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BE6F07" w14:textId="4F6F9592" w:rsidR="00FA4E47" w:rsidRPr="00FA4E47" w:rsidRDefault="00FA4E47" w:rsidP="00FA4E47">
      <w:pPr>
        <w:spacing w:after="0" w:line="240" w:lineRule="auto"/>
        <w:jc w:val="both"/>
        <w:rPr>
          <w:rFonts w:ascii="Arial" w:eastAsia="Arial" w:hAnsi="Arial" w:cs="Arial"/>
          <w:b/>
          <w:snapToGrid w:val="0"/>
          <w:sz w:val="26"/>
          <w:szCs w:val="26"/>
          <w:lang w:val="es-ES" w:eastAsia="es-MX"/>
        </w:rPr>
      </w:pPr>
      <w:r w:rsidRPr="00FA4E47">
        <w:rPr>
          <w:rFonts w:ascii="Arial" w:eastAsia="Arial" w:hAnsi="Arial" w:cs="Arial"/>
          <w:b/>
          <w:snapToGrid w:val="0"/>
          <w:sz w:val="26"/>
          <w:szCs w:val="26"/>
          <w:lang w:val="es-ES" w:eastAsia="es-MX"/>
        </w:rPr>
        <w:t xml:space="preserve">Orden del Día de la Décima </w:t>
      </w:r>
      <w:r w:rsidR="00BB41A0">
        <w:rPr>
          <w:rFonts w:ascii="Arial" w:eastAsia="Arial" w:hAnsi="Arial" w:cs="Arial"/>
          <w:b/>
          <w:snapToGrid w:val="0"/>
          <w:sz w:val="26"/>
          <w:szCs w:val="26"/>
          <w:lang w:val="es-ES" w:eastAsia="es-MX"/>
        </w:rPr>
        <w:t>Quinta</w:t>
      </w:r>
      <w:r w:rsidRPr="00FA4E47">
        <w:rPr>
          <w:rFonts w:ascii="Arial" w:eastAsia="Arial" w:hAnsi="Arial" w:cs="Arial"/>
          <w:b/>
          <w:snapToGrid w:val="0"/>
          <w:sz w:val="26"/>
          <w:szCs w:val="26"/>
          <w:lang w:val="es-ES" w:eastAsia="es-MX"/>
        </w:rPr>
        <w:t xml:space="preserve"> Sesión del Primer Período Ordinario de Sesiones, del Segundo Año de Ejercicio Constitucional de la Sexagésima Segunda Legislatura del Congreso del Estado Independiente, Libre y Soberano de Coahuila de Zaragoza.</w:t>
      </w:r>
    </w:p>
    <w:p w14:paraId="2DB61DCF" w14:textId="63F349A5" w:rsidR="00FA4E47" w:rsidRDefault="00FA4E47" w:rsidP="00FA4E47">
      <w:pPr>
        <w:widowControl w:val="0"/>
        <w:spacing w:after="0" w:line="240" w:lineRule="auto"/>
        <w:jc w:val="both"/>
        <w:rPr>
          <w:rFonts w:ascii="Arial" w:eastAsia="Times New Roman" w:hAnsi="Arial" w:cs="Arial"/>
          <w:snapToGrid w:val="0"/>
          <w:sz w:val="26"/>
          <w:szCs w:val="26"/>
          <w:lang w:val="es-ES" w:eastAsia="es-ES"/>
        </w:rPr>
      </w:pPr>
    </w:p>
    <w:p w14:paraId="0DE374BB" w14:textId="77777777" w:rsidR="00BB41A0" w:rsidRPr="0026629E" w:rsidRDefault="00BB41A0" w:rsidP="00BB41A0">
      <w:pPr>
        <w:widowControl w:val="0"/>
        <w:spacing w:after="0" w:line="240" w:lineRule="auto"/>
        <w:jc w:val="center"/>
        <w:rPr>
          <w:rFonts w:ascii="Arial" w:eastAsia="Times New Roman" w:hAnsi="Arial" w:cs="Arial"/>
          <w:b/>
          <w:snapToGrid w:val="0"/>
          <w:sz w:val="26"/>
          <w:szCs w:val="26"/>
          <w:lang w:val="es-ES" w:eastAsia="es-ES"/>
        </w:rPr>
      </w:pPr>
      <w:r w:rsidRPr="0026629E">
        <w:rPr>
          <w:rFonts w:ascii="Arial" w:eastAsia="Times New Roman" w:hAnsi="Arial" w:cs="Arial"/>
          <w:b/>
          <w:snapToGrid w:val="0"/>
          <w:sz w:val="26"/>
          <w:szCs w:val="26"/>
          <w:lang w:val="es-ES" w:eastAsia="es-ES"/>
        </w:rPr>
        <w:t>7 de junio del año 2022</w:t>
      </w:r>
    </w:p>
    <w:p w14:paraId="6A01F1CA" w14:textId="77777777" w:rsidR="00BB41A0" w:rsidRPr="0026629E" w:rsidRDefault="00BB41A0" w:rsidP="00BB41A0">
      <w:pPr>
        <w:widowControl w:val="0"/>
        <w:spacing w:after="0" w:line="240" w:lineRule="auto"/>
        <w:jc w:val="both"/>
        <w:rPr>
          <w:rFonts w:ascii="Arial" w:eastAsia="Times New Roman" w:hAnsi="Arial" w:cs="Arial"/>
          <w:b/>
          <w:snapToGrid w:val="0"/>
          <w:sz w:val="26"/>
          <w:szCs w:val="26"/>
          <w:lang w:val="es-ES" w:eastAsia="es-ES"/>
        </w:rPr>
      </w:pPr>
    </w:p>
    <w:p w14:paraId="67A5B3A3" w14:textId="77777777" w:rsidR="00BB41A0" w:rsidRPr="0026629E" w:rsidRDefault="00BB41A0" w:rsidP="00BB41A0">
      <w:pPr>
        <w:widowControl w:val="0"/>
        <w:spacing w:after="0" w:line="240" w:lineRule="auto"/>
        <w:ind w:firstLine="708"/>
        <w:jc w:val="both"/>
        <w:rPr>
          <w:rFonts w:ascii="Arial" w:eastAsia="Times New Roman" w:hAnsi="Arial" w:cs="Arial"/>
          <w:snapToGrid w:val="0"/>
          <w:sz w:val="26"/>
          <w:szCs w:val="26"/>
          <w:lang w:val="es-ES" w:eastAsia="es-ES"/>
        </w:rPr>
      </w:pPr>
      <w:r w:rsidRPr="0026629E">
        <w:rPr>
          <w:rFonts w:ascii="Arial" w:eastAsia="Times New Roman" w:hAnsi="Arial" w:cs="Arial"/>
          <w:b/>
          <w:snapToGrid w:val="0"/>
          <w:sz w:val="26"/>
          <w:szCs w:val="26"/>
          <w:lang w:val="es-ES" w:eastAsia="es-ES"/>
        </w:rPr>
        <w:t>1.-</w:t>
      </w:r>
      <w:r w:rsidRPr="0026629E">
        <w:rPr>
          <w:rFonts w:ascii="Arial" w:eastAsia="Times New Roman" w:hAnsi="Arial" w:cs="Arial"/>
          <w:snapToGrid w:val="0"/>
          <w:sz w:val="26"/>
          <w:szCs w:val="26"/>
          <w:lang w:val="es-ES" w:eastAsia="es-ES"/>
        </w:rPr>
        <w:t xml:space="preserve"> Lista de asistencia de las Diputadas y los Diputados de la Sexagésima Segunda Legislatura del Congreso del Estado.</w:t>
      </w:r>
    </w:p>
    <w:p w14:paraId="5AE96B93" w14:textId="77777777" w:rsidR="00BB41A0" w:rsidRPr="0026629E" w:rsidRDefault="00BB41A0" w:rsidP="00BB41A0">
      <w:pPr>
        <w:widowControl w:val="0"/>
        <w:spacing w:after="0" w:line="240" w:lineRule="auto"/>
        <w:jc w:val="both"/>
        <w:rPr>
          <w:rFonts w:ascii="Arial" w:eastAsia="Times New Roman" w:hAnsi="Arial" w:cs="Arial"/>
          <w:snapToGrid w:val="0"/>
          <w:sz w:val="26"/>
          <w:szCs w:val="26"/>
          <w:lang w:val="es-ES" w:eastAsia="es-ES"/>
        </w:rPr>
      </w:pPr>
    </w:p>
    <w:p w14:paraId="47D0CDCE" w14:textId="77777777" w:rsidR="00BB41A0" w:rsidRPr="0026629E" w:rsidRDefault="00BB41A0" w:rsidP="00BB41A0">
      <w:pPr>
        <w:widowControl w:val="0"/>
        <w:spacing w:after="0" w:line="240" w:lineRule="auto"/>
        <w:ind w:firstLine="708"/>
        <w:jc w:val="both"/>
        <w:rPr>
          <w:rFonts w:ascii="Arial" w:eastAsia="Times New Roman" w:hAnsi="Arial" w:cs="Arial"/>
          <w:snapToGrid w:val="0"/>
          <w:sz w:val="26"/>
          <w:szCs w:val="26"/>
          <w:lang w:val="es-ES" w:eastAsia="es-ES"/>
        </w:rPr>
      </w:pPr>
      <w:r w:rsidRPr="0026629E">
        <w:rPr>
          <w:rFonts w:ascii="Arial" w:eastAsia="Times New Roman" w:hAnsi="Arial" w:cs="Arial"/>
          <w:b/>
          <w:snapToGrid w:val="0"/>
          <w:sz w:val="26"/>
          <w:szCs w:val="26"/>
          <w:lang w:val="es-ES" w:eastAsia="es-ES"/>
        </w:rPr>
        <w:t>2.-</w:t>
      </w:r>
      <w:r w:rsidRPr="0026629E">
        <w:rPr>
          <w:rFonts w:ascii="Arial" w:eastAsia="Times New Roman" w:hAnsi="Arial" w:cs="Arial"/>
          <w:snapToGrid w:val="0"/>
          <w:sz w:val="26"/>
          <w:szCs w:val="26"/>
          <w:lang w:val="es-ES" w:eastAsia="es-ES"/>
        </w:rPr>
        <w:t xml:space="preserve"> Declaratoria de apertura de la Sesión. </w:t>
      </w:r>
    </w:p>
    <w:p w14:paraId="307424CA" w14:textId="77777777" w:rsidR="00BB41A0" w:rsidRPr="0026629E" w:rsidRDefault="00BB41A0" w:rsidP="00BB41A0">
      <w:pPr>
        <w:widowControl w:val="0"/>
        <w:spacing w:after="0" w:line="240" w:lineRule="auto"/>
        <w:jc w:val="both"/>
        <w:rPr>
          <w:rFonts w:ascii="Arial" w:eastAsia="Times New Roman" w:hAnsi="Arial" w:cs="Arial"/>
          <w:snapToGrid w:val="0"/>
          <w:sz w:val="26"/>
          <w:szCs w:val="26"/>
          <w:lang w:val="es-ES" w:eastAsia="es-ES"/>
        </w:rPr>
      </w:pPr>
    </w:p>
    <w:p w14:paraId="72B421C3" w14:textId="77777777" w:rsidR="00BB41A0" w:rsidRPr="0026629E" w:rsidRDefault="00BB41A0" w:rsidP="00BB41A0">
      <w:pPr>
        <w:widowControl w:val="0"/>
        <w:spacing w:after="0" w:line="240" w:lineRule="auto"/>
        <w:jc w:val="both"/>
        <w:rPr>
          <w:rFonts w:ascii="Arial" w:eastAsia="Times New Roman" w:hAnsi="Arial" w:cs="Arial"/>
          <w:snapToGrid w:val="0"/>
          <w:sz w:val="26"/>
          <w:szCs w:val="26"/>
          <w:lang w:val="es-ES" w:eastAsia="es-ES"/>
        </w:rPr>
      </w:pPr>
      <w:r w:rsidRPr="0026629E">
        <w:rPr>
          <w:rFonts w:ascii="Arial" w:eastAsia="Times New Roman" w:hAnsi="Arial" w:cs="Arial"/>
          <w:snapToGrid w:val="0"/>
          <w:sz w:val="26"/>
          <w:szCs w:val="26"/>
          <w:lang w:val="es-ES" w:eastAsia="es-ES"/>
        </w:rPr>
        <w:t xml:space="preserve"> </w:t>
      </w:r>
      <w:r w:rsidRPr="0026629E">
        <w:rPr>
          <w:rFonts w:ascii="Arial" w:eastAsia="Times New Roman" w:hAnsi="Arial" w:cs="Arial"/>
          <w:snapToGrid w:val="0"/>
          <w:sz w:val="26"/>
          <w:szCs w:val="26"/>
          <w:lang w:val="es-ES" w:eastAsia="es-ES"/>
        </w:rPr>
        <w:tab/>
      </w:r>
      <w:r w:rsidRPr="0026629E">
        <w:rPr>
          <w:rFonts w:ascii="Arial" w:eastAsia="Times New Roman" w:hAnsi="Arial" w:cs="Arial"/>
          <w:b/>
          <w:snapToGrid w:val="0"/>
          <w:sz w:val="26"/>
          <w:szCs w:val="26"/>
          <w:lang w:val="es-ES" w:eastAsia="es-ES"/>
        </w:rPr>
        <w:t>3.-</w:t>
      </w:r>
      <w:r w:rsidRPr="0026629E">
        <w:rPr>
          <w:rFonts w:ascii="Arial" w:eastAsia="Times New Roman" w:hAnsi="Arial" w:cs="Arial"/>
          <w:snapToGrid w:val="0"/>
          <w:sz w:val="26"/>
          <w:szCs w:val="26"/>
          <w:lang w:val="es-ES" w:eastAsia="es-ES"/>
        </w:rPr>
        <w:t xml:space="preserve"> Lectura, Discusión y, en su caso aprobación del Orden del Día propuesto para el desarrollo de la Sesión. </w:t>
      </w:r>
    </w:p>
    <w:p w14:paraId="03802184" w14:textId="77777777" w:rsidR="00BB41A0" w:rsidRPr="0026629E" w:rsidRDefault="00BB41A0" w:rsidP="00BB41A0">
      <w:pPr>
        <w:widowControl w:val="0"/>
        <w:spacing w:after="0" w:line="240" w:lineRule="auto"/>
        <w:jc w:val="both"/>
        <w:rPr>
          <w:rFonts w:ascii="Arial" w:eastAsia="Times New Roman" w:hAnsi="Arial" w:cs="Arial"/>
          <w:b/>
          <w:snapToGrid w:val="0"/>
          <w:sz w:val="26"/>
          <w:szCs w:val="26"/>
          <w:lang w:val="es-ES" w:eastAsia="es-ES"/>
        </w:rPr>
      </w:pPr>
    </w:p>
    <w:p w14:paraId="6592792D" w14:textId="77777777" w:rsidR="00BB41A0" w:rsidRPr="0026629E" w:rsidRDefault="00BB41A0" w:rsidP="00BB41A0">
      <w:pPr>
        <w:widowControl w:val="0"/>
        <w:spacing w:after="0" w:line="240" w:lineRule="auto"/>
        <w:ind w:firstLine="708"/>
        <w:jc w:val="both"/>
        <w:rPr>
          <w:rFonts w:ascii="Arial" w:eastAsia="Times New Roman" w:hAnsi="Arial" w:cs="Arial"/>
          <w:snapToGrid w:val="0"/>
          <w:sz w:val="26"/>
          <w:szCs w:val="26"/>
          <w:lang w:val="es-ES" w:eastAsia="es-ES"/>
        </w:rPr>
      </w:pPr>
      <w:r w:rsidRPr="0026629E">
        <w:rPr>
          <w:rFonts w:ascii="Arial" w:eastAsia="Times New Roman" w:hAnsi="Arial" w:cs="Arial"/>
          <w:b/>
          <w:snapToGrid w:val="0"/>
          <w:sz w:val="26"/>
          <w:szCs w:val="26"/>
          <w:lang w:val="es-ES" w:eastAsia="es-ES"/>
        </w:rPr>
        <w:t xml:space="preserve">4.- </w:t>
      </w:r>
      <w:r w:rsidRPr="0026629E">
        <w:rPr>
          <w:rFonts w:ascii="Arial" w:eastAsia="Times New Roman" w:hAnsi="Arial" w:cs="Arial"/>
          <w:snapToGrid w:val="0"/>
          <w:sz w:val="26"/>
          <w:szCs w:val="26"/>
          <w:lang w:val="es-ES" w:eastAsia="es-ES"/>
        </w:rPr>
        <w:t>Lectura, discusión y, en su caso, aprobación de la Minuta de la sesión anterior</w:t>
      </w:r>
    </w:p>
    <w:p w14:paraId="3F3FA457" w14:textId="77777777" w:rsidR="00BB41A0" w:rsidRPr="0026629E" w:rsidRDefault="00BB41A0" w:rsidP="00BB41A0">
      <w:pPr>
        <w:widowControl w:val="0"/>
        <w:spacing w:after="0" w:line="240" w:lineRule="auto"/>
        <w:ind w:firstLine="708"/>
        <w:jc w:val="both"/>
        <w:rPr>
          <w:rFonts w:ascii="Arial" w:eastAsia="Times New Roman" w:hAnsi="Arial" w:cs="Arial"/>
          <w:b/>
          <w:snapToGrid w:val="0"/>
          <w:sz w:val="26"/>
          <w:szCs w:val="26"/>
          <w:lang w:val="es-ES" w:eastAsia="es-ES"/>
        </w:rPr>
      </w:pPr>
    </w:p>
    <w:p w14:paraId="07907427" w14:textId="77777777" w:rsidR="00BB41A0" w:rsidRPr="0026629E" w:rsidRDefault="00BB41A0" w:rsidP="00BB41A0">
      <w:pPr>
        <w:widowControl w:val="0"/>
        <w:spacing w:after="0" w:line="240" w:lineRule="auto"/>
        <w:ind w:firstLine="708"/>
        <w:jc w:val="both"/>
        <w:rPr>
          <w:rFonts w:ascii="Arial" w:eastAsia="Times New Roman" w:hAnsi="Arial" w:cs="Arial"/>
          <w:snapToGrid w:val="0"/>
          <w:sz w:val="26"/>
          <w:szCs w:val="26"/>
          <w:lang w:val="es-ES" w:eastAsia="es-ES"/>
        </w:rPr>
      </w:pPr>
      <w:r w:rsidRPr="0026629E">
        <w:rPr>
          <w:rFonts w:ascii="Arial" w:eastAsia="Times New Roman" w:hAnsi="Arial" w:cs="Arial"/>
          <w:b/>
          <w:snapToGrid w:val="0"/>
          <w:sz w:val="26"/>
          <w:szCs w:val="26"/>
          <w:lang w:val="es-ES" w:eastAsia="es-ES"/>
        </w:rPr>
        <w:t xml:space="preserve">5.- </w:t>
      </w:r>
      <w:r w:rsidRPr="0026629E">
        <w:rPr>
          <w:rFonts w:ascii="Arial" w:eastAsia="Times New Roman" w:hAnsi="Arial" w:cs="Arial"/>
          <w:snapToGrid w:val="0"/>
          <w:sz w:val="26"/>
          <w:szCs w:val="26"/>
          <w:lang w:val="es-ES" w:eastAsia="es-ES"/>
        </w:rPr>
        <w:t>Lectura del informe de correspondencia y documentación recibida por el Congreso del Estado.</w:t>
      </w:r>
    </w:p>
    <w:p w14:paraId="4BC4A7C7" w14:textId="77777777" w:rsidR="00BB41A0" w:rsidRPr="0026629E" w:rsidRDefault="00BB41A0" w:rsidP="00BB41A0">
      <w:pPr>
        <w:widowControl w:val="0"/>
        <w:spacing w:after="0" w:line="240" w:lineRule="auto"/>
        <w:ind w:firstLine="708"/>
        <w:jc w:val="both"/>
        <w:rPr>
          <w:rFonts w:ascii="Arial" w:eastAsia="Times New Roman" w:hAnsi="Arial" w:cs="Arial"/>
          <w:b/>
          <w:snapToGrid w:val="0"/>
          <w:sz w:val="26"/>
          <w:szCs w:val="26"/>
          <w:lang w:val="es-ES" w:eastAsia="es-ES"/>
        </w:rPr>
      </w:pPr>
    </w:p>
    <w:p w14:paraId="52654C31" w14:textId="77777777" w:rsidR="00BB41A0" w:rsidRPr="0026629E" w:rsidRDefault="00BB41A0" w:rsidP="00BB41A0">
      <w:pPr>
        <w:widowControl w:val="0"/>
        <w:spacing w:after="0" w:line="240" w:lineRule="auto"/>
        <w:ind w:firstLine="708"/>
        <w:jc w:val="both"/>
        <w:rPr>
          <w:rFonts w:ascii="Arial" w:eastAsia="Times New Roman" w:hAnsi="Arial" w:cs="Arial"/>
          <w:snapToGrid w:val="0"/>
          <w:sz w:val="26"/>
          <w:szCs w:val="26"/>
          <w:lang w:val="es-ES" w:eastAsia="es-ES"/>
        </w:rPr>
      </w:pPr>
      <w:r w:rsidRPr="0026629E">
        <w:rPr>
          <w:rFonts w:ascii="Arial" w:eastAsia="Times New Roman" w:hAnsi="Arial" w:cs="Arial"/>
          <w:b/>
          <w:snapToGrid w:val="0"/>
          <w:sz w:val="26"/>
          <w:szCs w:val="26"/>
          <w:lang w:val="es-ES" w:eastAsia="es-ES"/>
        </w:rPr>
        <w:t xml:space="preserve">6.- </w:t>
      </w:r>
      <w:r w:rsidRPr="0026629E">
        <w:rPr>
          <w:rFonts w:ascii="Arial" w:eastAsia="Times New Roman" w:hAnsi="Arial" w:cs="Arial"/>
          <w:snapToGrid w:val="0"/>
          <w:sz w:val="26"/>
          <w:szCs w:val="26"/>
          <w:lang w:val="es-ES" w:eastAsia="es-ES"/>
        </w:rPr>
        <w:t>Lectura del informe sobre el trámite realizado respecto a las Proposiciones con Puntos de Acuerdo que se presentaron en la sesión anterior.</w:t>
      </w:r>
    </w:p>
    <w:p w14:paraId="1328D7E8" w14:textId="77777777" w:rsidR="00BB41A0" w:rsidRPr="0026629E" w:rsidRDefault="00BB41A0" w:rsidP="00BB41A0">
      <w:pPr>
        <w:widowControl w:val="0"/>
        <w:spacing w:after="0" w:line="240" w:lineRule="auto"/>
        <w:jc w:val="both"/>
        <w:rPr>
          <w:rFonts w:ascii="Arial" w:eastAsia="Times New Roman" w:hAnsi="Arial" w:cs="Arial"/>
          <w:b/>
          <w:snapToGrid w:val="0"/>
          <w:sz w:val="26"/>
          <w:szCs w:val="26"/>
          <w:lang w:val="es-ES" w:eastAsia="es-ES"/>
        </w:rPr>
      </w:pPr>
    </w:p>
    <w:p w14:paraId="20EFAC89" w14:textId="77777777" w:rsidR="00BB41A0" w:rsidRPr="0026629E" w:rsidRDefault="00BB41A0" w:rsidP="00BB41A0">
      <w:pPr>
        <w:widowControl w:val="0"/>
        <w:spacing w:after="0" w:line="240" w:lineRule="auto"/>
        <w:ind w:firstLine="708"/>
        <w:jc w:val="both"/>
        <w:rPr>
          <w:rFonts w:ascii="Arial" w:eastAsia="Calibri" w:hAnsi="Arial" w:cs="Arial"/>
          <w:sz w:val="26"/>
          <w:szCs w:val="26"/>
          <w:lang w:val="es-ES" w:eastAsia="es-ES"/>
        </w:rPr>
      </w:pPr>
      <w:r w:rsidRPr="0026629E">
        <w:rPr>
          <w:rFonts w:ascii="Arial" w:eastAsia="Calibri" w:hAnsi="Arial" w:cs="Arial"/>
          <w:b/>
          <w:sz w:val="26"/>
          <w:szCs w:val="26"/>
          <w:lang w:val="es-ES_tradnl" w:eastAsia="es-ES"/>
        </w:rPr>
        <w:t>7</w:t>
      </w:r>
      <w:r w:rsidRPr="0026629E">
        <w:rPr>
          <w:rFonts w:ascii="Arial" w:eastAsia="Calibri" w:hAnsi="Arial" w:cs="Arial"/>
          <w:b/>
          <w:sz w:val="26"/>
          <w:szCs w:val="26"/>
          <w:lang w:val="es-ES" w:eastAsia="es-ES"/>
        </w:rPr>
        <w:t xml:space="preserve">.- </w:t>
      </w:r>
      <w:r w:rsidRPr="0026629E">
        <w:rPr>
          <w:rFonts w:ascii="Arial" w:eastAsia="Calibri" w:hAnsi="Arial" w:cs="Arial"/>
          <w:sz w:val="26"/>
          <w:szCs w:val="26"/>
          <w:lang w:val="es-ES" w:eastAsia="es-ES"/>
        </w:rPr>
        <w:t>Lectura de Iniciativas de Diputadas y Diputados:</w:t>
      </w:r>
    </w:p>
    <w:p w14:paraId="25BAC1AA" w14:textId="77777777" w:rsidR="00BB41A0" w:rsidRPr="0026629E" w:rsidRDefault="00BB41A0" w:rsidP="00BB41A0">
      <w:pPr>
        <w:spacing w:after="0" w:line="240" w:lineRule="auto"/>
        <w:jc w:val="both"/>
        <w:rPr>
          <w:rFonts w:ascii="Arial" w:hAnsi="Arial" w:cs="Arial"/>
          <w:bCs/>
          <w:sz w:val="26"/>
          <w:szCs w:val="26"/>
        </w:rPr>
      </w:pPr>
    </w:p>
    <w:p w14:paraId="08A44B96" w14:textId="77777777" w:rsidR="00BB41A0" w:rsidRPr="0026629E" w:rsidRDefault="00BB41A0" w:rsidP="00BB41A0">
      <w:pPr>
        <w:pBdr>
          <w:top w:val="nil"/>
          <w:left w:val="nil"/>
          <w:bottom w:val="nil"/>
          <w:right w:val="nil"/>
          <w:between w:val="nil"/>
        </w:pBdr>
        <w:spacing w:after="0" w:line="240" w:lineRule="auto"/>
        <w:ind w:firstLine="709"/>
        <w:jc w:val="both"/>
        <w:rPr>
          <w:rFonts w:ascii="Arial" w:eastAsia="Arial" w:hAnsi="Arial" w:cs="Arial"/>
          <w:color w:val="000000"/>
          <w:sz w:val="26"/>
          <w:szCs w:val="26"/>
          <w:lang w:val="es-ES" w:eastAsia="es-MX"/>
        </w:rPr>
      </w:pPr>
      <w:r w:rsidRPr="0026629E">
        <w:rPr>
          <w:rFonts w:ascii="Arial" w:hAnsi="Arial" w:cs="Arial"/>
          <w:b/>
          <w:bCs/>
          <w:sz w:val="26"/>
          <w:szCs w:val="26"/>
        </w:rPr>
        <w:t>A.-</w:t>
      </w:r>
      <w:r w:rsidRPr="0026629E">
        <w:rPr>
          <w:rFonts w:ascii="Arial" w:hAnsi="Arial" w:cs="Arial"/>
          <w:bCs/>
          <w:sz w:val="26"/>
          <w:szCs w:val="26"/>
        </w:rPr>
        <w:t xml:space="preserve"> Iniciativa con Proyecto de Decreto que presenta la Diputada Teresa de Jesús Meraz García</w:t>
      </w:r>
      <w:r w:rsidRPr="0026629E">
        <w:rPr>
          <w:rFonts w:ascii="Arial" w:eastAsia="Times New Roman" w:hAnsi="Arial" w:cs="Arial"/>
          <w:bCs/>
          <w:sz w:val="26"/>
          <w:szCs w:val="26"/>
          <w:lang w:val="es-ES"/>
        </w:rPr>
        <w:t xml:space="preserve">, conjuntamente con las Diputadas y el Diputado integrantes del Grupo Parlamentario “Movimiento Regeneración Nacional”, del Partido MORENA, </w:t>
      </w:r>
      <w:r w:rsidRPr="0026629E">
        <w:rPr>
          <w:rFonts w:ascii="Arial" w:eastAsia="Arial" w:hAnsi="Arial" w:cs="Arial"/>
          <w:color w:val="000000"/>
          <w:sz w:val="26"/>
          <w:szCs w:val="26"/>
          <w:lang w:val="es-ES" w:eastAsia="es-MX"/>
        </w:rPr>
        <w:t xml:space="preserve">por el que se reforman diversas disposiciones de la </w:t>
      </w:r>
      <w:r w:rsidRPr="0026629E">
        <w:rPr>
          <w:rFonts w:ascii="Arial" w:eastAsia="Calibri" w:hAnsi="Arial" w:cs="Arial"/>
          <w:sz w:val="26"/>
          <w:szCs w:val="26"/>
          <w:lang w:val="es-ES" w:eastAsia="es-MX"/>
        </w:rPr>
        <w:t>Ley para la Protección de los No Fumadores en el Estado de Coahuila</w:t>
      </w:r>
      <w:r w:rsidRPr="0026629E">
        <w:rPr>
          <w:rFonts w:ascii="Arial" w:eastAsia="Arial" w:hAnsi="Arial" w:cs="Arial"/>
          <w:color w:val="000000"/>
          <w:sz w:val="26"/>
          <w:szCs w:val="26"/>
          <w:lang w:val="es-ES" w:eastAsia="es-MX"/>
        </w:rPr>
        <w:t xml:space="preserve"> de Zaragoza, en cuanto al uso de cigarros electrónicos y vapaeadores.</w:t>
      </w:r>
    </w:p>
    <w:p w14:paraId="21F46F25" w14:textId="77777777" w:rsidR="00BB41A0" w:rsidRPr="0026629E" w:rsidRDefault="00BB41A0" w:rsidP="00BB41A0">
      <w:pPr>
        <w:shd w:val="clear" w:color="auto" w:fill="FFFFFF"/>
        <w:spacing w:after="0" w:line="240" w:lineRule="auto"/>
        <w:jc w:val="both"/>
        <w:rPr>
          <w:rFonts w:ascii="Arial" w:eastAsia="Calibri" w:hAnsi="Arial" w:cs="Arial"/>
          <w:sz w:val="26"/>
          <w:szCs w:val="26"/>
          <w:lang w:val="es-ES" w:eastAsia="es-ES"/>
        </w:rPr>
      </w:pPr>
    </w:p>
    <w:p w14:paraId="39589404" w14:textId="4AF52086" w:rsidR="00BB41A0" w:rsidRPr="0026629E" w:rsidRDefault="00BB41A0" w:rsidP="00BB41A0">
      <w:pPr>
        <w:spacing w:after="0" w:line="240" w:lineRule="auto"/>
        <w:ind w:firstLine="708"/>
        <w:jc w:val="both"/>
        <w:rPr>
          <w:rFonts w:ascii="Arial" w:hAnsi="Arial" w:cs="Arial"/>
          <w:color w:val="000000"/>
          <w:sz w:val="26"/>
          <w:szCs w:val="26"/>
          <w:lang w:eastAsia="es-MX"/>
        </w:rPr>
      </w:pPr>
      <w:r w:rsidRPr="0026629E">
        <w:rPr>
          <w:rFonts w:ascii="Arial" w:hAnsi="Arial" w:cs="Arial"/>
          <w:b/>
          <w:sz w:val="26"/>
          <w:szCs w:val="26"/>
        </w:rPr>
        <w:t xml:space="preserve">B.- </w:t>
      </w:r>
      <w:r w:rsidRPr="0026629E">
        <w:rPr>
          <w:rFonts w:ascii="Arial" w:hAnsi="Arial" w:cs="Arial"/>
          <w:sz w:val="26"/>
          <w:szCs w:val="26"/>
        </w:rPr>
        <w:t xml:space="preserve">Iniciativa con Proyecto de Decreto que presenta la Diputada Mayra Lucila Valdés González, conjuntamente con la Diputada y el Diputado integrantes del Grupo Parlamentario “Carlos Alberto Páez Falcón”, del Partido Acción Nacional, </w:t>
      </w:r>
      <w:r w:rsidRPr="0026629E">
        <w:rPr>
          <w:rFonts w:ascii="Arial" w:eastAsia="Arial" w:hAnsi="Arial" w:cs="Arial"/>
          <w:sz w:val="26"/>
          <w:szCs w:val="26"/>
          <w:lang w:val="es-ES" w:eastAsia="es-MX"/>
        </w:rPr>
        <w:t>por la que se adiciona el artículo 9 bis a la Ley de Asistencia Social y Protección de Derechos del Estado de Coahuila de Zaragoza.</w:t>
      </w:r>
    </w:p>
    <w:p w14:paraId="1633326D" w14:textId="77777777" w:rsidR="00BB41A0" w:rsidRPr="0026629E" w:rsidRDefault="00BB41A0" w:rsidP="00BB41A0">
      <w:pPr>
        <w:shd w:val="clear" w:color="auto" w:fill="FFFFFF"/>
        <w:spacing w:after="0" w:line="240" w:lineRule="auto"/>
        <w:jc w:val="both"/>
        <w:rPr>
          <w:rFonts w:ascii="Arial" w:eastAsia="Arial" w:hAnsi="Arial" w:cs="Arial"/>
          <w:sz w:val="26"/>
          <w:szCs w:val="26"/>
          <w:lang w:eastAsia="es-MX"/>
        </w:rPr>
      </w:pPr>
    </w:p>
    <w:p w14:paraId="45223253" w14:textId="77777777" w:rsidR="00BB41A0" w:rsidRPr="0026629E" w:rsidRDefault="00BB41A0" w:rsidP="00BB41A0">
      <w:pPr>
        <w:spacing w:after="0" w:line="240" w:lineRule="auto"/>
        <w:ind w:firstLine="708"/>
        <w:jc w:val="both"/>
        <w:rPr>
          <w:rFonts w:ascii="Arial" w:eastAsia="Arial" w:hAnsi="Arial" w:cs="Arial"/>
          <w:sz w:val="26"/>
          <w:szCs w:val="26"/>
          <w:lang w:val="es-ES" w:eastAsia="es-MX"/>
        </w:rPr>
      </w:pPr>
      <w:r w:rsidRPr="0026629E">
        <w:rPr>
          <w:rFonts w:ascii="Arial" w:hAnsi="Arial" w:cs="Arial"/>
          <w:b/>
          <w:bCs/>
          <w:sz w:val="26"/>
          <w:szCs w:val="26"/>
        </w:rPr>
        <w:lastRenderedPageBreak/>
        <w:t>C.-</w:t>
      </w:r>
      <w:r w:rsidRPr="0026629E">
        <w:rPr>
          <w:rFonts w:ascii="Arial" w:hAnsi="Arial" w:cs="Arial"/>
          <w:bCs/>
          <w:sz w:val="26"/>
          <w:szCs w:val="26"/>
        </w:rPr>
        <w:t xml:space="preserve"> Iniciativa con Proyecto de Decreto que presenta el Diputado Francisco Javier Cortez Gómez</w:t>
      </w:r>
      <w:r w:rsidRPr="0026629E">
        <w:rPr>
          <w:rFonts w:ascii="Arial" w:eastAsia="Times New Roman" w:hAnsi="Arial" w:cs="Arial"/>
          <w:bCs/>
          <w:sz w:val="26"/>
          <w:szCs w:val="26"/>
          <w:lang w:val="es-ES"/>
        </w:rPr>
        <w:t xml:space="preserve"> conjuntamente con las Diputadas integrantes del Grupo Parlamentario “Movimiento Regeneración Nacional”, del Partido MORENA, </w:t>
      </w:r>
      <w:r w:rsidRPr="0026629E">
        <w:rPr>
          <w:rFonts w:ascii="Arial" w:hAnsi="Arial" w:cs="Arial"/>
          <w:bCs/>
          <w:sz w:val="26"/>
          <w:szCs w:val="26"/>
        </w:rPr>
        <w:t>por el que se reforma</w:t>
      </w:r>
      <w:bookmarkStart w:id="0" w:name="_Hlk105359465"/>
      <w:r w:rsidRPr="0026629E">
        <w:rPr>
          <w:rFonts w:ascii="Arial" w:hAnsi="Arial" w:cs="Arial"/>
          <w:bCs/>
          <w:sz w:val="26"/>
          <w:szCs w:val="26"/>
        </w:rPr>
        <w:t xml:space="preserve">n </w:t>
      </w:r>
      <w:bookmarkEnd w:id="0"/>
      <w:r w:rsidRPr="0026629E">
        <w:rPr>
          <w:rFonts w:ascii="Arial" w:hAnsi="Arial" w:cs="Arial"/>
          <w:bCs/>
          <w:sz w:val="26"/>
          <w:szCs w:val="26"/>
        </w:rPr>
        <w:t>diversas disposiciones de la Ley para la Protección de las y los Periodistas para el Estado de Coahuila de Zaragoza.</w:t>
      </w:r>
    </w:p>
    <w:p w14:paraId="4BF172DE" w14:textId="77777777" w:rsidR="00BB41A0" w:rsidRPr="00A70050" w:rsidRDefault="00BB41A0" w:rsidP="00A70050">
      <w:pPr>
        <w:widowControl w:val="0"/>
        <w:autoSpaceDE w:val="0"/>
        <w:autoSpaceDN w:val="0"/>
        <w:adjustRightInd w:val="0"/>
        <w:spacing w:after="0" w:line="240" w:lineRule="auto"/>
        <w:ind w:right="32"/>
        <w:jc w:val="both"/>
        <w:rPr>
          <w:rFonts w:ascii="Arial" w:hAnsi="Arial" w:cs="Arial"/>
          <w:bCs/>
          <w:sz w:val="20"/>
          <w:szCs w:val="26"/>
        </w:rPr>
      </w:pPr>
    </w:p>
    <w:p w14:paraId="08D08AE4" w14:textId="77777777" w:rsidR="00BB41A0" w:rsidRPr="0026629E" w:rsidRDefault="00BB41A0" w:rsidP="00BB41A0">
      <w:pPr>
        <w:spacing w:after="0" w:line="240" w:lineRule="auto"/>
        <w:ind w:firstLine="709"/>
        <w:jc w:val="both"/>
        <w:rPr>
          <w:rFonts w:ascii="Arial" w:eastAsia="Arial" w:hAnsi="Arial" w:cs="Arial"/>
          <w:sz w:val="26"/>
          <w:szCs w:val="26"/>
          <w:lang w:val="es" w:eastAsia="es-MX"/>
        </w:rPr>
      </w:pPr>
      <w:r w:rsidRPr="0026629E">
        <w:rPr>
          <w:rFonts w:ascii="Arial" w:hAnsi="Arial" w:cs="Arial"/>
          <w:b/>
          <w:bCs/>
          <w:sz w:val="26"/>
          <w:szCs w:val="26"/>
        </w:rPr>
        <w:t>D.-</w:t>
      </w:r>
      <w:r w:rsidRPr="0026629E">
        <w:rPr>
          <w:rFonts w:ascii="Arial" w:hAnsi="Arial" w:cs="Arial"/>
          <w:bCs/>
          <w:sz w:val="26"/>
          <w:szCs w:val="26"/>
        </w:rPr>
        <w:t xml:space="preserve"> Iniciativa con Proyecto de Decreto que presenta la Diputada Lizbeth Ogazón Nava</w:t>
      </w:r>
      <w:r w:rsidRPr="0026629E">
        <w:rPr>
          <w:rFonts w:ascii="Arial" w:eastAsia="Times New Roman" w:hAnsi="Arial" w:cs="Arial"/>
          <w:bCs/>
          <w:sz w:val="26"/>
          <w:szCs w:val="26"/>
          <w:lang w:val="es-ES"/>
        </w:rPr>
        <w:t xml:space="preserve">, conjuntamente con las Diputadas y el Diputado integrantes del Grupo Parlamentario “Movimiento Regeneración Nacional”, del Partido MORENA, </w:t>
      </w:r>
      <w:r w:rsidRPr="0026629E">
        <w:rPr>
          <w:rFonts w:ascii="Arial" w:eastAsia="Arial" w:hAnsi="Arial" w:cs="Arial"/>
          <w:sz w:val="26"/>
          <w:szCs w:val="26"/>
          <w:lang w:val="es" w:eastAsia="es-MX"/>
        </w:rPr>
        <w:t>por la que se crea la Ley sobre Ocupación Laboral para Personas Travestis, Transgénero y Transexuales para el Estado de Coahuila de Zaragoza.</w:t>
      </w:r>
    </w:p>
    <w:p w14:paraId="436CF0F2" w14:textId="77777777" w:rsidR="00BB41A0" w:rsidRPr="00A70050" w:rsidRDefault="00BB41A0" w:rsidP="00A70050">
      <w:pPr>
        <w:widowControl w:val="0"/>
        <w:autoSpaceDE w:val="0"/>
        <w:autoSpaceDN w:val="0"/>
        <w:adjustRightInd w:val="0"/>
        <w:spacing w:after="0" w:line="240" w:lineRule="auto"/>
        <w:ind w:right="32"/>
        <w:jc w:val="both"/>
        <w:rPr>
          <w:rFonts w:ascii="Arial" w:hAnsi="Arial" w:cs="Arial"/>
          <w:bCs/>
          <w:sz w:val="20"/>
          <w:szCs w:val="26"/>
        </w:rPr>
      </w:pPr>
      <w:r w:rsidRPr="00A70050">
        <w:rPr>
          <w:rFonts w:ascii="Arial" w:hAnsi="Arial" w:cs="Arial"/>
          <w:bCs/>
          <w:sz w:val="20"/>
          <w:szCs w:val="26"/>
        </w:rPr>
        <w:t xml:space="preserve"> </w:t>
      </w:r>
    </w:p>
    <w:p w14:paraId="45643C85" w14:textId="77777777" w:rsidR="00BB41A0" w:rsidRPr="0026629E" w:rsidRDefault="00BB41A0" w:rsidP="00BB41A0">
      <w:pPr>
        <w:spacing w:after="0" w:line="240" w:lineRule="auto"/>
        <w:ind w:firstLine="709"/>
        <w:jc w:val="both"/>
        <w:rPr>
          <w:rFonts w:ascii="Arial" w:eastAsia="Arial" w:hAnsi="Arial" w:cs="Arial"/>
          <w:sz w:val="26"/>
          <w:szCs w:val="26"/>
        </w:rPr>
      </w:pPr>
      <w:r w:rsidRPr="0026629E">
        <w:rPr>
          <w:rFonts w:ascii="Arial" w:hAnsi="Arial" w:cs="Arial"/>
          <w:b/>
          <w:bCs/>
          <w:sz w:val="26"/>
          <w:szCs w:val="26"/>
        </w:rPr>
        <w:t>E.-</w:t>
      </w:r>
      <w:r w:rsidRPr="0026629E">
        <w:rPr>
          <w:rFonts w:ascii="Arial" w:hAnsi="Arial" w:cs="Arial"/>
          <w:bCs/>
          <w:sz w:val="26"/>
          <w:szCs w:val="26"/>
        </w:rPr>
        <w:t xml:space="preserve"> Iniciativa con Proyecto de Decreto que presenta la Diputada Laura Francisca Aguilar Tabares,</w:t>
      </w:r>
      <w:r w:rsidRPr="0026629E">
        <w:rPr>
          <w:rFonts w:ascii="Arial" w:eastAsia="Times New Roman" w:hAnsi="Arial" w:cs="Arial"/>
          <w:bCs/>
          <w:sz w:val="26"/>
          <w:szCs w:val="26"/>
          <w:lang w:val="es-ES"/>
        </w:rPr>
        <w:t xml:space="preserve"> conjuntamente con las Diputadas y el Diputado integrantes del Grupo Parlamentario “Movimiento Regeneración Nacional”, del Partido MORENA, </w:t>
      </w:r>
      <w:r w:rsidRPr="0026629E">
        <w:rPr>
          <w:rFonts w:ascii="Arial" w:eastAsia="Arial" w:hAnsi="Arial" w:cs="Arial"/>
          <w:sz w:val="26"/>
          <w:szCs w:val="26"/>
        </w:rPr>
        <w:t>por el que se adiciona la fracción XXI al artículo 7 de la Ley Estatal de Salud, con la finalidad de establecer campañas de concientización y prevención de adicciones.</w:t>
      </w:r>
    </w:p>
    <w:p w14:paraId="31729488" w14:textId="4C5987DA" w:rsidR="00BB41A0" w:rsidRDefault="00BB41A0" w:rsidP="00A70050">
      <w:pPr>
        <w:widowControl w:val="0"/>
        <w:autoSpaceDE w:val="0"/>
        <w:autoSpaceDN w:val="0"/>
        <w:adjustRightInd w:val="0"/>
        <w:spacing w:after="0" w:line="240" w:lineRule="auto"/>
        <w:ind w:right="32"/>
        <w:jc w:val="both"/>
        <w:rPr>
          <w:rFonts w:ascii="Arial" w:hAnsi="Arial" w:cs="Arial"/>
          <w:bCs/>
          <w:sz w:val="20"/>
          <w:szCs w:val="26"/>
        </w:rPr>
      </w:pPr>
    </w:p>
    <w:p w14:paraId="60A9E1C1" w14:textId="33A71DA4" w:rsidR="00B012C5" w:rsidRDefault="00B012C5" w:rsidP="00B012C5">
      <w:pPr>
        <w:shd w:val="clear" w:color="auto" w:fill="FFFFFF"/>
        <w:spacing w:after="0" w:line="240" w:lineRule="auto"/>
        <w:jc w:val="both"/>
        <w:rPr>
          <w:rFonts w:ascii="Arial" w:eastAsia="Arial" w:hAnsi="Arial" w:cs="Arial"/>
          <w:bCs/>
          <w:sz w:val="26"/>
          <w:szCs w:val="26"/>
          <w:lang w:val="es-ES" w:eastAsia="es-ES"/>
        </w:rPr>
      </w:pPr>
      <w:r w:rsidRPr="00B012C5">
        <w:rPr>
          <w:rFonts w:ascii="Arial" w:eastAsia="Arial" w:hAnsi="Arial" w:cs="Arial"/>
          <w:b/>
          <w:sz w:val="26"/>
          <w:szCs w:val="26"/>
          <w:lang w:eastAsia="es-MX"/>
        </w:rPr>
        <w:tab/>
        <w:t>F.-</w:t>
      </w:r>
      <w:r>
        <w:rPr>
          <w:rFonts w:ascii="Arial" w:eastAsia="Arial" w:hAnsi="Arial" w:cs="Arial"/>
          <w:sz w:val="26"/>
          <w:szCs w:val="26"/>
          <w:lang w:eastAsia="es-MX"/>
        </w:rPr>
        <w:t xml:space="preserve"> </w:t>
      </w:r>
      <w:r w:rsidRPr="0026629E">
        <w:rPr>
          <w:rFonts w:ascii="Arial" w:hAnsi="Arial" w:cs="Arial"/>
          <w:bCs/>
          <w:sz w:val="26"/>
          <w:szCs w:val="26"/>
        </w:rPr>
        <w:t>Iniciativa con Proyecto de Decreto que presenta</w:t>
      </w:r>
      <w:r>
        <w:rPr>
          <w:rFonts w:ascii="Arial" w:hAnsi="Arial" w:cs="Arial"/>
          <w:bCs/>
          <w:sz w:val="26"/>
          <w:szCs w:val="26"/>
        </w:rPr>
        <w:t xml:space="preserve"> </w:t>
      </w:r>
      <w:r w:rsidRPr="0026629E">
        <w:rPr>
          <w:rFonts w:ascii="Arial" w:eastAsia="Arial" w:hAnsi="Arial" w:cs="Arial"/>
          <w:bCs/>
          <w:sz w:val="26"/>
          <w:szCs w:val="26"/>
          <w:lang w:val="es-ES" w:eastAsia="es-ES"/>
        </w:rPr>
        <w:t>el Diputado Jesús María Montemayor Garza, conjuntamente con las Diputadas y los Diputados integrantes del Grupo Parlamentario “Miguel Ramos Arizpe”, del Partido Revolucionario Institucional,</w:t>
      </w:r>
      <w:r>
        <w:rPr>
          <w:rFonts w:ascii="Arial" w:eastAsia="Arial" w:hAnsi="Arial" w:cs="Arial"/>
          <w:bCs/>
          <w:sz w:val="26"/>
          <w:szCs w:val="26"/>
          <w:lang w:val="es-ES" w:eastAsia="es-ES"/>
        </w:rPr>
        <w:t xml:space="preserve"> </w:t>
      </w:r>
      <w:r w:rsidR="00480AFD" w:rsidRPr="00C7693E">
        <w:rPr>
          <w:rFonts w:ascii="Arial" w:eastAsia="Arial" w:hAnsi="Arial" w:cs="Arial"/>
          <w:sz w:val="26"/>
          <w:szCs w:val="26"/>
          <w:lang w:eastAsia="es-MX"/>
        </w:rPr>
        <w:t>para reformar el Decreto 299 del Congreso del Estado de Coahuila de Zaragoza</w:t>
      </w:r>
      <w:r w:rsidR="00480AFD">
        <w:rPr>
          <w:rFonts w:ascii="Arial" w:eastAsia="Arial" w:hAnsi="Arial" w:cs="Arial"/>
          <w:sz w:val="26"/>
          <w:szCs w:val="26"/>
          <w:lang w:eastAsia="es-MX"/>
        </w:rPr>
        <w:t xml:space="preserve">, </w:t>
      </w:r>
      <w:r w:rsidR="00480AFD" w:rsidRPr="00C7693E">
        <w:rPr>
          <w:rFonts w:ascii="Arial" w:hAnsi="Arial" w:cs="Arial"/>
          <w:bCs/>
          <w:sz w:val="26"/>
          <w:szCs w:val="26"/>
        </w:rPr>
        <w:t>publicado el 31 de agosto de 1993 en el Periódico Oficial del Gobierno del Estado,</w:t>
      </w:r>
      <w:r w:rsidR="00480AFD">
        <w:rPr>
          <w:rFonts w:ascii="Arial" w:hAnsi="Arial" w:cs="Arial"/>
          <w:bCs/>
          <w:sz w:val="26"/>
          <w:szCs w:val="26"/>
        </w:rPr>
        <w:t xml:space="preserve"> </w:t>
      </w:r>
      <w:r>
        <w:rPr>
          <w:rFonts w:ascii="Arial" w:eastAsia="Arial" w:hAnsi="Arial" w:cs="Arial"/>
          <w:bCs/>
          <w:sz w:val="26"/>
          <w:szCs w:val="26"/>
          <w:lang w:val="es-ES" w:eastAsia="es-ES"/>
        </w:rPr>
        <w:t>por el que se crea el Organismo Público Descentralizado “Sistema Intermunicipal de Aguas y Saneamiento de Múzquiz, San Juan de Sabinas</w:t>
      </w:r>
      <w:r w:rsidR="00C7693E">
        <w:rPr>
          <w:rFonts w:ascii="Arial" w:eastAsia="Arial" w:hAnsi="Arial" w:cs="Arial"/>
          <w:bCs/>
          <w:sz w:val="26"/>
          <w:szCs w:val="26"/>
          <w:lang w:val="es-ES" w:eastAsia="es-ES"/>
        </w:rPr>
        <w:t>,</w:t>
      </w:r>
      <w:r w:rsidR="00291F20">
        <w:rPr>
          <w:rFonts w:ascii="Arial" w:eastAsia="Arial" w:hAnsi="Arial" w:cs="Arial"/>
          <w:bCs/>
          <w:sz w:val="26"/>
          <w:szCs w:val="26"/>
          <w:lang w:val="es-ES" w:eastAsia="es-ES"/>
        </w:rPr>
        <w:t xml:space="preserve"> Sabinas y Progreso, Coahuila”.</w:t>
      </w:r>
    </w:p>
    <w:p w14:paraId="022D7394" w14:textId="24B79E6E" w:rsidR="006E2EAB" w:rsidRDefault="006E2EAB" w:rsidP="00A70050">
      <w:pPr>
        <w:widowControl w:val="0"/>
        <w:autoSpaceDE w:val="0"/>
        <w:autoSpaceDN w:val="0"/>
        <w:adjustRightInd w:val="0"/>
        <w:spacing w:after="0" w:line="240" w:lineRule="auto"/>
        <w:ind w:right="32"/>
        <w:jc w:val="both"/>
        <w:rPr>
          <w:rFonts w:ascii="Arial" w:hAnsi="Arial" w:cs="Arial"/>
          <w:bCs/>
          <w:sz w:val="20"/>
          <w:szCs w:val="26"/>
        </w:rPr>
      </w:pPr>
    </w:p>
    <w:p w14:paraId="1B56E115" w14:textId="77777777" w:rsidR="006E2EAB" w:rsidRPr="006E2EAB" w:rsidRDefault="00B012C5" w:rsidP="006E2EAB">
      <w:pPr>
        <w:shd w:val="clear" w:color="auto" w:fill="FFFFFF"/>
        <w:spacing w:after="0" w:line="240" w:lineRule="auto"/>
        <w:ind w:firstLine="708"/>
        <w:jc w:val="both"/>
        <w:rPr>
          <w:rFonts w:ascii="Arial" w:eastAsia="Arial" w:hAnsi="Arial" w:cs="Arial"/>
          <w:sz w:val="26"/>
          <w:szCs w:val="26"/>
          <w:lang w:eastAsia="es-MX"/>
        </w:rPr>
      </w:pPr>
      <w:r>
        <w:rPr>
          <w:rFonts w:ascii="Arial" w:eastAsia="Arial" w:hAnsi="Arial" w:cs="Arial"/>
          <w:b/>
          <w:sz w:val="26"/>
          <w:szCs w:val="26"/>
          <w:lang w:eastAsia="es-MX"/>
        </w:rPr>
        <w:t>G</w:t>
      </w:r>
      <w:r w:rsidRPr="00B012C5">
        <w:rPr>
          <w:rFonts w:ascii="Arial" w:eastAsia="Arial" w:hAnsi="Arial" w:cs="Arial"/>
          <w:b/>
          <w:sz w:val="26"/>
          <w:szCs w:val="26"/>
          <w:lang w:eastAsia="es-MX"/>
        </w:rPr>
        <w:t>.-</w:t>
      </w:r>
      <w:r>
        <w:rPr>
          <w:rFonts w:ascii="Arial" w:eastAsia="Arial" w:hAnsi="Arial" w:cs="Arial"/>
          <w:sz w:val="26"/>
          <w:szCs w:val="26"/>
          <w:lang w:eastAsia="es-MX"/>
        </w:rPr>
        <w:t xml:space="preserve"> </w:t>
      </w:r>
      <w:r w:rsidRPr="0026629E">
        <w:rPr>
          <w:rFonts w:ascii="Arial" w:hAnsi="Arial" w:cs="Arial"/>
          <w:bCs/>
          <w:sz w:val="26"/>
          <w:szCs w:val="26"/>
        </w:rPr>
        <w:t>Iniciativa con Proyecto de Decreto que presenta</w:t>
      </w:r>
      <w:r>
        <w:rPr>
          <w:rFonts w:ascii="Arial" w:hAnsi="Arial" w:cs="Arial"/>
          <w:bCs/>
          <w:sz w:val="26"/>
          <w:szCs w:val="26"/>
        </w:rPr>
        <w:t xml:space="preserve"> la</w:t>
      </w:r>
      <w:r w:rsidRPr="0026629E">
        <w:rPr>
          <w:rFonts w:ascii="Arial" w:eastAsia="Arial" w:hAnsi="Arial" w:cs="Arial"/>
          <w:bCs/>
          <w:sz w:val="26"/>
          <w:szCs w:val="26"/>
          <w:lang w:val="es-ES" w:eastAsia="es-ES"/>
        </w:rPr>
        <w:t xml:space="preserve"> Diputad</w:t>
      </w:r>
      <w:r>
        <w:rPr>
          <w:rFonts w:ascii="Arial" w:eastAsia="Arial" w:hAnsi="Arial" w:cs="Arial"/>
          <w:bCs/>
          <w:sz w:val="26"/>
          <w:szCs w:val="26"/>
          <w:lang w:val="es-ES" w:eastAsia="es-ES"/>
        </w:rPr>
        <w:t>a</w:t>
      </w:r>
      <w:r w:rsidRPr="0026629E">
        <w:rPr>
          <w:rFonts w:ascii="Arial" w:eastAsia="Arial" w:hAnsi="Arial" w:cs="Arial"/>
          <w:bCs/>
          <w:sz w:val="26"/>
          <w:szCs w:val="26"/>
          <w:lang w:val="es-ES" w:eastAsia="es-ES"/>
        </w:rPr>
        <w:t xml:space="preserve"> </w:t>
      </w:r>
      <w:r>
        <w:rPr>
          <w:rFonts w:ascii="Arial" w:eastAsia="Arial" w:hAnsi="Arial" w:cs="Arial"/>
          <w:bCs/>
          <w:sz w:val="26"/>
          <w:szCs w:val="26"/>
          <w:lang w:val="es-ES" w:eastAsia="es-ES"/>
        </w:rPr>
        <w:t xml:space="preserve">María Guadalupe Oyervides Valdez, </w:t>
      </w:r>
      <w:r w:rsidRPr="0026629E">
        <w:rPr>
          <w:rFonts w:ascii="Arial" w:eastAsia="Arial" w:hAnsi="Arial" w:cs="Arial"/>
          <w:bCs/>
          <w:sz w:val="26"/>
          <w:szCs w:val="26"/>
          <w:lang w:val="es-ES" w:eastAsia="es-ES"/>
        </w:rPr>
        <w:t>conjuntamente con las Diputadas y los Diputados integrantes del Grupo Parlamentario “Miguel Ramos Arizpe”, del Partido Revolucionario Institucional,</w:t>
      </w:r>
      <w:r>
        <w:rPr>
          <w:rFonts w:ascii="Arial" w:eastAsia="Arial" w:hAnsi="Arial" w:cs="Arial"/>
          <w:bCs/>
          <w:sz w:val="26"/>
          <w:szCs w:val="26"/>
          <w:lang w:val="es-ES" w:eastAsia="es-ES"/>
        </w:rPr>
        <w:t xml:space="preserve"> </w:t>
      </w:r>
      <w:r w:rsidR="006E2EAB" w:rsidRPr="006E2EAB">
        <w:rPr>
          <w:rFonts w:ascii="Arial" w:eastAsia="Arial" w:hAnsi="Arial" w:cs="Arial"/>
          <w:sz w:val="26"/>
          <w:szCs w:val="26"/>
          <w:lang w:eastAsia="es-MX"/>
        </w:rPr>
        <w:t>para reformar el Decreto 300 del Congreso del Estado Independiente, Libre y Soberano del Estado de Coahuila de Zaragoza, por el cual se crea el Organismo Público Descentralizado Intermunicipal denominado “Sistema Intermunicipal de Aguas y Saneamiento de Monclova y Frontera, Coahuila”, publicado el 31 de agosto de 1993 en el Periódico Oficial del Gobierno del Estado</w:t>
      </w:r>
      <w:r w:rsidR="006E2EAB">
        <w:rPr>
          <w:rFonts w:ascii="Arial" w:eastAsia="Arial" w:hAnsi="Arial" w:cs="Arial"/>
          <w:sz w:val="26"/>
          <w:szCs w:val="26"/>
          <w:lang w:eastAsia="es-MX"/>
        </w:rPr>
        <w:t>.</w:t>
      </w:r>
    </w:p>
    <w:p w14:paraId="68658A79" w14:textId="6F0591E8" w:rsidR="00B012C5" w:rsidRDefault="00B012C5" w:rsidP="006E2EAB">
      <w:pPr>
        <w:shd w:val="clear" w:color="auto" w:fill="FFFFFF"/>
        <w:spacing w:after="0" w:line="240" w:lineRule="auto"/>
        <w:ind w:firstLine="708"/>
        <w:jc w:val="both"/>
        <w:rPr>
          <w:rFonts w:ascii="Arial" w:hAnsi="Arial" w:cs="Arial"/>
          <w:bCs/>
          <w:sz w:val="20"/>
          <w:szCs w:val="26"/>
        </w:rPr>
      </w:pPr>
    </w:p>
    <w:p w14:paraId="43BB62B9" w14:textId="45866EDC" w:rsidR="006E2EAB" w:rsidRDefault="006E2EAB" w:rsidP="006E2EAB">
      <w:pPr>
        <w:shd w:val="clear" w:color="auto" w:fill="FFFFFF"/>
        <w:spacing w:after="0" w:line="240" w:lineRule="auto"/>
        <w:ind w:firstLine="708"/>
        <w:jc w:val="both"/>
        <w:rPr>
          <w:rFonts w:ascii="Arial" w:hAnsi="Arial" w:cs="Arial"/>
          <w:bCs/>
          <w:sz w:val="20"/>
          <w:szCs w:val="26"/>
        </w:rPr>
      </w:pPr>
    </w:p>
    <w:p w14:paraId="5157BDA5" w14:textId="77777777" w:rsidR="006E2EAB" w:rsidRDefault="006E2EAB" w:rsidP="006E2EAB">
      <w:pPr>
        <w:shd w:val="clear" w:color="auto" w:fill="FFFFFF"/>
        <w:spacing w:after="0" w:line="240" w:lineRule="auto"/>
        <w:ind w:firstLine="708"/>
        <w:jc w:val="both"/>
        <w:rPr>
          <w:rFonts w:ascii="Arial" w:hAnsi="Arial" w:cs="Arial"/>
          <w:bCs/>
          <w:sz w:val="20"/>
          <w:szCs w:val="26"/>
        </w:rPr>
      </w:pPr>
    </w:p>
    <w:p w14:paraId="22237684" w14:textId="77777777" w:rsidR="006E2EAB" w:rsidRPr="00A70050" w:rsidRDefault="006E2EAB" w:rsidP="006E2EAB">
      <w:pPr>
        <w:shd w:val="clear" w:color="auto" w:fill="FFFFFF"/>
        <w:spacing w:after="0" w:line="240" w:lineRule="auto"/>
        <w:ind w:firstLine="708"/>
        <w:jc w:val="both"/>
        <w:rPr>
          <w:rFonts w:ascii="Arial" w:hAnsi="Arial" w:cs="Arial"/>
          <w:bCs/>
          <w:sz w:val="20"/>
          <w:szCs w:val="26"/>
        </w:rPr>
      </w:pPr>
    </w:p>
    <w:p w14:paraId="13B8F38F" w14:textId="77777777" w:rsidR="00BB41A0" w:rsidRPr="0026629E" w:rsidRDefault="00BB41A0" w:rsidP="00BB41A0">
      <w:pPr>
        <w:spacing w:after="0" w:line="240" w:lineRule="auto"/>
        <w:ind w:firstLine="708"/>
        <w:jc w:val="both"/>
        <w:rPr>
          <w:rFonts w:ascii="Arial" w:eastAsia="Calibri" w:hAnsi="Arial" w:cs="Arial"/>
          <w:sz w:val="26"/>
          <w:szCs w:val="26"/>
          <w:lang w:val="es-ES" w:eastAsia="es-ES"/>
        </w:rPr>
      </w:pPr>
      <w:r w:rsidRPr="0026629E">
        <w:rPr>
          <w:rFonts w:ascii="Arial" w:eastAsia="Times New Roman" w:hAnsi="Arial" w:cs="Arial"/>
          <w:b/>
          <w:sz w:val="26"/>
          <w:szCs w:val="26"/>
          <w:lang w:val="es-ES" w:eastAsia="es-ES"/>
        </w:rPr>
        <w:t>8.-</w:t>
      </w:r>
      <w:r w:rsidRPr="0026629E">
        <w:rPr>
          <w:rFonts w:ascii="Arial" w:eastAsia="Times New Roman" w:hAnsi="Arial" w:cs="Arial"/>
          <w:sz w:val="26"/>
          <w:szCs w:val="26"/>
          <w:lang w:val="es-ES" w:eastAsia="es-ES"/>
        </w:rPr>
        <w:t xml:space="preserve"> </w:t>
      </w:r>
      <w:r w:rsidRPr="0026629E">
        <w:rPr>
          <w:rFonts w:ascii="Arial" w:eastAsia="Calibri" w:hAnsi="Arial" w:cs="Arial"/>
          <w:sz w:val="26"/>
          <w:szCs w:val="26"/>
          <w:lang w:val="es-ES" w:eastAsia="es-ES"/>
        </w:rPr>
        <w:t xml:space="preserve">Lectura, discusión y, en su caso, aprobación de Dictámenes en cartera: </w:t>
      </w:r>
    </w:p>
    <w:p w14:paraId="396479BC" w14:textId="77777777" w:rsidR="00BB41A0" w:rsidRPr="00A70050" w:rsidRDefault="00BB41A0" w:rsidP="00A70050">
      <w:pPr>
        <w:widowControl w:val="0"/>
        <w:autoSpaceDE w:val="0"/>
        <w:autoSpaceDN w:val="0"/>
        <w:adjustRightInd w:val="0"/>
        <w:spacing w:after="0" w:line="240" w:lineRule="auto"/>
        <w:ind w:right="32"/>
        <w:jc w:val="both"/>
        <w:rPr>
          <w:rFonts w:ascii="Arial" w:hAnsi="Arial" w:cs="Arial"/>
          <w:bCs/>
          <w:sz w:val="20"/>
          <w:szCs w:val="26"/>
        </w:rPr>
      </w:pPr>
    </w:p>
    <w:p w14:paraId="5E9EF165" w14:textId="77777777" w:rsidR="00BB41A0" w:rsidRPr="0026629E" w:rsidRDefault="00BB41A0" w:rsidP="00BB41A0">
      <w:pPr>
        <w:spacing w:after="0" w:line="240" w:lineRule="auto"/>
        <w:ind w:firstLine="708"/>
        <w:jc w:val="both"/>
        <w:rPr>
          <w:rFonts w:ascii="Arial" w:hAnsi="Arial" w:cs="Arial"/>
          <w:sz w:val="26"/>
          <w:szCs w:val="26"/>
        </w:rPr>
      </w:pPr>
      <w:r w:rsidRPr="0026629E">
        <w:rPr>
          <w:rFonts w:ascii="Arial" w:hAnsi="Arial" w:cs="Arial"/>
          <w:b/>
          <w:sz w:val="26"/>
          <w:szCs w:val="26"/>
        </w:rPr>
        <w:t>A.-</w:t>
      </w:r>
      <w:r w:rsidRPr="0026629E">
        <w:rPr>
          <w:rFonts w:ascii="Arial" w:hAnsi="Arial" w:cs="Arial"/>
          <w:sz w:val="26"/>
          <w:szCs w:val="26"/>
        </w:rPr>
        <w:t xml:space="preserve"> Dictamen</w:t>
      </w:r>
      <w:r w:rsidRPr="0026629E">
        <w:rPr>
          <w:rFonts w:ascii="Arial" w:hAnsi="Arial" w:cs="Arial"/>
          <w:b/>
          <w:sz w:val="26"/>
          <w:szCs w:val="26"/>
        </w:rPr>
        <w:t xml:space="preserve"> </w:t>
      </w:r>
      <w:r w:rsidRPr="0026629E">
        <w:rPr>
          <w:rFonts w:ascii="Arial" w:hAnsi="Arial" w:cs="Arial"/>
          <w:sz w:val="26"/>
          <w:szCs w:val="26"/>
        </w:rPr>
        <w:t>de la Comisión de Gobernación, Puntos Constitucionales y Justicia, con relación a una iniciativa con Proyecto Decreto mediante el cual se modifican diversas disposiciones de la Ley Orgánica del Poder Judicial del Estado de Coahuila de Zaragoza, presentada por el C. Magistrado Miguel Felipe Mery Ayup, Presidente del Tribunal Superior de Justicia del Estado.</w:t>
      </w:r>
    </w:p>
    <w:p w14:paraId="129F9034" w14:textId="77777777" w:rsidR="00BB41A0" w:rsidRPr="00A70050" w:rsidRDefault="00BB41A0" w:rsidP="00BB41A0">
      <w:pPr>
        <w:spacing w:after="0" w:line="240" w:lineRule="auto"/>
        <w:jc w:val="both"/>
        <w:rPr>
          <w:rFonts w:ascii="Arial" w:hAnsi="Arial" w:cs="Arial"/>
          <w:b/>
          <w:color w:val="000000"/>
          <w:sz w:val="20"/>
          <w:szCs w:val="26"/>
          <w:lang w:eastAsia="es-MX"/>
        </w:rPr>
      </w:pPr>
    </w:p>
    <w:p w14:paraId="0E6BCC92" w14:textId="77777777" w:rsidR="00BB41A0" w:rsidRPr="0026629E" w:rsidRDefault="00BB41A0" w:rsidP="00BB41A0">
      <w:pPr>
        <w:spacing w:after="0" w:line="240" w:lineRule="auto"/>
        <w:ind w:firstLine="708"/>
        <w:jc w:val="both"/>
        <w:rPr>
          <w:rFonts w:ascii="Arial" w:hAnsi="Arial" w:cs="Arial"/>
          <w:sz w:val="26"/>
          <w:szCs w:val="26"/>
        </w:rPr>
      </w:pPr>
      <w:r w:rsidRPr="0026629E">
        <w:rPr>
          <w:rFonts w:ascii="Arial" w:hAnsi="Arial" w:cs="Arial"/>
          <w:b/>
          <w:sz w:val="26"/>
          <w:szCs w:val="26"/>
        </w:rPr>
        <w:t>B.-</w:t>
      </w:r>
      <w:r w:rsidRPr="0026629E">
        <w:rPr>
          <w:rFonts w:ascii="Arial" w:hAnsi="Arial" w:cs="Arial"/>
          <w:sz w:val="26"/>
          <w:szCs w:val="26"/>
        </w:rPr>
        <w:t xml:space="preserve"> Dictamen</w:t>
      </w:r>
      <w:r w:rsidRPr="0026629E">
        <w:rPr>
          <w:rFonts w:ascii="Arial" w:hAnsi="Arial" w:cs="Arial"/>
          <w:b/>
          <w:sz w:val="26"/>
          <w:szCs w:val="26"/>
        </w:rPr>
        <w:t xml:space="preserve"> </w:t>
      </w:r>
      <w:r w:rsidRPr="0026629E">
        <w:rPr>
          <w:rFonts w:ascii="Arial" w:hAnsi="Arial" w:cs="Arial"/>
          <w:sz w:val="26"/>
          <w:szCs w:val="26"/>
        </w:rPr>
        <w:t>de las Comisiones Unidas de Gobernación, Puntos Constitucionales y Justicia y de Salud, Medio Ambiente, Recursos Naturales y Agua, con relación a la iniciativa con Proyecto de Decreto por la que se reforman y adicionan diversas disposiciones a la Ley de Protección y Trato Digno a los Animales para el Estado de Coahuila de Zaragoza, que presenta la Diputada Claudia Elvira Rodríguez Márquez, de la Fracción Parlamentaria “Mario Molina Pasquel”, del Partido Verde Ecologista de México.</w:t>
      </w:r>
    </w:p>
    <w:p w14:paraId="5893C0EC" w14:textId="77777777" w:rsidR="00BB41A0" w:rsidRPr="00A70050" w:rsidRDefault="00BB41A0" w:rsidP="00BB41A0">
      <w:pPr>
        <w:spacing w:after="0" w:line="240" w:lineRule="auto"/>
        <w:jc w:val="both"/>
        <w:rPr>
          <w:rFonts w:ascii="Arial" w:hAnsi="Arial" w:cs="Arial"/>
          <w:b/>
          <w:color w:val="000000"/>
          <w:sz w:val="26"/>
          <w:szCs w:val="26"/>
          <w:lang w:eastAsia="es-MX"/>
        </w:rPr>
      </w:pPr>
    </w:p>
    <w:p w14:paraId="375D0D4E" w14:textId="77777777" w:rsidR="00BB41A0" w:rsidRPr="0026629E" w:rsidRDefault="00BB41A0" w:rsidP="00BB41A0">
      <w:pPr>
        <w:widowControl w:val="0"/>
        <w:autoSpaceDE w:val="0"/>
        <w:autoSpaceDN w:val="0"/>
        <w:adjustRightInd w:val="0"/>
        <w:spacing w:after="0" w:line="240" w:lineRule="auto"/>
        <w:ind w:right="32" w:firstLine="708"/>
        <w:jc w:val="both"/>
        <w:rPr>
          <w:rFonts w:ascii="Arial" w:eastAsia="Calibri" w:hAnsi="Arial" w:cs="Arial"/>
          <w:bCs/>
          <w:color w:val="000000"/>
          <w:sz w:val="26"/>
          <w:szCs w:val="26"/>
          <w:lang w:eastAsia="es-MX"/>
        </w:rPr>
      </w:pPr>
      <w:r w:rsidRPr="0026629E">
        <w:rPr>
          <w:rFonts w:ascii="Arial" w:eastAsia="Calibri" w:hAnsi="Arial" w:cs="Arial"/>
          <w:b/>
          <w:bCs/>
          <w:color w:val="000000"/>
          <w:sz w:val="26"/>
          <w:szCs w:val="26"/>
          <w:lang w:eastAsia="es-MX"/>
        </w:rPr>
        <w:t>C.-</w:t>
      </w:r>
      <w:r w:rsidRPr="0026629E">
        <w:rPr>
          <w:rFonts w:ascii="Arial" w:eastAsia="Calibri" w:hAnsi="Arial" w:cs="Arial"/>
          <w:bCs/>
          <w:color w:val="000000"/>
          <w:sz w:val="26"/>
          <w:szCs w:val="26"/>
          <w:lang w:eastAsia="es-MX"/>
        </w:rPr>
        <w:t xml:space="preserve"> Dictamen de la Comisión de Gobernación, Puntos Constitucionales y Justicia, relativo a una Propuesta de Iniciativa con Proyecto de Decreto por el que se reforma el Código Penal Federal y la Ley General del Sistema Nacional de Seguridad Pública</w:t>
      </w:r>
      <w:r w:rsidRPr="0026629E">
        <w:rPr>
          <w:rFonts w:ascii="Arial" w:eastAsia="Calibri" w:hAnsi="Arial" w:cs="Arial"/>
          <w:bCs/>
          <w:sz w:val="26"/>
          <w:szCs w:val="26"/>
          <w:lang w:eastAsia="es-MX"/>
        </w:rPr>
        <w:t>, planteada por la Diputada Lizbeth Ogazón Nava conjuntamente con las Diputadas y el Diputado integrante del Grupo Parlamentario, "Movimiento Regeneración Nacional” del Partido MORENA.</w:t>
      </w:r>
    </w:p>
    <w:p w14:paraId="07D42E93" w14:textId="77777777" w:rsidR="00BB41A0" w:rsidRPr="00A70050" w:rsidRDefault="00BB41A0" w:rsidP="00A70050">
      <w:pPr>
        <w:spacing w:after="0" w:line="240" w:lineRule="auto"/>
        <w:jc w:val="both"/>
        <w:rPr>
          <w:rFonts w:ascii="Arial" w:hAnsi="Arial" w:cs="Arial"/>
          <w:b/>
          <w:color w:val="000000"/>
          <w:sz w:val="26"/>
          <w:szCs w:val="26"/>
          <w:lang w:eastAsia="es-MX"/>
        </w:rPr>
      </w:pPr>
    </w:p>
    <w:p w14:paraId="720B6A95" w14:textId="77777777" w:rsidR="00BB41A0" w:rsidRPr="0026629E" w:rsidRDefault="00BB41A0" w:rsidP="00BB41A0">
      <w:pPr>
        <w:spacing w:after="0" w:line="240" w:lineRule="auto"/>
        <w:ind w:firstLine="708"/>
        <w:jc w:val="both"/>
        <w:rPr>
          <w:rFonts w:ascii="Arial" w:eastAsia="Calibri" w:hAnsi="Arial" w:cs="Arial"/>
          <w:snapToGrid w:val="0"/>
          <w:sz w:val="26"/>
          <w:szCs w:val="26"/>
        </w:rPr>
      </w:pPr>
      <w:r w:rsidRPr="0026629E">
        <w:rPr>
          <w:rFonts w:ascii="Arial" w:hAnsi="Arial" w:cs="Arial"/>
          <w:b/>
          <w:sz w:val="26"/>
          <w:szCs w:val="26"/>
        </w:rPr>
        <w:t>D.-</w:t>
      </w:r>
      <w:r w:rsidRPr="0026629E">
        <w:rPr>
          <w:rFonts w:ascii="Arial" w:hAnsi="Arial" w:cs="Arial"/>
          <w:sz w:val="26"/>
          <w:szCs w:val="26"/>
        </w:rPr>
        <w:t xml:space="preserve"> Dictamen</w:t>
      </w:r>
      <w:r w:rsidRPr="0026629E">
        <w:rPr>
          <w:rFonts w:ascii="Arial" w:hAnsi="Arial" w:cs="Arial"/>
          <w:b/>
          <w:sz w:val="26"/>
          <w:szCs w:val="26"/>
        </w:rPr>
        <w:t xml:space="preserve"> </w:t>
      </w:r>
      <w:r w:rsidRPr="0026629E">
        <w:rPr>
          <w:rFonts w:ascii="Arial" w:hAnsi="Arial" w:cs="Arial"/>
          <w:sz w:val="26"/>
          <w:szCs w:val="26"/>
        </w:rPr>
        <w:t>de las Comisiones Unidas de Transparencia y Acceso a la Información, y de Gobernación, Puntos Constitucionales y Justicia, con relación a la iniciativa con Proyecto de Decreto por la que se adiciona un tercer párrafo al artículo 19 de la Ley de Acceso a la Información Pública para el Estado de Coahuila de Zaragoza, que presenta la Diputada Mayra Lucila Valdés González, conjuntamente con la Diputada y el Diputado integrantes del Grupo Parlamentario “Carlos Alberto Páez Flacón”, del Partido Acción Nacional.</w:t>
      </w:r>
    </w:p>
    <w:p w14:paraId="3B04C446" w14:textId="77777777" w:rsidR="00BB41A0" w:rsidRPr="00A70050" w:rsidRDefault="00BB41A0" w:rsidP="00A70050">
      <w:pPr>
        <w:spacing w:after="0" w:line="240" w:lineRule="auto"/>
        <w:jc w:val="both"/>
        <w:rPr>
          <w:rFonts w:ascii="Arial" w:hAnsi="Arial" w:cs="Arial"/>
          <w:b/>
          <w:color w:val="000000"/>
          <w:sz w:val="26"/>
          <w:szCs w:val="26"/>
          <w:lang w:eastAsia="es-MX"/>
        </w:rPr>
      </w:pPr>
    </w:p>
    <w:p w14:paraId="40EA8BDE" w14:textId="77777777" w:rsidR="00BB41A0" w:rsidRPr="0026629E" w:rsidRDefault="00BB41A0" w:rsidP="00BB41A0">
      <w:pPr>
        <w:spacing w:after="0" w:line="240" w:lineRule="auto"/>
        <w:ind w:firstLine="708"/>
        <w:jc w:val="both"/>
        <w:rPr>
          <w:rFonts w:ascii="Arial" w:hAnsi="Arial" w:cs="Arial"/>
          <w:sz w:val="26"/>
          <w:szCs w:val="26"/>
        </w:rPr>
      </w:pPr>
      <w:r w:rsidRPr="0026629E">
        <w:rPr>
          <w:rFonts w:ascii="Arial" w:hAnsi="Arial" w:cs="Arial"/>
          <w:b/>
          <w:sz w:val="26"/>
          <w:szCs w:val="26"/>
        </w:rPr>
        <w:t>E.-</w:t>
      </w:r>
      <w:r w:rsidRPr="0026629E">
        <w:rPr>
          <w:rFonts w:ascii="Arial" w:hAnsi="Arial" w:cs="Arial"/>
          <w:sz w:val="26"/>
          <w:szCs w:val="26"/>
        </w:rPr>
        <w:t xml:space="preserve"> Dictamen de la Comisión de Educación, Cultura, Familias, Desarrollo Humano y Actividades Cívicas, relativo a la Proposición con Punto de Acuerdo planteada por la Diputada Olivia Martínez Leyva, conjuntamente con las Diputadas y los Diputados integrantes del Grupo Parlamentario </w:t>
      </w:r>
      <w:r w:rsidRPr="0026629E">
        <w:rPr>
          <w:rFonts w:ascii="Arial" w:hAnsi="Arial" w:cs="Arial"/>
          <w:snapToGrid w:val="0"/>
          <w:sz w:val="26"/>
          <w:szCs w:val="26"/>
        </w:rPr>
        <w:t>"Miguel Ramos Arizpe"</w:t>
      </w:r>
      <w:r w:rsidRPr="0026629E">
        <w:rPr>
          <w:rFonts w:ascii="Arial" w:hAnsi="Arial" w:cs="Arial"/>
          <w:sz w:val="26"/>
          <w:szCs w:val="26"/>
        </w:rPr>
        <w:t xml:space="preserve">, del Partido Revolucionario Institucional, </w:t>
      </w:r>
      <w:r w:rsidRPr="0026629E">
        <w:rPr>
          <w:rFonts w:ascii="Arial" w:hAnsi="Arial" w:cs="Arial"/>
          <w:bCs/>
          <w:sz w:val="26"/>
          <w:szCs w:val="26"/>
        </w:rPr>
        <w:t xml:space="preserve">con el objeto de </w:t>
      </w:r>
      <w:r w:rsidRPr="0026629E">
        <w:rPr>
          <w:rFonts w:ascii="Arial" w:hAnsi="Arial" w:cs="Arial"/>
          <w:sz w:val="26"/>
          <w:szCs w:val="26"/>
        </w:rPr>
        <w:t>exhortar al Consejo Nacional de Fomento Educativo, para que en la medida de sus posibilidades, desarrolle estrategias necesarias y suficientes, para resolver la problemática de transporte hacia las comunidades rurales, a la que se están enfrentando los maestros que prestan los servicios de educación comunitaria.</w:t>
      </w:r>
    </w:p>
    <w:p w14:paraId="0104A6B5" w14:textId="77777777" w:rsidR="00BB41A0" w:rsidRPr="00A70050" w:rsidRDefault="00BB41A0" w:rsidP="00BB41A0">
      <w:pPr>
        <w:spacing w:after="0" w:line="240" w:lineRule="auto"/>
        <w:jc w:val="both"/>
        <w:rPr>
          <w:rFonts w:ascii="Arial" w:hAnsi="Arial" w:cs="Arial"/>
          <w:b/>
          <w:color w:val="000000"/>
          <w:sz w:val="26"/>
          <w:szCs w:val="26"/>
          <w:lang w:eastAsia="es-MX"/>
        </w:rPr>
      </w:pPr>
    </w:p>
    <w:p w14:paraId="2A7C262D" w14:textId="77777777" w:rsidR="00BB41A0" w:rsidRPr="0026629E" w:rsidRDefault="00BB41A0" w:rsidP="00BB41A0">
      <w:pPr>
        <w:spacing w:after="0" w:line="240" w:lineRule="auto"/>
        <w:ind w:firstLine="708"/>
        <w:jc w:val="both"/>
        <w:rPr>
          <w:rFonts w:ascii="Arial" w:hAnsi="Arial" w:cs="Arial"/>
          <w:sz w:val="26"/>
          <w:szCs w:val="26"/>
        </w:rPr>
      </w:pPr>
      <w:r w:rsidRPr="0026629E">
        <w:rPr>
          <w:rFonts w:ascii="Arial" w:hAnsi="Arial" w:cs="Arial"/>
          <w:b/>
          <w:sz w:val="26"/>
          <w:szCs w:val="26"/>
        </w:rPr>
        <w:t>F.-</w:t>
      </w:r>
      <w:r w:rsidRPr="0026629E">
        <w:rPr>
          <w:rFonts w:ascii="Arial" w:hAnsi="Arial" w:cs="Arial"/>
          <w:sz w:val="26"/>
          <w:szCs w:val="26"/>
        </w:rPr>
        <w:t xml:space="preserve"> Dictamen de la Comisión de Educación, Cultura, Familias, Desarrollo Humano y Actividades Cívicas, relativo a la Proposición con Punto de Acuerdo planteada por la Diputada Laura Francisca Aguilar Tabares, conjuntamente con las Diputadas y el Diputado integrantes del Grupo Parlamentario </w:t>
      </w:r>
      <w:r w:rsidRPr="0026629E">
        <w:rPr>
          <w:rFonts w:ascii="Arial" w:hAnsi="Arial" w:cs="Arial"/>
          <w:snapToGrid w:val="0"/>
          <w:sz w:val="26"/>
          <w:szCs w:val="26"/>
        </w:rPr>
        <w:t>"Movimiento Regeneración Nacional"</w:t>
      </w:r>
      <w:r w:rsidRPr="0026629E">
        <w:rPr>
          <w:rFonts w:ascii="Arial" w:hAnsi="Arial" w:cs="Arial"/>
          <w:sz w:val="26"/>
          <w:szCs w:val="26"/>
        </w:rPr>
        <w:t xml:space="preserve">, del Partido MORENA, </w:t>
      </w:r>
      <w:r w:rsidRPr="0026629E">
        <w:rPr>
          <w:rFonts w:ascii="Arial" w:hAnsi="Arial" w:cs="Arial"/>
          <w:bCs/>
          <w:sz w:val="26"/>
          <w:szCs w:val="26"/>
        </w:rPr>
        <w:t xml:space="preserve">con el objeto de </w:t>
      </w:r>
      <w:r w:rsidRPr="0026629E">
        <w:rPr>
          <w:rFonts w:ascii="Arial" w:hAnsi="Arial" w:cs="Arial"/>
          <w:sz w:val="26"/>
          <w:szCs w:val="26"/>
        </w:rPr>
        <w:t>exhortar a la Secretaría de Educación de Coahuila y a la Secretaría de Educación Pública Federal, a fin de que implementen campañas de concientización, tanto para el estudiantado, como para familiares, sobre el uso responsable del internet.</w:t>
      </w:r>
    </w:p>
    <w:p w14:paraId="77D15D91" w14:textId="77777777" w:rsidR="00BB41A0" w:rsidRPr="0026629E" w:rsidRDefault="00BB41A0" w:rsidP="00BB41A0">
      <w:pPr>
        <w:spacing w:after="0" w:line="240" w:lineRule="auto"/>
        <w:jc w:val="both"/>
        <w:rPr>
          <w:rFonts w:ascii="Arial" w:hAnsi="Arial" w:cs="Arial"/>
          <w:b/>
          <w:color w:val="000000"/>
          <w:sz w:val="26"/>
          <w:szCs w:val="26"/>
          <w:lang w:eastAsia="es-MX"/>
        </w:rPr>
      </w:pPr>
    </w:p>
    <w:p w14:paraId="35FF8B7C" w14:textId="77777777" w:rsidR="00BB41A0" w:rsidRPr="0026629E" w:rsidRDefault="00BB41A0" w:rsidP="00BB41A0">
      <w:pPr>
        <w:spacing w:after="0" w:line="240" w:lineRule="auto"/>
        <w:ind w:firstLine="708"/>
        <w:jc w:val="both"/>
        <w:rPr>
          <w:rFonts w:ascii="Arial" w:hAnsi="Arial" w:cs="Arial"/>
          <w:sz w:val="26"/>
          <w:szCs w:val="26"/>
        </w:rPr>
      </w:pPr>
      <w:r w:rsidRPr="0026629E">
        <w:rPr>
          <w:rFonts w:ascii="Arial" w:hAnsi="Arial" w:cs="Arial"/>
          <w:b/>
          <w:sz w:val="26"/>
          <w:szCs w:val="26"/>
        </w:rPr>
        <w:t>G.-</w:t>
      </w:r>
      <w:r w:rsidRPr="0026629E">
        <w:rPr>
          <w:rFonts w:ascii="Arial" w:hAnsi="Arial" w:cs="Arial"/>
          <w:sz w:val="26"/>
          <w:szCs w:val="26"/>
        </w:rPr>
        <w:t xml:space="preserve"> Dictamen de la Comisión de Desarrollo Rural, relativo a la Proposición con Punto de Acuerdo planteada por el Diputado Álvaro Moreira Valdés, conjuntamente con las Diputadas y Diputados integrantes del Grupo Parlamentario “Miguel Ramos Arizpe”, del Partido Revolucionario Institucional, con el objeto de exhortar respetuosamente al titular de la Secretaría de Agricultura y Desarrollo Rural del Gobierno Federal, a fin de que implemente o, en su caso, refuerce los programas y acciones que prevengan y mitiguen los efectos negativos de la sequía en favor de los productores, campesinos y ganaderos del Estado de Coahuila de Zaragoza.</w:t>
      </w:r>
    </w:p>
    <w:p w14:paraId="2796E366" w14:textId="77777777" w:rsidR="00BB41A0" w:rsidRPr="0026629E" w:rsidRDefault="00BB41A0" w:rsidP="00BB41A0">
      <w:pPr>
        <w:spacing w:after="0" w:line="240" w:lineRule="auto"/>
        <w:jc w:val="both"/>
        <w:rPr>
          <w:rFonts w:ascii="Arial" w:hAnsi="Arial" w:cs="Arial"/>
          <w:b/>
          <w:color w:val="000000"/>
          <w:sz w:val="26"/>
          <w:szCs w:val="26"/>
          <w:lang w:eastAsia="es-MX"/>
        </w:rPr>
      </w:pPr>
    </w:p>
    <w:p w14:paraId="629E813E" w14:textId="0DF7052E" w:rsidR="00BB41A0" w:rsidRPr="0026629E" w:rsidRDefault="00BB41A0" w:rsidP="00BB41A0">
      <w:pPr>
        <w:spacing w:after="0" w:line="240" w:lineRule="auto"/>
        <w:ind w:firstLine="708"/>
        <w:jc w:val="both"/>
        <w:rPr>
          <w:rFonts w:ascii="Arial" w:hAnsi="Arial" w:cs="Arial"/>
          <w:bCs/>
          <w:color w:val="000000" w:themeColor="text1"/>
          <w:sz w:val="26"/>
          <w:szCs w:val="26"/>
        </w:rPr>
      </w:pPr>
      <w:r w:rsidRPr="0026629E">
        <w:rPr>
          <w:rFonts w:ascii="Arial" w:eastAsia="Calibri" w:hAnsi="Arial" w:cs="Arial"/>
          <w:b/>
          <w:bCs/>
          <w:color w:val="000000" w:themeColor="text1"/>
          <w:sz w:val="26"/>
          <w:szCs w:val="26"/>
        </w:rPr>
        <w:t>H.-</w:t>
      </w:r>
      <w:r w:rsidRPr="0026629E">
        <w:rPr>
          <w:rFonts w:ascii="Arial" w:eastAsia="Calibri" w:hAnsi="Arial" w:cs="Arial"/>
          <w:bCs/>
          <w:color w:val="000000" w:themeColor="text1"/>
          <w:sz w:val="26"/>
          <w:szCs w:val="26"/>
        </w:rPr>
        <w:t xml:space="preserve"> Dictamen de la Comisión de Asuntos Municipales</w:t>
      </w:r>
      <w:r w:rsidRPr="0026629E">
        <w:rPr>
          <w:rFonts w:ascii="Arial" w:hAnsi="Arial" w:cs="Arial"/>
          <w:bCs/>
          <w:color w:val="000000" w:themeColor="text1"/>
          <w:sz w:val="26"/>
          <w:szCs w:val="26"/>
        </w:rPr>
        <w:t xml:space="preserve"> y Zonas Metropolitanas, </w:t>
      </w:r>
      <w:r w:rsidRPr="0026629E">
        <w:rPr>
          <w:rFonts w:ascii="Arial" w:eastAsia="Calibri" w:hAnsi="Arial" w:cs="Arial"/>
          <w:bCs/>
          <w:color w:val="000000" w:themeColor="text1"/>
          <w:sz w:val="26"/>
          <w:szCs w:val="26"/>
        </w:rPr>
        <w:t xml:space="preserve">relativo a la </w:t>
      </w:r>
      <w:r w:rsidRPr="0026629E">
        <w:rPr>
          <w:rFonts w:ascii="Arial" w:hAnsi="Arial" w:cs="Arial"/>
          <w:bCs/>
          <w:color w:val="000000" w:themeColor="text1"/>
          <w:sz w:val="26"/>
          <w:szCs w:val="26"/>
          <w:lang w:val="es-ES_tradnl"/>
        </w:rPr>
        <w:t>proposición con punto de acuerdo que presenta la Diputada Olivia Mart</w:t>
      </w:r>
      <w:r>
        <w:rPr>
          <w:rFonts w:ascii="Arial" w:hAnsi="Arial" w:cs="Arial"/>
          <w:bCs/>
          <w:color w:val="000000" w:themeColor="text1"/>
          <w:sz w:val="26"/>
          <w:szCs w:val="26"/>
          <w:lang w:val="es-ES_tradnl"/>
        </w:rPr>
        <w:t>í</w:t>
      </w:r>
      <w:r w:rsidRPr="0026629E">
        <w:rPr>
          <w:rFonts w:ascii="Arial" w:hAnsi="Arial" w:cs="Arial"/>
          <w:bCs/>
          <w:color w:val="000000" w:themeColor="text1"/>
          <w:sz w:val="26"/>
          <w:szCs w:val="26"/>
          <w:lang w:val="es-ES_tradnl"/>
        </w:rPr>
        <w:t>nez Leyva, conjuntamente con las Diputadas y Diputados integrantes del Grupo Parlamentario “Miguel Ramos Arizpe” del Partido Revolucionario Institucional,</w:t>
      </w:r>
      <w:r w:rsidRPr="0026629E">
        <w:rPr>
          <w:rFonts w:ascii="Arial" w:hAnsi="Arial" w:cs="Arial"/>
          <w:sz w:val="26"/>
          <w:szCs w:val="26"/>
        </w:rPr>
        <w:t xml:space="preserve"> </w:t>
      </w:r>
      <w:bookmarkStart w:id="1" w:name="_Hlk105065122"/>
      <w:r w:rsidRPr="0026629E">
        <w:rPr>
          <w:rFonts w:ascii="Arial" w:hAnsi="Arial" w:cs="Arial"/>
          <w:bCs/>
          <w:color w:val="000000" w:themeColor="text1"/>
          <w:sz w:val="26"/>
          <w:szCs w:val="26"/>
          <w:lang w:val="es-ES_tradnl"/>
        </w:rPr>
        <w:t xml:space="preserve">con el objeto de </w:t>
      </w:r>
      <w:bookmarkStart w:id="2" w:name="_Hlk105067340"/>
      <w:r w:rsidRPr="0026629E">
        <w:rPr>
          <w:rFonts w:ascii="Arial" w:hAnsi="Arial" w:cs="Arial"/>
          <w:bCs/>
          <w:color w:val="000000" w:themeColor="text1"/>
          <w:sz w:val="26"/>
          <w:szCs w:val="26"/>
          <w:lang w:val="es-ES_tradnl"/>
        </w:rPr>
        <w:t xml:space="preserve">exhortar a los 38 Municipios de Coahuila para que intensifiquen las medidas de vigilancia o en su caso regulen la obligatoriedad del uso de agua reciclada en establecimientos de autolavado. </w:t>
      </w:r>
    </w:p>
    <w:bookmarkEnd w:id="1"/>
    <w:bookmarkEnd w:id="2"/>
    <w:p w14:paraId="75D10269" w14:textId="77777777" w:rsidR="00BB41A0" w:rsidRPr="0026629E" w:rsidRDefault="00BB41A0" w:rsidP="00BB41A0">
      <w:pPr>
        <w:widowControl w:val="0"/>
        <w:autoSpaceDE w:val="0"/>
        <w:autoSpaceDN w:val="0"/>
        <w:adjustRightInd w:val="0"/>
        <w:spacing w:after="0" w:line="240" w:lineRule="auto"/>
        <w:ind w:right="32"/>
        <w:jc w:val="both"/>
        <w:rPr>
          <w:rFonts w:ascii="Arial" w:hAnsi="Arial" w:cs="Arial"/>
          <w:b/>
          <w:bCs/>
          <w:sz w:val="26"/>
          <w:szCs w:val="26"/>
        </w:rPr>
      </w:pPr>
    </w:p>
    <w:p w14:paraId="6E565CA5" w14:textId="77777777" w:rsidR="00BB41A0" w:rsidRPr="0026629E" w:rsidRDefault="00BB41A0" w:rsidP="00BB41A0">
      <w:pPr>
        <w:widowControl w:val="0"/>
        <w:spacing w:after="0" w:line="240" w:lineRule="auto"/>
        <w:ind w:firstLine="709"/>
        <w:jc w:val="both"/>
        <w:rPr>
          <w:rFonts w:ascii="Arial" w:eastAsia="Calibri" w:hAnsi="Arial" w:cs="Arial"/>
          <w:sz w:val="26"/>
          <w:szCs w:val="26"/>
          <w:lang w:val="es-ES" w:eastAsia="es-ES"/>
        </w:rPr>
      </w:pPr>
      <w:r w:rsidRPr="0026629E">
        <w:rPr>
          <w:rFonts w:ascii="Arial" w:eastAsia="Calibri" w:hAnsi="Arial" w:cs="Arial"/>
          <w:b/>
          <w:sz w:val="26"/>
          <w:szCs w:val="26"/>
          <w:lang w:val="es-ES" w:eastAsia="es-ES"/>
        </w:rPr>
        <w:t>9.-</w:t>
      </w:r>
      <w:r w:rsidRPr="0026629E">
        <w:rPr>
          <w:rFonts w:ascii="Arial" w:eastAsia="Calibri" w:hAnsi="Arial" w:cs="Arial"/>
          <w:sz w:val="26"/>
          <w:szCs w:val="26"/>
          <w:lang w:val="es-ES" w:eastAsia="es-ES"/>
        </w:rPr>
        <w:t xml:space="preserve"> Proposiciones de Grupos Parlamentarios, Fracciones Parlamentarias y Diputadas y Diputados:</w:t>
      </w:r>
    </w:p>
    <w:p w14:paraId="022D125E" w14:textId="77777777" w:rsidR="00BB41A0" w:rsidRPr="0026629E" w:rsidRDefault="00BB41A0" w:rsidP="00BB41A0">
      <w:pPr>
        <w:shd w:val="clear" w:color="auto" w:fill="FFFFFF"/>
        <w:spacing w:after="0" w:line="240" w:lineRule="auto"/>
        <w:jc w:val="both"/>
        <w:rPr>
          <w:rFonts w:ascii="Arial" w:eastAsia="Calibri" w:hAnsi="Arial" w:cs="Arial"/>
          <w:sz w:val="26"/>
          <w:szCs w:val="26"/>
          <w:lang w:val="es-ES" w:eastAsia="es-ES"/>
        </w:rPr>
      </w:pPr>
    </w:p>
    <w:p w14:paraId="16264D55" w14:textId="46749750" w:rsidR="00BB41A0" w:rsidRPr="0026629E" w:rsidRDefault="00BB41A0" w:rsidP="00BB41A0">
      <w:pPr>
        <w:spacing w:after="0" w:line="240" w:lineRule="auto"/>
        <w:ind w:firstLine="708"/>
        <w:jc w:val="both"/>
        <w:rPr>
          <w:rFonts w:ascii="Arial" w:eastAsia="Calibri" w:hAnsi="Arial" w:cs="Arial"/>
          <w:sz w:val="26"/>
          <w:szCs w:val="26"/>
        </w:rPr>
      </w:pPr>
      <w:r w:rsidRPr="0026629E">
        <w:rPr>
          <w:rFonts w:ascii="Arial" w:eastAsia="Arial" w:hAnsi="Arial" w:cs="Arial"/>
          <w:b/>
          <w:sz w:val="26"/>
          <w:szCs w:val="26"/>
          <w:lang w:eastAsia="es-MX"/>
        </w:rPr>
        <w:t>A.-</w:t>
      </w:r>
      <w:r w:rsidRPr="0026629E">
        <w:rPr>
          <w:rFonts w:ascii="Arial" w:eastAsia="Arial" w:hAnsi="Arial" w:cs="Arial"/>
          <w:sz w:val="26"/>
          <w:szCs w:val="26"/>
          <w:lang w:eastAsia="es-MX"/>
        </w:rPr>
        <w:t xml:space="preserve"> Proposición con Punto de Acuerdo que presenta la Diputada María Bárbara Cepeda Boehringer, </w:t>
      </w:r>
      <w:r w:rsidRPr="0026629E">
        <w:rPr>
          <w:rFonts w:ascii="Arial" w:hAnsi="Arial" w:cs="Arial"/>
          <w:bCs/>
          <w:color w:val="000000" w:themeColor="text1"/>
          <w:sz w:val="26"/>
          <w:szCs w:val="26"/>
          <w:lang w:val="es-ES_tradnl"/>
        </w:rPr>
        <w:t xml:space="preserve">conjuntamente </w:t>
      </w:r>
      <w:r w:rsidRPr="0026629E">
        <w:rPr>
          <w:rFonts w:ascii="Arial" w:eastAsia="Arial" w:hAnsi="Arial" w:cs="Arial"/>
          <w:sz w:val="26"/>
          <w:szCs w:val="26"/>
          <w:lang w:val="es-ES_tradnl" w:eastAsia="es-ES_tradnl"/>
        </w:rPr>
        <w:t xml:space="preserve">con </w:t>
      </w:r>
      <w:r w:rsidRPr="0026629E">
        <w:rPr>
          <w:rFonts w:ascii="Arial" w:eastAsia="Arial" w:hAnsi="Arial" w:cs="Arial"/>
          <w:sz w:val="26"/>
          <w:szCs w:val="26"/>
          <w:lang w:eastAsia="es-MX"/>
        </w:rPr>
        <w:t>las Diputadas y los Diputados integrantes del Grupo Parlamentario “Miguel Ramos Arizpe”, del Partido Revolucionario Institucional, “</w:t>
      </w:r>
      <w:r w:rsidRPr="0026629E">
        <w:rPr>
          <w:rFonts w:ascii="Arial" w:eastAsia="Calibri" w:hAnsi="Arial" w:cs="Arial"/>
          <w:sz w:val="26"/>
          <w:szCs w:val="26"/>
        </w:rPr>
        <w:t>A fin de exhortar a la Comisión Nacional de Cultura Física y Deporte (CONADE) para que destine recursos para el ejercicio fiscal 2023 para los proyectos y programas que lleva a cabo en coordinación con nuestro Estado, con el objetivo de lograr un óptimo desarrollo de la cultura física y el deporte en la entidad”.</w:t>
      </w:r>
    </w:p>
    <w:p w14:paraId="56717DA9" w14:textId="77777777" w:rsidR="00BB41A0" w:rsidRPr="0026629E" w:rsidRDefault="00BB41A0" w:rsidP="00BB41A0">
      <w:pPr>
        <w:spacing w:after="0" w:line="240" w:lineRule="auto"/>
        <w:ind w:firstLine="708"/>
        <w:jc w:val="right"/>
        <w:rPr>
          <w:rFonts w:ascii="Arial" w:eastAsia="Calibri"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5AEEADAF" w14:textId="77777777" w:rsidR="00BB41A0" w:rsidRPr="0026629E" w:rsidRDefault="00BB41A0" w:rsidP="00BB41A0">
      <w:pPr>
        <w:spacing w:after="0" w:line="240" w:lineRule="auto"/>
        <w:ind w:firstLine="708"/>
        <w:jc w:val="right"/>
        <w:rPr>
          <w:rFonts w:ascii="Arial" w:eastAsia="Calibri" w:hAnsi="Arial" w:cs="Arial"/>
          <w:b/>
          <w:sz w:val="26"/>
          <w:szCs w:val="26"/>
          <w:lang w:val="es-ES" w:eastAsia="es-ES"/>
        </w:rPr>
      </w:pPr>
    </w:p>
    <w:p w14:paraId="118A04FE" w14:textId="77777777" w:rsidR="00BB41A0" w:rsidRPr="0026629E" w:rsidRDefault="00BB41A0" w:rsidP="00BB41A0">
      <w:pPr>
        <w:pStyle w:val="Cuerpo"/>
        <w:spacing w:after="0" w:line="240" w:lineRule="auto"/>
        <w:ind w:firstLine="709"/>
        <w:jc w:val="both"/>
        <w:rPr>
          <w:rFonts w:ascii="Arial" w:eastAsia="Arial" w:hAnsi="Arial" w:cs="Arial"/>
          <w:bCs/>
          <w:sz w:val="26"/>
          <w:szCs w:val="26"/>
          <w:lang w:val="es-ES_tradnl"/>
        </w:rPr>
      </w:pPr>
      <w:r w:rsidRPr="0026629E">
        <w:rPr>
          <w:rFonts w:ascii="Arial" w:hAnsi="Arial" w:cs="Arial"/>
          <w:b/>
          <w:sz w:val="26"/>
          <w:szCs w:val="26"/>
        </w:rPr>
        <w:t>B.-</w:t>
      </w:r>
      <w:r w:rsidRPr="0026629E">
        <w:rPr>
          <w:rFonts w:ascii="Arial" w:hAnsi="Arial" w:cs="Arial"/>
          <w:sz w:val="26"/>
          <w:szCs w:val="26"/>
        </w:rPr>
        <w:t xml:space="preserve"> </w:t>
      </w:r>
      <w:r w:rsidRPr="0026629E">
        <w:rPr>
          <w:rFonts w:ascii="Arial" w:hAnsi="Arial" w:cs="Arial"/>
          <w:bCs/>
          <w:sz w:val="26"/>
          <w:szCs w:val="26"/>
          <w:lang w:val="es-ES"/>
        </w:rPr>
        <w:t xml:space="preserve">Proposición con Punto de Acuerdo que presenta la </w:t>
      </w:r>
      <w:r w:rsidRPr="0026629E">
        <w:rPr>
          <w:rFonts w:ascii="Arial" w:eastAsia="Times New Roman" w:hAnsi="Arial" w:cs="Arial"/>
          <w:bCs/>
          <w:sz w:val="26"/>
          <w:szCs w:val="26"/>
          <w:lang w:val="es-ES"/>
        </w:rPr>
        <w:t>Diputada Laura Francisca Aguilar Tabares, conjuntamente con las Diputadas y el Diputado integrantes del Grupo Parlamentario “Movimiento Regeneración Nacional”, del Partido MORENA, “P</w:t>
      </w:r>
      <w:r w:rsidRPr="0026629E">
        <w:rPr>
          <w:rStyle w:val="Ninguno"/>
          <w:rFonts w:ascii="Arial" w:hAnsi="Arial" w:cs="Arial"/>
          <w:bCs/>
          <w:sz w:val="26"/>
          <w:szCs w:val="26"/>
        </w:rPr>
        <w:t>ara que se envíe</w:t>
      </w:r>
      <w:r w:rsidRPr="0026629E">
        <w:rPr>
          <w:rStyle w:val="Ninguno"/>
          <w:rFonts w:ascii="Arial" w:hAnsi="Arial" w:cs="Arial"/>
          <w:bCs/>
          <w:sz w:val="26"/>
          <w:szCs w:val="26"/>
          <w:lang w:val="it-IT"/>
        </w:rPr>
        <w:t xml:space="preserve"> un </w:t>
      </w:r>
      <w:r w:rsidRPr="0026629E">
        <w:rPr>
          <w:rStyle w:val="Ninguno"/>
          <w:rFonts w:ascii="Arial" w:hAnsi="Arial" w:cs="Arial"/>
          <w:bCs/>
          <w:sz w:val="26"/>
          <w:szCs w:val="26"/>
        </w:rPr>
        <w:t>atento exhorto a la Secretaría de Salud de Coahuila, así como a los 38 Ayuntamientos, con la finalidad de que se desarrolle</w:t>
      </w:r>
      <w:bookmarkStart w:id="3" w:name="_Hlk105358896"/>
      <w:r w:rsidRPr="0026629E">
        <w:rPr>
          <w:rStyle w:val="Ninguno"/>
          <w:rFonts w:ascii="Arial" w:hAnsi="Arial" w:cs="Arial"/>
          <w:bCs/>
          <w:sz w:val="26"/>
          <w:szCs w:val="26"/>
        </w:rPr>
        <w:t>n</w:t>
      </w:r>
      <w:bookmarkEnd w:id="3"/>
      <w:r w:rsidRPr="0026629E">
        <w:rPr>
          <w:rStyle w:val="Ninguno"/>
          <w:rFonts w:ascii="Arial" w:hAnsi="Arial" w:cs="Arial"/>
          <w:bCs/>
          <w:sz w:val="26"/>
          <w:szCs w:val="26"/>
        </w:rPr>
        <w:t xml:space="preserve"> y difundan campañas que contrarresten la falsa creencia de que las metanfetaminas de cristal son útiles para bajar de peso”.</w:t>
      </w:r>
    </w:p>
    <w:p w14:paraId="76EE45C2" w14:textId="77777777" w:rsidR="00BB41A0" w:rsidRPr="0026629E" w:rsidRDefault="00BB41A0" w:rsidP="00BB41A0">
      <w:pPr>
        <w:spacing w:after="0" w:line="240" w:lineRule="auto"/>
        <w:ind w:firstLine="708"/>
        <w:jc w:val="right"/>
        <w:rPr>
          <w:rFonts w:ascii="Arial" w:eastAsia="Calibri"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2DF71A3D" w14:textId="77777777" w:rsidR="00BB41A0" w:rsidRPr="0026629E" w:rsidRDefault="00BB41A0" w:rsidP="00BB41A0">
      <w:pPr>
        <w:widowControl w:val="0"/>
        <w:pBdr>
          <w:top w:val="nil"/>
          <w:left w:val="nil"/>
          <w:bottom w:val="nil"/>
          <w:right w:val="nil"/>
          <w:between w:val="nil"/>
          <w:bar w:val="nil"/>
        </w:pBdr>
        <w:spacing w:after="0" w:line="240" w:lineRule="auto"/>
        <w:jc w:val="both"/>
        <w:rPr>
          <w:rFonts w:ascii="Arial" w:eastAsia="Arial Unicode MS" w:hAnsi="Arial" w:cs="Arial"/>
          <w:b/>
          <w:bCs/>
          <w:color w:val="000000"/>
          <w:sz w:val="26"/>
          <w:szCs w:val="26"/>
          <w:u w:color="000000"/>
          <w:bdr w:val="nil"/>
          <w:lang w:val="es-ES_tradnl" w:eastAsia="es-MX"/>
        </w:rPr>
      </w:pPr>
    </w:p>
    <w:p w14:paraId="7BB66C40" w14:textId="01DDB966" w:rsidR="00BB41A0" w:rsidRPr="0026629E" w:rsidRDefault="00BB41A0" w:rsidP="00BB41A0">
      <w:pPr>
        <w:spacing w:after="0" w:line="240" w:lineRule="auto"/>
        <w:ind w:firstLine="708"/>
        <w:jc w:val="both"/>
        <w:rPr>
          <w:rFonts w:ascii="Arial" w:eastAsia="Arial" w:hAnsi="Arial" w:cs="Arial"/>
          <w:sz w:val="26"/>
          <w:szCs w:val="26"/>
          <w:lang w:val="es-ES_tradnl"/>
        </w:rPr>
      </w:pPr>
      <w:r w:rsidRPr="0026629E">
        <w:rPr>
          <w:rFonts w:ascii="Arial" w:hAnsi="Arial" w:cs="Arial"/>
          <w:b/>
          <w:sz w:val="26"/>
          <w:szCs w:val="26"/>
        </w:rPr>
        <w:t>C.-</w:t>
      </w:r>
      <w:r w:rsidRPr="0026629E">
        <w:rPr>
          <w:rFonts w:ascii="Arial" w:hAnsi="Arial" w:cs="Arial"/>
          <w:sz w:val="26"/>
          <w:szCs w:val="26"/>
        </w:rPr>
        <w:t xml:space="preserve"> Proposición con Punto de Acuerdo que presenta el Diputado Rodolfo Gerardo Walss Aurioles, conjuntamente con las Diputadas integrantes del Grupo Parlamentario “Carlos Alberto Páez Falcón”, del Partido Acción Nacional, “</w:t>
      </w:r>
      <w:r w:rsidRPr="0026629E">
        <w:rPr>
          <w:rFonts w:ascii="Arial" w:eastAsia="Arial" w:hAnsi="Arial" w:cs="Arial"/>
          <w:sz w:val="26"/>
          <w:szCs w:val="26"/>
        </w:rPr>
        <w:t>Con objeto de que este H. Pleno solicite al Gobernador del Estado que, en su calidad de Jefe del Ejecutivo y conforme a sus atribuciones, disponga lo necesario para que les sean cubiertos a todos los Agentes de Seguridad Pública, que han sufrido lesiones incapacitantes en el cumplimiento de su deber, las prestaciones y beneficios establecidos en el Decreto No 961, del 24 de octubre de 2017”.</w:t>
      </w:r>
    </w:p>
    <w:p w14:paraId="2063C824" w14:textId="77777777" w:rsidR="00BB41A0" w:rsidRPr="0026629E" w:rsidRDefault="00BB41A0" w:rsidP="00BB41A0">
      <w:pPr>
        <w:spacing w:after="0" w:line="240" w:lineRule="auto"/>
        <w:ind w:firstLine="708"/>
        <w:jc w:val="right"/>
        <w:rPr>
          <w:rFonts w:ascii="Arial" w:eastAsia="Calibri"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2F01CE58" w14:textId="77777777" w:rsidR="00BB41A0" w:rsidRPr="0026629E" w:rsidRDefault="00BB41A0" w:rsidP="00BB41A0">
      <w:pPr>
        <w:spacing w:after="0" w:line="240" w:lineRule="auto"/>
        <w:jc w:val="both"/>
        <w:rPr>
          <w:rFonts w:ascii="Arial" w:hAnsi="Arial" w:cs="Arial"/>
          <w:sz w:val="26"/>
          <w:szCs w:val="26"/>
        </w:rPr>
      </w:pPr>
    </w:p>
    <w:p w14:paraId="7355C176" w14:textId="77777777" w:rsidR="00BB41A0" w:rsidRPr="0026629E" w:rsidRDefault="00BB41A0" w:rsidP="00BB41A0">
      <w:pPr>
        <w:spacing w:after="0" w:line="240" w:lineRule="auto"/>
        <w:ind w:firstLine="708"/>
        <w:jc w:val="both"/>
        <w:rPr>
          <w:rFonts w:ascii="Arial" w:eastAsia="Arial" w:hAnsi="Arial" w:cs="Arial"/>
          <w:sz w:val="26"/>
          <w:szCs w:val="26"/>
        </w:rPr>
      </w:pPr>
      <w:r w:rsidRPr="0026629E">
        <w:rPr>
          <w:rFonts w:ascii="Arial" w:eastAsia="Times New Roman" w:hAnsi="Arial" w:cs="Arial"/>
          <w:b/>
          <w:bCs/>
          <w:sz w:val="26"/>
          <w:szCs w:val="26"/>
          <w:lang w:val="es-ES"/>
        </w:rPr>
        <w:t>D.-</w:t>
      </w:r>
      <w:r w:rsidRPr="0026629E">
        <w:rPr>
          <w:rFonts w:ascii="Arial" w:eastAsia="Times New Roman" w:hAnsi="Arial" w:cs="Arial"/>
          <w:bCs/>
          <w:sz w:val="26"/>
          <w:szCs w:val="26"/>
          <w:lang w:val="es-ES"/>
        </w:rPr>
        <w:t xml:space="preserve"> Proposición con Punto de Acuerdo que presenta la Diputada Yolanda Elizondo Maltos, de la Fracción Parlamentaria “Evaristo Pérez Arreola”, del Partido Unidad Democrática de Coahuila,</w:t>
      </w:r>
      <w:r w:rsidRPr="0026629E">
        <w:rPr>
          <w:rFonts w:ascii="Arial" w:eastAsia="Times New Roman" w:hAnsi="Arial" w:cs="Arial"/>
          <w:sz w:val="26"/>
          <w:szCs w:val="26"/>
          <w:lang w:val="es-ES" w:eastAsia="es-ES"/>
        </w:rPr>
        <w:t xml:space="preserve"> “P</w:t>
      </w:r>
      <w:r w:rsidRPr="0026629E">
        <w:rPr>
          <w:rFonts w:ascii="Arial" w:hAnsi="Arial" w:cs="Arial"/>
          <w:bCs/>
          <w:sz w:val="26"/>
          <w:szCs w:val="26"/>
          <w:lang w:eastAsia="es-MX"/>
        </w:rPr>
        <w:t>or el que se exhorta a los 38 Ayuntamientos de los Municipios del Estado de Coahuila de Zaragoza para que supervisen, inspeccionen, vigilen y sobre todo, regulen a la brevedad a los depósitos de residuos materiales y reciclaje, comúnmente llamados depósitos de chatarra, “deshuesaderos” o “yonkes”, ya que muchos de estos establecimientos al ser irregulares, propician el mercado negro de la compra de metales no ferrosos como el cobre”.</w:t>
      </w:r>
    </w:p>
    <w:p w14:paraId="3BEBAE40" w14:textId="77777777" w:rsidR="00BB41A0" w:rsidRPr="0026629E" w:rsidRDefault="00BB41A0" w:rsidP="00BB41A0">
      <w:pPr>
        <w:spacing w:after="0" w:line="240" w:lineRule="auto"/>
        <w:ind w:firstLine="708"/>
        <w:jc w:val="right"/>
        <w:rPr>
          <w:rFonts w:ascii="Arial" w:eastAsia="Calibri"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5B8893C2" w14:textId="77777777" w:rsidR="00BB41A0" w:rsidRPr="0026629E" w:rsidRDefault="00BB41A0" w:rsidP="00BB41A0">
      <w:pPr>
        <w:spacing w:after="0" w:line="240" w:lineRule="auto"/>
        <w:ind w:firstLine="708"/>
        <w:jc w:val="both"/>
        <w:rPr>
          <w:rFonts w:ascii="Arial" w:hAnsi="Arial" w:cs="Arial"/>
          <w:b/>
          <w:bCs/>
          <w:sz w:val="26"/>
          <w:szCs w:val="26"/>
          <w:lang w:val="es-ES_tradnl" w:eastAsia="es-ES_tradnl"/>
        </w:rPr>
      </w:pPr>
    </w:p>
    <w:p w14:paraId="21995065" w14:textId="77777777" w:rsidR="00BB41A0" w:rsidRPr="0026629E" w:rsidRDefault="00BB41A0" w:rsidP="00BB41A0">
      <w:pPr>
        <w:spacing w:after="0" w:line="240" w:lineRule="auto"/>
        <w:ind w:firstLine="708"/>
        <w:jc w:val="both"/>
        <w:rPr>
          <w:rFonts w:ascii="Arial" w:hAnsi="Arial" w:cs="Arial"/>
          <w:sz w:val="26"/>
          <w:szCs w:val="26"/>
          <w:lang w:val="es-ES_tradnl" w:eastAsia="es-ES_tradnl"/>
        </w:rPr>
      </w:pPr>
      <w:r w:rsidRPr="0026629E">
        <w:rPr>
          <w:rFonts w:ascii="Arial" w:hAnsi="Arial" w:cs="Arial"/>
          <w:b/>
          <w:bCs/>
          <w:sz w:val="26"/>
          <w:szCs w:val="26"/>
          <w:lang w:val="es-ES_tradnl" w:eastAsia="es-ES_tradnl"/>
        </w:rPr>
        <w:t>E.-</w:t>
      </w:r>
      <w:r w:rsidRPr="0026629E">
        <w:rPr>
          <w:rFonts w:ascii="Arial" w:hAnsi="Arial" w:cs="Arial"/>
          <w:bCs/>
          <w:sz w:val="26"/>
          <w:szCs w:val="26"/>
          <w:lang w:val="es-ES_tradnl" w:eastAsia="es-ES_tradnl"/>
        </w:rPr>
        <w:t xml:space="preserve"> Proposición con Punto de Acuerdo que presenta la Diputada Claudia Elvira Rodríguez Márquez de la Fracción Parlamentaria “Mario Molina Pasquel” del Partido Verde Ecologista de México,</w:t>
      </w:r>
      <w:r w:rsidRPr="0026629E">
        <w:rPr>
          <w:rFonts w:ascii="Arial" w:hAnsi="Arial" w:cs="Arial"/>
          <w:sz w:val="26"/>
          <w:szCs w:val="26"/>
          <w:lang w:val="es-ES_tradnl" w:eastAsia="es-ES_tradnl"/>
        </w:rPr>
        <w:t xml:space="preserve"> “Con el objeto de exhortar de manera respetuosa a los 38 Municipios de Coahuila, para que en el ámbito de sus atribuciones y con respeto a su autonomía se intensifique el Programa</w:t>
      </w:r>
      <w:r w:rsidRPr="0026629E">
        <w:rPr>
          <w:rFonts w:ascii="Arial" w:hAnsi="Arial" w:cs="Arial"/>
          <w:sz w:val="26"/>
          <w:szCs w:val="26"/>
          <w:shd w:val="clear" w:color="auto" w:fill="FFFFFF"/>
        </w:rPr>
        <w:t xml:space="preserve"> </w:t>
      </w:r>
      <w:r w:rsidRPr="0026629E">
        <w:rPr>
          <w:rFonts w:ascii="Arial" w:hAnsi="Arial" w:cs="Arial"/>
          <w:bCs/>
          <w:sz w:val="26"/>
          <w:szCs w:val="26"/>
          <w:shd w:val="clear" w:color="auto" w:fill="FFFFFF"/>
        </w:rPr>
        <w:t>Estatal de Prevención y Control de Rickettsia y se implemente una campaña de concientización para el cuidado, higiene y esterilización de las mascotas, con el objetivo de disminuir la propagación de dicha bacteria”.</w:t>
      </w:r>
    </w:p>
    <w:p w14:paraId="11AE0125" w14:textId="77777777" w:rsidR="00BB41A0" w:rsidRPr="0026629E" w:rsidRDefault="00BB41A0" w:rsidP="00BB41A0">
      <w:pPr>
        <w:spacing w:after="0" w:line="240" w:lineRule="auto"/>
        <w:ind w:firstLine="708"/>
        <w:jc w:val="right"/>
        <w:rPr>
          <w:rFonts w:ascii="Arial" w:eastAsia="Calibri"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5B6EA2BC" w14:textId="77777777" w:rsidR="00BB41A0" w:rsidRPr="0026629E" w:rsidRDefault="00BB41A0" w:rsidP="00BB41A0">
      <w:pPr>
        <w:spacing w:after="0" w:line="240" w:lineRule="auto"/>
        <w:ind w:firstLine="708"/>
        <w:jc w:val="both"/>
        <w:rPr>
          <w:rFonts w:ascii="Arial" w:eastAsia="Arial" w:hAnsi="Arial" w:cs="Arial"/>
          <w:b/>
          <w:sz w:val="26"/>
          <w:szCs w:val="26"/>
          <w:lang w:eastAsia="es-MX"/>
        </w:rPr>
      </w:pPr>
    </w:p>
    <w:p w14:paraId="3E65EC46" w14:textId="77777777" w:rsidR="00BB41A0" w:rsidRPr="0026629E" w:rsidRDefault="00BB41A0" w:rsidP="00BB41A0">
      <w:pPr>
        <w:spacing w:after="0" w:line="240" w:lineRule="auto"/>
        <w:ind w:firstLine="708"/>
        <w:jc w:val="both"/>
        <w:rPr>
          <w:rFonts w:ascii="Arial" w:hAnsi="Arial" w:cs="Arial"/>
          <w:sz w:val="26"/>
          <w:szCs w:val="26"/>
          <w:lang w:val="es-ES_tradnl"/>
        </w:rPr>
      </w:pPr>
      <w:r w:rsidRPr="0026629E">
        <w:rPr>
          <w:rFonts w:ascii="Arial" w:eastAsia="Arial" w:hAnsi="Arial" w:cs="Arial"/>
          <w:b/>
          <w:sz w:val="26"/>
          <w:szCs w:val="26"/>
          <w:lang w:eastAsia="es-MX"/>
        </w:rPr>
        <w:t>F.-</w:t>
      </w:r>
      <w:r w:rsidRPr="0026629E">
        <w:rPr>
          <w:rFonts w:ascii="Arial" w:eastAsia="Arial" w:hAnsi="Arial" w:cs="Arial"/>
          <w:sz w:val="26"/>
          <w:szCs w:val="26"/>
          <w:lang w:eastAsia="es-MX"/>
        </w:rPr>
        <w:t xml:space="preserve"> Proposición con Punto de Acuerdo que presenta la Diputada Edna Dávalos Elizondo, </w:t>
      </w:r>
      <w:r w:rsidRPr="0026629E">
        <w:rPr>
          <w:rFonts w:ascii="Arial" w:eastAsia="Arial" w:hAnsi="Arial" w:cs="Arial"/>
          <w:sz w:val="26"/>
          <w:szCs w:val="26"/>
          <w:lang w:val="es-ES_tradnl" w:eastAsia="es-ES_tradnl"/>
        </w:rPr>
        <w:t xml:space="preserve">conjuntamente con </w:t>
      </w:r>
      <w:r w:rsidRPr="0026629E">
        <w:rPr>
          <w:rFonts w:ascii="Arial" w:eastAsia="Arial" w:hAnsi="Arial" w:cs="Arial"/>
          <w:sz w:val="26"/>
          <w:szCs w:val="26"/>
          <w:lang w:eastAsia="es-MX"/>
        </w:rPr>
        <w:t>las Diputadas y los Diputados integrantes del Grupo Parlamentario “Miguel Ramos Arizpe”, del Partido Revolucionario Institucional,</w:t>
      </w:r>
      <w:r w:rsidRPr="0026629E">
        <w:rPr>
          <w:rFonts w:ascii="Arial" w:eastAsia="Calibri" w:hAnsi="Arial" w:cs="Arial"/>
          <w:b/>
          <w:sz w:val="26"/>
          <w:szCs w:val="26"/>
          <w:lang w:val="es-ES_tradnl"/>
        </w:rPr>
        <w:t xml:space="preserve"> “</w:t>
      </w:r>
      <w:r w:rsidRPr="0026629E">
        <w:rPr>
          <w:rFonts w:ascii="Arial" w:eastAsia="Calibri" w:hAnsi="Arial" w:cs="Arial"/>
          <w:sz w:val="26"/>
          <w:szCs w:val="26"/>
          <w:lang w:val="es-ES_tradnl"/>
        </w:rPr>
        <w:t xml:space="preserve">Con objeto </w:t>
      </w:r>
      <w:r w:rsidRPr="0026629E">
        <w:rPr>
          <w:rFonts w:ascii="Arial" w:eastAsia="Arial" w:hAnsi="Arial" w:cs="Arial"/>
          <w:sz w:val="26"/>
          <w:szCs w:val="26"/>
          <w:lang w:val="es-ES_tradnl" w:eastAsia="es-MX"/>
        </w:rPr>
        <w:t xml:space="preserve">de exhortar a los 38 Ayuntamientos para que soliciten a las inmobiliarias que dentro de sus nuevos desarrollos habitacionales </w:t>
      </w:r>
      <w:r w:rsidRPr="0026629E">
        <w:rPr>
          <w:rFonts w:ascii="Arial" w:hAnsi="Arial" w:cs="Arial"/>
          <w:sz w:val="26"/>
          <w:szCs w:val="26"/>
          <w:lang w:val="es-ES_tradnl"/>
        </w:rPr>
        <w:t>incluya la plantación de árboles en espacios públicos, con la aprobación y recomendación de la Dirección de Ecología del Municipio, así como cuando menos la plantación de un árbol frente a cada lote en el espacio designado para banqueta, al término de la construcción de la vivienda. Así mismo, se exhorta a la Secretaría de Medio Ambiente y Recursos Naturales y a la Secretaría del Medio Ambiente, para que capaciten en materia de flora nativa a las Direcciones de Ecología de los Municipios del Estado de Coahuila”.</w:t>
      </w:r>
    </w:p>
    <w:p w14:paraId="67261B6F" w14:textId="77777777" w:rsidR="00BB41A0" w:rsidRPr="0026629E" w:rsidRDefault="00BB41A0" w:rsidP="00BB41A0">
      <w:pPr>
        <w:spacing w:after="0" w:line="240" w:lineRule="auto"/>
        <w:ind w:firstLine="708"/>
        <w:jc w:val="right"/>
        <w:rPr>
          <w:rFonts w:ascii="Arial" w:eastAsia="Calibri"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3BF761A4" w14:textId="321E2FA9" w:rsidR="00BB41A0" w:rsidRDefault="00BB41A0" w:rsidP="00BB41A0">
      <w:pPr>
        <w:spacing w:after="0" w:line="240" w:lineRule="auto"/>
        <w:jc w:val="both"/>
        <w:rPr>
          <w:rFonts w:ascii="Arial" w:hAnsi="Arial" w:cs="Arial"/>
          <w:b/>
          <w:sz w:val="26"/>
          <w:szCs w:val="26"/>
        </w:rPr>
      </w:pPr>
    </w:p>
    <w:p w14:paraId="1C69B522" w14:textId="4B8D167C" w:rsidR="00BB41A0" w:rsidRPr="0026629E" w:rsidRDefault="00BB41A0" w:rsidP="00BB41A0">
      <w:pPr>
        <w:pStyle w:val="Cuerpo"/>
        <w:spacing w:after="0" w:line="240" w:lineRule="auto"/>
        <w:ind w:firstLine="708"/>
        <w:jc w:val="both"/>
        <w:rPr>
          <w:rFonts w:ascii="Arial" w:eastAsia="Arial" w:hAnsi="Arial" w:cs="Arial"/>
          <w:bCs/>
          <w:sz w:val="26"/>
          <w:szCs w:val="26"/>
          <w:lang w:val="es-ES_tradnl"/>
        </w:rPr>
      </w:pPr>
      <w:r w:rsidRPr="0026629E">
        <w:rPr>
          <w:rFonts w:ascii="Arial" w:hAnsi="Arial" w:cs="Arial"/>
          <w:b/>
          <w:sz w:val="26"/>
          <w:szCs w:val="26"/>
        </w:rPr>
        <w:t>G.-</w:t>
      </w:r>
      <w:r w:rsidRPr="0026629E">
        <w:rPr>
          <w:rFonts w:ascii="Arial" w:hAnsi="Arial" w:cs="Arial"/>
          <w:sz w:val="26"/>
          <w:szCs w:val="26"/>
        </w:rPr>
        <w:t xml:space="preserve"> </w:t>
      </w:r>
      <w:r w:rsidRPr="0026629E">
        <w:rPr>
          <w:rFonts w:ascii="Arial" w:hAnsi="Arial" w:cs="Arial"/>
          <w:bCs/>
          <w:sz w:val="26"/>
          <w:szCs w:val="26"/>
          <w:lang w:val="es-ES"/>
        </w:rPr>
        <w:t xml:space="preserve">Proposición con Punto de Acuerdo que presenta la </w:t>
      </w:r>
      <w:r w:rsidRPr="0026629E">
        <w:rPr>
          <w:rFonts w:ascii="Arial" w:eastAsia="Times New Roman" w:hAnsi="Arial" w:cs="Arial"/>
          <w:bCs/>
          <w:sz w:val="26"/>
          <w:szCs w:val="26"/>
          <w:lang w:val="es-ES"/>
        </w:rPr>
        <w:t>Diputada Lizbeth Ogazón Nava, conjuntamente con las Diputadas y el Diputado integrantes del Grupo Parlamentario “Movimiento Regeneración Nacional”, del Partido MORENA, “</w:t>
      </w:r>
      <w:r w:rsidRPr="0026629E">
        <w:rPr>
          <w:rStyle w:val="Ninguno"/>
          <w:rFonts w:ascii="Arial" w:hAnsi="Arial" w:cs="Arial"/>
          <w:bCs/>
          <w:sz w:val="26"/>
          <w:szCs w:val="26"/>
        </w:rPr>
        <w:t>Para que se envíe</w:t>
      </w:r>
      <w:r w:rsidRPr="0026629E">
        <w:rPr>
          <w:rStyle w:val="Ninguno"/>
          <w:rFonts w:ascii="Arial" w:hAnsi="Arial" w:cs="Arial"/>
          <w:bCs/>
          <w:sz w:val="26"/>
          <w:szCs w:val="26"/>
          <w:lang w:val="de-DE"/>
        </w:rPr>
        <w:t xml:space="preserve"> atento exhorto a la Comision Ejecutiva de Atencion a Victimas, para que se aplique a favor del C. Genaro N. el Artículo 114 de la Ley De Victimas para el Estado de Coahuila de Zaragoza, haci</w:t>
      </w:r>
      <w:r>
        <w:rPr>
          <w:rStyle w:val="Ninguno"/>
          <w:rFonts w:ascii="Arial" w:hAnsi="Arial" w:cs="Arial"/>
          <w:bCs/>
          <w:sz w:val="26"/>
          <w:szCs w:val="26"/>
          <w:lang w:val="de-DE"/>
        </w:rPr>
        <w:t>é</w:t>
      </w:r>
      <w:r w:rsidRPr="0026629E">
        <w:rPr>
          <w:rStyle w:val="Ninguno"/>
          <w:rFonts w:ascii="Arial" w:hAnsi="Arial" w:cs="Arial"/>
          <w:bCs/>
          <w:sz w:val="26"/>
          <w:szCs w:val="26"/>
          <w:lang w:val="de-DE"/>
        </w:rPr>
        <w:t>ndole valer sus derechos“.</w:t>
      </w:r>
    </w:p>
    <w:p w14:paraId="7DC6803F" w14:textId="77777777" w:rsidR="00BB41A0" w:rsidRPr="0026629E" w:rsidRDefault="00BB41A0" w:rsidP="00BB41A0">
      <w:pPr>
        <w:spacing w:after="0" w:line="240" w:lineRule="auto"/>
        <w:ind w:firstLine="708"/>
        <w:jc w:val="both"/>
        <w:rPr>
          <w:rFonts w:ascii="Arial" w:eastAsia="Arial" w:hAnsi="Arial" w:cs="Arial"/>
          <w:sz w:val="26"/>
          <w:szCs w:val="26"/>
          <w:lang w:eastAsia="es-MX"/>
        </w:rPr>
      </w:pPr>
      <w:bookmarkStart w:id="4" w:name="_Hlk88330543"/>
    </w:p>
    <w:bookmarkEnd w:id="4"/>
    <w:p w14:paraId="4332F4B0" w14:textId="04A75581" w:rsidR="00BB41A0" w:rsidRPr="0026629E" w:rsidRDefault="00BB41A0" w:rsidP="00BB41A0">
      <w:pPr>
        <w:spacing w:after="0" w:line="240" w:lineRule="auto"/>
        <w:ind w:firstLine="708"/>
        <w:jc w:val="both"/>
        <w:rPr>
          <w:rFonts w:ascii="Arial" w:eastAsia="Arial" w:hAnsi="Arial" w:cs="Arial"/>
          <w:sz w:val="26"/>
          <w:szCs w:val="26"/>
        </w:rPr>
      </w:pPr>
      <w:r w:rsidRPr="0026629E">
        <w:rPr>
          <w:rFonts w:ascii="Arial" w:hAnsi="Arial" w:cs="Arial"/>
          <w:b/>
          <w:sz w:val="26"/>
          <w:szCs w:val="26"/>
          <w:lang w:val="es-ES"/>
        </w:rPr>
        <w:t>H</w:t>
      </w:r>
      <w:r w:rsidRPr="0026629E">
        <w:rPr>
          <w:rFonts w:ascii="Arial" w:hAnsi="Arial" w:cs="Arial"/>
          <w:b/>
          <w:sz w:val="26"/>
          <w:szCs w:val="26"/>
        </w:rPr>
        <w:t>.-</w:t>
      </w:r>
      <w:r w:rsidRPr="0026629E">
        <w:rPr>
          <w:rFonts w:ascii="Arial" w:hAnsi="Arial" w:cs="Arial"/>
          <w:sz w:val="26"/>
          <w:szCs w:val="26"/>
        </w:rPr>
        <w:t xml:space="preserve"> Proposición con Punto de Acuerdo que presenta la Diputada Luz Natalia Virgil Orona, conjuntamente con la Diputada y el Diputado integrantes del Grupo Parlamentario “Carlos Alberto Páez Falcón”, del Partido Acción Nacional, “Con objeto de que esta Soberanía solicite a la Fiscalía General de la República que informe a este Poder Legislativo el estatus que guardan las averiguaciones previas relacionadas con las denuncias que en su momento presentó la Procuraduría Fiscal de la Federación por el tema de la mega deuda coahuilense y, en su caso, nos entregue copias en versión pública de las que ya se encuentran concluidas, en razón de que versan sobre temas de corrupción”.</w:t>
      </w:r>
    </w:p>
    <w:p w14:paraId="14E1CAE6" w14:textId="77777777" w:rsidR="00BB41A0" w:rsidRPr="0026629E" w:rsidRDefault="00BB41A0" w:rsidP="00BB41A0">
      <w:pPr>
        <w:spacing w:after="0" w:line="240" w:lineRule="auto"/>
        <w:ind w:firstLine="708"/>
        <w:jc w:val="right"/>
        <w:rPr>
          <w:rFonts w:ascii="Arial" w:eastAsia="Times New Roman"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35318D8E" w14:textId="77777777" w:rsidR="00BB41A0" w:rsidRPr="0026629E" w:rsidRDefault="00BB41A0" w:rsidP="00BB41A0">
      <w:pPr>
        <w:spacing w:after="0" w:line="240" w:lineRule="auto"/>
        <w:ind w:firstLine="708"/>
        <w:jc w:val="both"/>
        <w:rPr>
          <w:rFonts w:ascii="Arial" w:eastAsia="Arial" w:hAnsi="Arial" w:cs="Arial"/>
          <w:sz w:val="26"/>
          <w:szCs w:val="26"/>
          <w:lang w:eastAsia="es-MX"/>
        </w:rPr>
      </w:pPr>
    </w:p>
    <w:p w14:paraId="49105CAC" w14:textId="77777777" w:rsidR="00BB41A0" w:rsidRPr="0026629E" w:rsidRDefault="00BB41A0" w:rsidP="00BB41A0">
      <w:pPr>
        <w:spacing w:after="0" w:line="240" w:lineRule="auto"/>
        <w:ind w:firstLine="708"/>
        <w:jc w:val="both"/>
        <w:rPr>
          <w:rFonts w:ascii="Arial" w:hAnsi="Arial" w:cs="Arial"/>
          <w:color w:val="000000"/>
          <w:sz w:val="26"/>
          <w:szCs w:val="26"/>
          <w:lang w:eastAsia="es-MX"/>
        </w:rPr>
      </w:pPr>
      <w:r w:rsidRPr="0026629E">
        <w:rPr>
          <w:rFonts w:ascii="Arial" w:eastAsia="Arial" w:hAnsi="Arial" w:cs="Arial"/>
          <w:b/>
          <w:bCs/>
          <w:sz w:val="26"/>
          <w:szCs w:val="26"/>
          <w:lang w:val="es-ES" w:eastAsia="es-ES"/>
        </w:rPr>
        <w:t>I.-</w:t>
      </w:r>
      <w:r w:rsidRPr="0026629E">
        <w:rPr>
          <w:rFonts w:ascii="Arial" w:eastAsia="Arial" w:hAnsi="Arial" w:cs="Arial"/>
          <w:b/>
          <w:sz w:val="26"/>
          <w:szCs w:val="26"/>
          <w:lang w:eastAsia="es-MX"/>
        </w:rPr>
        <w:t xml:space="preserve"> </w:t>
      </w:r>
      <w:r w:rsidRPr="0026629E">
        <w:rPr>
          <w:rFonts w:ascii="Arial" w:eastAsia="Arial" w:hAnsi="Arial" w:cs="Arial"/>
          <w:sz w:val="26"/>
          <w:szCs w:val="26"/>
          <w:lang w:eastAsia="es-MX"/>
        </w:rPr>
        <w:t xml:space="preserve">Proposición con Punto de Acuerdo que presenta la Diputada Martha Loera Arámbula, </w:t>
      </w:r>
      <w:r w:rsidRPr="0026629E">
        <w:rPr>
          <w:rFonts w:ascii="Arial" w:eastAsia="Arial" w:hAnsi="Arial" w:cs="Arial"/>
          <w:sz w:val="26"/>
          <w:szCs w:val="26"/>
          <w:lang w:val="es-ES_tradnl" w:eastAsia="es-ES_tradnl"/>
        </w:rPr>
        <w:t xml:space="preserve">conjuntamente con </w:t>
      </w:r>
      <w:r w:rsidRPr="0026629E">
        <w:rPr>
          <w:rFonts w:ascii="Arial" w:eastAsia="Arial" w:hAnsi="Arial" w:cs="Arial"/>
          <w:sz w:val="26"/>
          <w:szCs w:val="26"/>
          <w:lang w:eastAsia="es-MX"/>
        </w:rPr>
        <w:t>las Diputadas y los Diputados integrantes del Grupo Parlamentario “Miguel Ramos Arizpe”, del Partido Revolucionario Institucional</w:t>
      </w:r>
      <w:r w:rsidRPr="0026629E">
        <w:rPr>
          <w:rFonts w:ascii="Arial" w:hAnsi="Arial" w:cs="Arial"/>
          <w:b/>
          <w:color w:val="000000"/>
          <w:sz w:val="26"/>
          <w:szCs w:val="26"/>
          <w:lang w:eastAsia="es-MX"/>
        </w:rPr>
        <w:t xml:space="preserve"> “</w:t>
      </w:r>
      <w:r w:rsidRPr="0026629E">
        <w:rPr>
          <w:rFonts w:ascii="Arial" w:hAnsi="Arial" w:cs="Arial"/>
          <w:color w:val="000000"/>
          <w:sz w:val="26"/>
          <w:szCs w:val="26"/>
          <w:lang w:eastAsia="es-MX"/>
        </w:rPr>
        <w:t xml:space="preserve">Con el objeto de exhortar respetuosamente a la </w:t>
      </w:r>
      <w:r w:rsidRPr="0026629E">
        <w:rPr>
          <w:rFonts w:ascii="Arial" w:hAnsi="Arial" w:cs="Arial"/>
          <w:color w:val="000000"/>
          <w:sz w:val="26"/>
          <w:szCs w:val="26"/>
          <w:shd w:val="clear" w:color="auto" w:fill="FFFFFF"/>
          <w:lang w:eastAsia="es-MX"/>
        </w:rPr>
        <w:t>Comisión Nacional Contra las Adicciones (CONADIC), para que fortalezca las capacidades técnicas y operativas de los Centros de Atención Primaria de Adicciones (UNEME-CAPAS), ante la reconversión que tendrán hacia centros comunitarios de salud mental”.</w:t>
      </w:r>
    </w:p>
    <w:p w14:paraId="5609AC36" w14:textId="77777777" w:rsidR="00A70050" w:rsidRPr="0026629E" w:rsidRDefault="00A70050" w:rsidP="00BB41A0">
      <w:pPr>
        <w:spacing w:after="0" w:line="240" w:lineRule="auto"/>
        <w:ind w:firstLine="708"/>
        <w:jc w:val="both"/>
        <w:rPr>
          <w:rFonts w:ascii="Arial" w:eastAsia="Arial Unicode MS" w:hAnsi="Arial" w:cs="Arial"/>
          <w:b/>
          <w:bCs/>
          <w:color w:val="000000"/>
          <w:sz w:val="26"/>
          <w:szCs w:val="26"/>
          <w:u w:color="000000"/>
          <w:bdr w:val="nil"/>
          <w:lang w:val="es-ES_tradnl" w:eastAsia="es-MX"/>
        </w:rPr>
      </w:pPr>
    </w:p>
    <w:p w14:paraId="5E0939C1" w14:textId="77777777" w:rsidR="00BB41A0" w:rsidRPr="0026629E" w:rsidRDefault="00BB41A0" w:rsidP="00BB41A0">
      <w:pPr>
        <w:spacing w:after="0" w:line="240" w:lineRule="auto"/>
        <w:ind w:firstLine="708"/>
        <w:jc w:val="both"/>
        <w:rPr>
          <w:rFonts w:ascii="Arial" w:hAnsi="Arial" w:cs="Arial"/>
          <w:sz w:val="26"/>
          <w:szCs w:val="26"/>
        </w:rPr>
      </w:pPr>
      <w:r w:rsidRPr="0026629E">
        <w:rPr>
          <w:rFonts w:ascii="Arial" w:eastAsia="Arial Unicode MS" w:hAnsi="Arial" w:cs="Arial"/>
          <w:b/>
          <w:bCs/>
          <w:color w:val="000000"/>
          <w:sz w:val="26"/>
          <w:szCs w:val="26"/>
          <w:u w:color="000000"/>
          <w:bdr w:val="nil"/>
          <w:lang w:val="es-ES_tradnl" w:eastAsia="es-MX"/>
        </w:rPr>
        <w:t>J.-</w:t>
      </w:r>
      <w:r w:rsidRPr="0026629E">
        <w:rPr>
          <w:rFonts w:ascii="Arial" w:eastAsia="Arial Unicode MS" w:hAnsi="Arial" w:cs="Arial"/>
          <w:bCs/>
          <w:color w:val="000000"/>
          <w:sz w:val="26"/>
          <w:szCs w:val="26"/>
          <w:u w:color="000000"/>
          <w:bdr w:val="nil"/>
          <w:lang w:val="es-ES_tradnl" w:eastAsia="es-MX"/>
        </w:rPr>
        <w:t xml:space="preserve"> </w:t>
      </w:r>
      <w:r w:rsidRPr="0026629E">
        <w:rPr>
          <w:rFonts w:ascii="Arial" w:eastAsia="Calibri" w:hAnsi="Arial" w:cs="Arial"/>
          <w:bCs/>
          <w:color w:val="000000"/>
          <w:sz w:val="26"/>
          <w:szCs w:val="26"/>
          <w:u w:color="000000"/>
          <w:bdr w:val="nil"/>
          <w:lang w:val="es-ES" w:eastAsia="es-MX"/>
        </w:rPr>
        <w:t xml:space="preserve">Proposición con Punto de Acuerdo que presenta la </w:t>
      </w:r>
      <w:r w:rsidRPr="0026629E">
        <w:rPr>
          <w:rFonts w:ascii="Arial" w:eastAsia="Times New Roman" w:hAnsi="Arial" w:cs="Arial"/>
          <w:bCs/>
          <w:color w:val="000000"/>
          <w:sz w:val="26"/>
          <w:szCs w:val="26"/>
          <w:u w:color="000000"/>
          <w:bdr w:val="nil"/>
          <w:lang w:val="es-ES" w:eastAsia="es-MX"/>
        </w:rPr>
        <w:t>Diputada Teresa de Jesús Meraz García, conjuntamente con las Diputadas y el Diputado integrantes del Grupo Parlamentario “Movimiento Regeneración Nacional”, del Partido MORENA</w:t>
      </w:r>
      <w:r w:rsidRPr="0026629E">
        <w:rPr>
          <w:rFonts w:ascii="Arial" w:eastAsia="Times New Roman" w:hAnsi="Arial" w:cs="Arial"/>
          <w:b/>
          <w:bCs/>
          <w:color w:val="000000"/>
          <w:sz w:val="26"/>
          <w:szCs w:val="26"/>
          <w:u w:color="000000"/>
          <w:bdr w:val="nil"/>
          <w:lang w:val="es-ES" w:eastAsia="es-MX"/>
        </w:rPr>
        <w:t>, “</w:t>
      </w:r>
      <w:r w:rsidRPr="0026629E">
        <w:rPr>
          <w:rFonts w:ascii="Arial" w:hAnsi="Arial" w:cs="Arial"/>
          <w:sz w:val="26"/>
          <w:szCs w:val="26"/>
        </w:rPr>
        <w:t>Con objeto de que se envíe un atento exhorto a los 38 Municipios para que en la medida de sus posibilidades habiliten la creación de un vivero municipal, con el fin de contribuir positivamente al medio ambiente y restar los efectos del cambio climático”.</w:t>
      </w:r>
    </w:p>
    <w:p w14:paraId="5AF3F186" w14:textId="77777777" w:rsidR="00BB41A0" w:rsidRPr="0026629E" w:rsidRDefault="00BB41A0" w:rsidP="00BB41A0">
      <w:pPr>
        <w:spacing w:after="0" w:line="240" w:lineRule="auto"/>
        <w:ind w:firstLine="708"/>
        <w:jc w:val="right"/>
        <w:rPr>
          <w:rFonts w:ascii="Arial" w:eastAsia="Calibri"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5B857F0A" w14:textId="007D2634" w:rsidR="00BB41A0" w:rsidRDefault="00BB41A0" w:rsidP="00BB41A0">
      <w:pPr>
        <w:spacing w:after="0" w:line="240" w:lineRule="auto"/>
        <w:ind w:firstLine="708"/>
        <w:jc w:val="both"/>
        <w:rPr>
          <w:rFonts w:ascii="Arial" w:hAnsi="Arial" w:cs="Arial"/>
          <w:b/>
          <w:sz w:val="26"/>
          <w:szCs w:val="26"/>
          <w:lang w:val="es-ES"/>
        </w:rPr>
      </w:pPr>
    </w:p>
    <w:p w14:paraId="2B6788E9" w14:textId="77777777" w:rsidR="00BB41A0" w:rsidRPr="0026629E" w:rsidRDefault="00BB41A0" w:rsidP="00BB41A0">
      <w:pPr>
        <w:widowControl w:val="0"/>
        <w:spacing w:after="0" w:line="240" w:lineRule="auto"/>
        <w:ind w:firstLine="708"/>
        <w:jc w:val="both"/>
        <w:rPr>
          <w:rFonts w:ascii="Arial" w:hAnsi="Arial" w:cs="Arial"/>
          <w:sz w:val="26"/>
          <w:szCs w:val="26"/>
        </w:rPr>
      </w:pPr>
      <w:r w:rsidRPr="0026629E">
        <w:rPr>
          <w:rFonts w:ascii="Arial" w:hAnsi="Arial" w:cs="Arial"/>
          <w:b/>
          <w:sz w:val="26"/>
          <w:szCs w:val="26"/>
          <w:lang w:val="es-ES"/>
        </w:rPr>
        <w:t>K</w:t>
      </w:r>
      <w:r w:rsidRPr="0026629E">
        <w:rPr>
          <w:rFonts w:ascii="Arial" w:hAnsi="Arial" w:cs="Arial"/>
          <w:b/>
          <w:sz w:val="26"/>
          <w:szCs w:val="26"/>
        </w:rPr>
        <w:t>.-</w:t>
      </w:r>
      <w:r w:rsidRPr="0026629E">
        <w:rPr>
          <w:rFonts w:ascii="Arial" w:hAnsi="Arial" w:cs="Arial"/>
          <w:sz w:val="26"/>
          <w:szCs w:val="26"/>
        </w:rPr>
        <w:t xml:space="preserve"> Proposición con Punto de Acuerdo que presenta la Diputada Mayra Lucila Valdés González, conjuntamente con la Diputada y el Diputado integrantes del Grupo Parlamentario “Carlos Alberto Páez Falcón”, del Partido Acción Nacional, “Mediante el cual propone a esta Asamblea Legislativa, envíe un exhorto al Presidente de México, Andrés Manuel López Obrador, para que se incrementen los recursos humanos y financieros para todos los mecanismos de seguridad destinados a proteger la integridad de las personas que se dedican al ejercicio del periodismo”.</w:t>
      </w:r>
    </w:p>
    <w:p w14:paraId="0DEA46BB" w14:textId="77777777" w:rsidR="00BB41A0" w:rsidRPr="0026629E" w:rsidRDefault="00BB41A0" w:rsidP="00BB41A0">
      <w:pPr>
        <w:spacing w:after="0" w:line="240" w:lineRule="auto"/>
        <w:ind w:firstLine="708"/>
        <w:jc w:val="right"/>
        <w:rPr>
          <w:rFonts w:ascii="Arial" w:eastAsia="Times New Roman"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6FA8339F" w14:textId="77777777" w:rsidR="00BB41A0" w:rsidRPr="0026629E" w:rsidRDefault="00BB41A0" w:rsidP="00BB41A0">
      <w:pPr>
        <w:spacing w:after="0" w:line="240" w:lineRule="auto"/>
        <w:jc w:val="both"/>
        <w:rPr>
          <w:rFonts w:ascii="Arial" w:eastAsia="Arial" w:hAnsi="Arial" w:cs="Arial"/>
          <w:b/>
          <w:bCs/>
          <w:sz w:val="26"/>
          <w:szCs w:val="26"/>
          <w:lang w:val="es-ES" w:eastAsia="es-ES"/>
        </w:rPr>
      </w:pPr>
    </w:p>
    <w:p w14:paraId="22D143BD" w14:textId="77777777" w:rsidR="00BB41A0" w:rsidRPr="0026629E" w:rsidRDefault="00BB41A0" w:rsidP="00BB41A0">
      <w:pPr>
        <w:spacing w:after="0" w:line="240" w:lineRule="auto"/>
        <w:ind w:firstLine="708"/>
        <w:jc w:val="both"/>
        <w:rPr>
          <w:rFonts w:ascii="Arial" w:hAnsi="Arial" w:cs="Arial"/>
          <w:bCs/>
          <w:sz w:val="26"/>
          <w:szCs w:val="26"/>
        </w:rPr>
      </w:pPr>
      <w:r w:rsidRPr="0026629E">
        <w:rPr>
          <w:rFonts w:ascii="Arial" w:eastAsia="Arial" w:hAnsi="Arial" w:cs="Arial"/>
          <w:b/>
          <w:bCs/>
          <w:sz w:val="26"/>
          <w:szCs w:val="26"/>
          <w:lang w:val="es-ES" w:eastAsia="es-ES"/>
        </w:rPr>
        <w:t>L.-</w:t>
      </w:r>
      <w:r w:rsidRPr="0026629E">
        <w:rPr>
          <w:rFonts w:ascii="Arial" w:eastAsia="Arial" w:hAnsi="Arial" w:cs="Arial"/>
          <w:bCs/>
          <w:sz w:val="26"/>
          <w:szCs w:val="26"/>
          <w:lang w:val="es-ES" w:eastAsia="es-ES"/>
        </w:rPr>
        <w:t xml:space="preserve"> Proposición con Punto de Acuerdo que presenta el Diputado Álvaro Moreira Valdés, conjuntamente con las Diputadas y los Diputados integrantes del Grupo Parlamentario “Miguel Ramos Arizpe”, del Partido Revolucionario Institucional,</w:t>
      </w:r>
      <w:r w:rsidRPr="0026629E">
        <w:rPr>
          <w:rFonts w:ascii="Arial" w:hAnsi="Arial" w:cs="Arial"/>
          <w:bCs/>
          <w:sz w:val="26"/>
          <w:szCs w:val="26"/>
        </w:rPr>
        <w:t xml:space="preserve"> “Con el objeto de exhortar al Titular del Ejecutivo Federal para que implemente o, en su caso, fortalezca de inmediato las políticas transversales que protejan el bienestar e integridad de las niñas y niños mexicanos”.</w:t>
      </w:r>
    </w:p>
    <w:p w14:paraId="6464F992" w14:textId="77777777" w:rsidR="00BB41A0" w:rsidRPr="0026629E" w:rsidRDefault="00BB41A0" w:rsidP="00BB41A0">
      <w:pPr>
        <w:widowControl w:val="0"/>
        <w:autoSpaceDE w:val="0"/>
        <w:autoSpaceDN w:val="0"/>
        <w:adjustRightInd w:val="0"/>
        <w:spacing w:after="0" w:line="240" w:lineRule="auto"/>
        <w:ind w:firstLine="708"/>
        <w:jc w:val="right"/>
        <w:rPr>
          <w:rFonts w:ascii="Arial" w:eastAsia="Calibri"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10C74576" w14:textId="77777777" w:rsidR="00BB41A0" w:rsidRPr="0026629E" w:rsidRDefault="00BB41A0" w:rsidP="00BB41A0">
      <w:pPr>
        <w:spacing w:after="0" w:line="240" w:lineRule="auto"/>
        <w:jc w:val="both"/>
        <w:rPr>
          <w:rFonts w:ascii="Arial" w:eastAsia="Arial" w:hAnsi="Arial" w:cs="Arial"/>
          <w:sz w:val="26"/>
          <w:szCs w:val="26"/>
          <w:lang w:eastAsia="es-MX"/>
        </w:rPr>
      </w:pPr>
    </w:p>
    <w:p w14:paraId="47C0772A" w14:textId="77777777" w:rsidR="00BB41A0" w:rsidRPr="0026629E" w:rsidRDefault="00BB41A0" w:rsidP="00BB41A0">
      <w:pPr>
        <w:spacing w:after="0" w:line="240" w:lineRule="auto"/>
        <w:ind w:firstLine="708"/>
        <w:jc w:val="both"/>
        <w:rPr>
          <w:rFonts w:ascii="Arial" w:hAnsi="Arial" w:cs="Arial"/>
          <w:sz w:val="26"/>
          <w:szCs w:val="26"/>
        </w:rPr>
      </w:pPr>
      <w:r w:rsidRPr="0026629E">
        <w:rPr>
          <w:rFonts w:ascii="Arial" w:eastAsia="Arial Unicode MS" w:hAnsi="Arial" w:cs="Arial"/>
          <w:b/>
          <w:bCs/>
          <w:color w:val="000000"/>
          <w:sz w:val="26"/>
          <w:szCs w:val="26"/>
          <w:u w:color="000000"/>
          <w:bdr w:val="nil"/>
          <w:lang w:val="es-ES_tradnl" w:eastAsia="es-MX"/>
        </w:rPr>
        <w:t>M.-</w:t>
      </w:r>
      <w:r w:rsidRPr="0026629E">
        <w:rPr>
          <w:rFonts w:ascii="Arial" w:eastAsia="Arial Unicode MS" w:hAnsi="Arial" w:cs="Arial"/>
          <w:bCs/>
          <w:color w:val="000000"/>
          <w:sz w:val="26"/>
          <w:szCs w:val="26"/>
          <w:u w:color="000000"/>
          <w:bdr w:val="nil"/>
          <w:lang w:val="es-ES_tradnl" w:eastAsia="es-MX"/>
        </w:rPr>
        <w:t xml:space="preserve"> </w:t>
      </w:r>
      <w:r w:rsidRPr="0026629E">
        <w:rPr>
          <w:rFonts w:ascii="Arial" w:eastAsia="Calibri" w:hAnsi="Arial" w:cs="Arial"/>
          <w:bCs/>
          <w:color w:val="000000"/>
          <w:sz w:val="26"/>
          <w:szCs w:val="26"/>
          <w:u w:color="000000"/>
          <w:bdr w:val="nil"/>
          <w:lang w:val="es-ES" w:eastAsia="es-MX"/>
        </w:rPr>
        <w:t xml:space="preserve">Proposición con Punto de Acuerdo que presenta la </w:t>
      </w:r>
      <w:r w:rsidRPr="0026629E">
        <w:rPr>
          <w:rFonts w:ascii="Arial" w:eastAsia="Times New Roman" w:hAnsi="Arial" w:cs="Arial"/>
          <w:bCs/>
          <w:color w:val="000000"/>
          <w:sz w:val="26"/>
          <w:szCs w:val="26"/>
          <w:u w:color="000000"/>
          <w:bdr w:val="nil"/>
          <w:lang w:val="es-ES" w:eastAsia="es-MX"/>
        </w:rPr>
        <w:t>Diputada Laura Francisca Aguilar Tabares, conjuntamente con las Diputadas y el Diputado integrantes del Grupo Parlamentario “Movimiento Regeneración Nacional”, del Partido MORENA</w:t>
      </w:r>
      <w:r w:rsidRPr="0026629E">
        <w:rPr>
          <w:rFonts w:ascii="Arial" w:eastAsia="Times New Roman" w:hAnsi="Arial" w:cs="Arial"/>
          <w:b/>
          <w:bCs/>
          <w:color w:val="000000"/>
          <w:sz w:val="26"/>
          <w:szCs w:val="26"/>
          <w:u w:color="000000"/>
          <w:bdr w:val="nil"/>
          <w:lang w:val="es-ES" w:eastAsia="es-MX"/>
        </w:rPr>
        <w:t>, “</w:t>
      </w:r>
      <w:r w:rsidRPr="0026629E">
        <w:rPr>
          <w:rFonts w:ascii="Arial" w:hAnsi="Arial" w:cs="Arial"/>
          <w:sz w:val="26"/>
          <w:szCs w:val="26"/>
        </w:rPr>
        <w:t>Con objeto de que se envíe un atento exhorto a los 38 Municipios para que, en razón de los crecientes casos de suicidio en el Estado de Coahuila, promuevan campañas con el fin de erradicarlo”.</w:t>
      </w:r>
    </w:p>
    <w:p w14:paraId="7FC62D63" w14:textId="77777777" w:rsidR="00BB41A0" w:rsidRPr="0026629E" w:rsidRDefault="00BB41A0" w:rsidP="00BB41A0">
      <w:pPr>
        <w:spacing w:after="0" w:line="240" w:lineRule="auto"/>
        <w:ind w:firstLine="708"/>
        <w:jc w:val="right"/>
        <w:rPr>
          <w:rFonts w:ascii="Arial" w:eastAsia="Calibri"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70C836A8" w14:textId="77777777" w:rsidR="00BB41A0" w:rsidRPr="0026629E" w:rsidRDefault="00BB41A0" w:rsidP="00BB41A0">
      <w:pPr>
        <w:spacing w:after="0" w:line="240" w:lineRule="auto"/>
        <w:jc w:val="both"/>
        <w:rPr>
          <w:rFonts w:ascii="Arial" w:eastAsia="Arial" w:hAnsi="Arial" w:cs="Arial"/>
          <w:sz w:val="26"/>
          <w:szCs w:val="26"/>
          <w:lang w:eastAsia="es-MX"/>
        </w:rPr>
      </w:pPr>
    </w:p>
    <w:p w14:paraId="4BE5C96F" w14:textId="77777777" w:rsidR="00BB41A0" w:rsidRPr="0026629E" w:rsidRDefault="00BB41A0" w:rsidP="00BB41A0">
      <w:pPr>
        <w:spacing w:after="0" w:line="240" w:lineRule="auto"/>
        <w:ind w:firstLine="708"/>
        <w:jc w:val="both"/>
        <w:rPr>
          <w:rFonts w:ascii="Arial" w:hAnsi="Arial" w:cs="Arial"/>
          <w:b/>
          <w:sz w:val="26"/>
          <w:szCs w:val="26"/>
        </w:rPr>
      </w:pPr>
      <w:r w:rsidRPr="0026629E">
        <w:rPr>
          <w:rFonts w:ascii="Arial" w:eastAsia="Arial" w:hAnsi="Arial" w:cs="Arial"/>
          <w:b/>
          <w:bCs/>
          <w:sz w:val="26"/>
          <w:szCs w:val="26"/>
          <w:lang w:val="es-ES" w:eastAsia="es-ES"/>
        </w:rPr>
        <w:t>N.-</w:t>
      </w:r>
      <w:r w:rsidRPr="0026629E">
        <w:rPr>
          <w:rFonts w:ascii="Arial" w:eastAsia="Arial" w:hAnsi="Arial" w:cs="Arial"/>
          <w:bCs/>
          <w:sz w:val="26"/>
          <w:szCs w:val="26"/>
          <w:lang w:val="es-ES" w:eastAsia="es-ES"/>
        </w:rPr>
        <w:t xml:space="preserve"> Proposición con Punto de Acuerdo que presenta el Diputado Jesús María Montemayor Garza, conjuntamente con las Diputadas y los Diputados integrantes del Grupo Parlamentario “Miguel Ramos Arizpe”, del Partido Revolucionario Institucional,</w:t>
      </w:r>
      <w:r w:rsidRPr="0026629E">
        <w:rPr>
          <w:rFonts w:ascii="Arial" w:hAnsi="Arial" w:cs="Arial"/>
          <w:bCs/>
          <w:sz w:val="26"/>
          <w:szCs w:val="26"/>
        </w:rPr>
        <w:t xml:space="preserve"> “</w:t>
      </w:r>
      <w:r w:rsidRPr="0026629E">
        <w:rPr>
          <w:rFonts w:ascii="Arial" w:hAnsi="Arial" w:cs="Arial"/>
          <w:sz w:val="26"/>
          <w:szCs w:val="26"/>
          <w:lang w:val="es-ES_tradnl" w:eastAsia="es-ES_tradnl"/>
        </w:rPr>
        <w:t xml:space="preserve">Con el objeto de exhortar de manera respetuosa </w:t>
      </w:r>
      <w:r w:rsidRPr="0026629E">
        <w:rPr>
          <w:rFonts w:ascii="Arial" w:hAnsi="Arial" w:cs="Arial"/>
          <w:sz w:val="26"/>
          <w:szCs w:val="26"/>
        </w:rPr>
        <w:t xml:space="preserve">a </w:t>
      </w:r>
      <w:bookmarkStart w:id="5" w:name="_Hlk105224550"/>
      <w:r w:rsidRPr="0026629E">
        <w:rPr>
          <w:rFonts w:ascii="Arial" w:hAnsi="Arial" w:cs="Arial"/>
          <w:sz w:val="26"/>
          <w:szCs w:val="26"/>
        </w:rPr>
        <w:t>la Comisión Federal de Electricidad, para revisar y actualizar los precios dentro de los contratos obtenidos para la adquisición de la compra de carbón</w:t>
      </w:r>
      <w:bookmarkEnd w:id="5"/>
      <w:r w:rsidRPr="0026629E">
        <w:rPr>
          <w:rFonts w:ascii="Arial" w:hAnsi="Arial" w:cs="Arial"/>
          <w:sz w:val="26"/>
          <w:szCs w:val="26"/>
        </w:rPr>
        <w:t>”.</w:t>
      </w:r>
      <w:r w:rsidRPr="0026629E">
        <w:rPr>
          <w:rFonts w:ascii="Arial" w:hAnsi="Arial" w:cs="Arial"/>
          <w:b/>
          <w:sz w:val="26"/>
          <w:szCs w:val="26"/>
        </w:rPr>
        <w:t xml:space="preserve">  </w:t>
      </w:r>
    </w:p>
    <w:p w14:paraId="496D91A6" w14:textId="77777777" w:rsidR="00BB41A0" w:rsidRPr="0026629E" w:rsidRDefault="00BB41A0" w:rsidP="00BB41A0">
      <w:pPr>
        <w:widowControl w:val="0"/>
        <w:autoSpaceDE w:val="0"/>
        <w:autoSpaceDN w:val="0"/>
        <w:adjustRightInd w:val="0"/>
        <w:spacing w:after="0" w:line="240" w:lineRule="auto"/>
        <w:ind w:firstLine="708"/>
        <w:jc w:val="right"/>
        <w:rPr>
          <w:rFonts w:ascii="Arial" w:eastAsia="Calibri" w:hAnsi="Arial" w:cs="Arial"/>
          <w:b/>
          <w:sz w:val="26"/>
          <w:szCs w:val="26"/>
          <w:lang w:val="es-ES" w:eastAsia="es-ES"/>
        </w:rPr>
      </w:pPr>
      <w:r w:rsidRPr="0026629E">
        <w:rPr>
          <w:rFonts w:ascii="Arial" w:eastAsia="Calibri" w:hAnsi="Arial" w:cs="Arial"/>
          <w:b/>
          <w:sz w:val="26"/>
          <w:szCs w:val="26"/>
          <w:lang w:val="es-ES" w:eastAsia="es-ES"/>
        </w:rPr>
        <w:t>De Urgente y Obvia Resolución</w:t>
      </w:r>
    </w:p>
    <w:p w14:paraId="0B795D7B" w14:textId="77777777" w:rsidR="00BB41A0" w:rsidRPr="0026629E" w:rsidRDefault="00BB41A0" w:rsidP="00BB41A0">
      <w:pPr>
        <w:spacing w:after="0" w:line="240" w:lineRule="auto"/>
        <w:jc w:val="both"/>
        <w:rPr>
          <w:rFonts w:ascii="Arial" w:eastAsia="Arial" w:hAnsi="Arial" w:cs="Arial"/>
          <w:sz w:val="26"/>
          <w:szCs w:val="26"/>
          <w:lang w:eastAsia="es-MX"/>
        </w:rPr>
      </w:pPr>
    </w:p>
    <w:p w14:paraId="4A03F8CC" w14:textId="77777777" w:rsidR="00BB41A0" w:rsidRPr="0026629E" w:rsidRDefault="00BB41A0" w:rsidP="00BB41A0">
      <w:pPr>
        <w:spacing w:after="0" w:line="240" w:lineRule="auto"/>
        <w:ind w:firstLine="708"/>
        <w:jc w:val="both"/>
        <w:rPr>
          <w:rFonts w:ascii="Arial" w:hAnsi="Arial" w:cs="Arial"/>
          <w:sz w:val="26"/>
          <w:szCs w:val="26"/>
          <w:lang w:val="es-ES_tradnl" w:eastAsia="es-ES_tradnl"/>
        </w:rPr>
      </w:pPr>
      <w:r w:rsidRPr="0026629E">
        <w:rPr>
          <w:rFonts w:ascii="Arial" w:eastAsia="Arial" w:hAnsi="Arial" w:cs="Arial"/>
          <w:b/>
          <w:bCs/>
          <w:sz w:val="26"/>
          <w:szCs w:val="26"/>
          <w:lang w:val="es-ES" w:eastAsia="es-ES"/>
        </w:rPr>
        <w:t>Ñ.-</w:t>
      </w:r>
      <w:r w:rsidRPr="0026629E">
        <w:rPr>
          <w:rFonts w:ascii="Arial" w:eastAsia="Arial" w:hAnsi="Arial" w:cs="Arial"/>
          <w:bCs/>
          <w:sz w:val="26"/>
          <w:szCs w:val="26"/>
          <w:lang w:val="es-ES" w:eastAsia="es-ES"/>
        </w:rPr>
        <w:t xml:space="preserve"> Proposición con Punto de Acuerdo que presenta la Diputada Olivia Martínez Leyva, conjuntamente con las Diputadas y los Diputados integrantes del Grupo Parlamentario “Miguel Ramos Arizpe”, del Partido Revolucionario Institucional, “</w:t>
      </w:r>
      <w:r w:rsidRPr="0026629E">
        <w:rPr>
          <w:rFonts w:ascii="Arial" w:hAnsi="Arial" w:cs="Arial"/>
          <w:sz w:val="26"/>
          <w:szCs w:val="26"/>
          <w:lang w:val="es-ES_tradnl" w:eastAsia="es-ES_tradnl"/>
        </w:rPr>
        <w:t xml:space="preserve">Con el objeto de </w:t>
      </w:r>
      <w:bookmarkStart w:id="6" w:name="_Hlk61619438"/>
      <w:r w:rsidRPr="0026629E">
        <w:rPr>
          <w:rFonts w:ascii="Arial" w:hAnsi="Arial" w:cs="Arial"/>
          <w:sz w:val="26"/>
          <w:szCs w:val="26"/>
        </w:rPr>
        <w:t>exhortar</w:t>
      </w:r>
      <w:r w:rsidRPr="0026629E">
        <w:rPr>
          <w:rFonts w:ascii="Arial" w:hAnsi="Arial" w:cs="Arial"/>
          <w:sz w:val="26"/>
          <w:szCs w:val="26"/>
          <w:lang w:val="es-ES_tradnl" w:eastAsia="es-ES_tradnl"/>
        </w:rPr>
        <w:t xml:space="preserve"> al Gobierno Federal para que en coordinación con el Instituto Federal de Telecomunicaciones accionen las estrategias que estimen pertinentes con el propósito de impulsar la infraestructura de telecomunicaciones en el país, </w:t>
      </w:r>
      <w:bookmarkEnd w:id="6"/>
      <w:r w:rsidRPr="0026629E">
        <w:rPr>
          <w:rFonts w:ascii="Arial" w:hAnsi="Arial" w:cs="Arial"/>
          <w:sz w:val="26"/>
          <w:szCs w:val="26"/>
          <w:lang w:val="es-ES_tradnl" w:eastAsia="es-ES_tradnl"/>
        </w:rPr>
        <w:t>a fin de lograr una cobertura general de internet en todas las comunidades rurales”.</w:t>
      </w:r>
    </w:p>
    <w:p w14:paraId="156C7E08" w14:textId="77777777" w:rsidR="00BB41A0" w:rsidRPr="0026629E" w:rsidRDefault="00BB41A0" w:rsidP="00BB41A0">
      <w:pPr>
        <w:widowControl w:val="0"/>
        <w:spacing w:after="0" w:line="240" w:lineRule="auto"/>
        <w:jc w:val="both"/>
        <w:rPr>
          <w:rFonts w:ascii="Arial" w:eastAsia="Calibri" w:hAnsi="Arial" w:cs="Arial"/>
          <w:b/>
          <w:sz w:val="26"/>
          <w:szCs w:val="26"/>
          <w:lang w:val="es-ES" w:eastAsia="es-ES"/>
        </w:rPr>
      </w:pPr>
    </w:p>
    <w:p w14:paraId="7E2BBD2A" w14:textId="77777777" w:rsidR="00BB41A0" w:rsidRPr="0026629E" w:rsidRDefault="00BB41A0" w:rsidP="00BB41A0">
      <w:pPr>
        <w:widowControl w:val="0"/>
        <w:spacing w:after="0" w:line="240" w:lineRule="auto"/>
        <w:ind w:firstLine="708"/>
        <w:jc w:val="both"/>
        <w:rPr>
          <w:rFonts w:ascii="Arial" w:eastAsia="Calibri" w:hAnsi="Arial" w:cs="Arial"/>
          <w:sz w:val="26"/>
          <w:szCs w:val="26"/>
          <w:lang w:val="es-ES" w:eastAsia="es-ES"/>
        </w:rPr>
      </w:pPr>
      <w:r w:rsidRPr="0026629E">
        <w:rPr>
          <w:rFonts w:ascii="Arial" w:eastAsia="Calibri" w:hAnsi="Arial" w:cs="Arial"/>
          <w:b/>
          <w:sz w:val="26"/>
          <w:szCs w:val="26"/>
          <w:lang w:val="es-ES" w:eastAsia="es-ES"/>
        </w:rPr>
        <w:t>10.-</w:t>
      </w:r>
      <w:r w:rsidRPr="0026629E">
        <w:rPr>
          <w:rFonts w:ascii="Arial" w:eastAsia="Calibri" w:hAnsi="Arial" w:cs="Arial"/>
          <w:sz w:val="26"/>
          <w:szCs w:val="26"/>
          <w:lang w:val="es-ES" w:eastAsia="es-ES"/>
        </w:rPr>
        <w:t xml:space="preserve"> Agenda Política:</w:t>
      </w:r>
    </w:p>
    <w:p w14:paraId="6F04E04D" w14:textId="77777777" w:rsidR="00BB41A0" w:rsidRPr="0026629E" w:rsidRDefault="00BB41A0" w:rsidP="00BB41A0">
      <w:pPr>
        <w:spacing w:after="0" w:line="240" w:lineRule="auto"/>
        <w:ind w:firstLine="709"/>
        <w:jc w:val="both"/>
        <w:rPr>
          <w:rFonts w:ascii="Arial" w:eastAsia="Calibri" w:hAnsi="Arial" w:cs="Arial"/>
          <w:sz w:val="26"/>
          <w:szCs w:val="26"/>
          <w:lang w:val="es-ES" w:eastAsia="es-ES"/>
        </w:rPr>
      </w:pPr>
    </w:p>
    <w:p w14:paraId="291DE77B" w14:textId="77777777" w:rsidR="00BB41A0" w:rsidRPr="0026629E" w:rsidRDefault="00BB41A0" w:rsidP="00BB41A0">
      <w:pPr>
        <w:spacing w:after="0" w:line="240" w:lineRule="auto"/>
        <w:ind w:firstLine="708"/>
        <w:jc w:val="both"/>
        <w:rPr>
          <w:rFonts w:ascii="Arial" w:hAnsi="Arial" w:cs="Arial"/>
          <w:sz w:val="26"/>
          <w:szCs w:val="26"/>
        </w:rPr>
      </w:pPr>
      <w:r w:rsidRPr="0026629E">
        <w:rPr>
          <w:rFonts w:ascii="Arial" w:eastAsia="Calibri" w:hAnsi="Arial" w:cs="Arial"/>
          <w:b/>
          <w:sz w:val="26"/>
          <w:szCs w:val="26"/>
          <w:lang w:val="es-ES" w:eastAsia="es-ES"/>
        </w:rPr>
        <w:t>A.-</w:t>
      </w:r>
      <w:r w:rsidRPr="0026629E">
        <w:rPr>
          <w:rFonts w:ascii="Arial" w:eastAsia="Calibri" w:hAnsi="Arial" w:cs="Arial"/>
          <w:sz w:val="26"/>
          <w:szCs w:val="26"/>
          <w:lang w:val="es-ES" w:eastAsia="es-ES"/>
        </w:rPr>
        <w:t xml:space="preserve"> Pronunciamiento que presenta la Diputada Olivia Martínez Leyva conjuntamente con las Diputadas y los Diputados integrantes del Grupo Parlamentario “Miguel Ramos Arizpe”, del Partido Revolucionario Institucional</w:t>
      </w:r>
      <w:r w:rsidRPr="0026629E">
        <w:rPr>
          <w:rFonts w:ascii="Arial" w:eastAsia="Times New Roman" w:hAnsi="Arial" w:cs="Arial"/>
          <w:sz w:val="26"/>
          <w:szCs w:val="26"/>
          <w:lang w:val="es-ES" w:eastAsia="es-ES"/>
        </w:rPr>
        <w:t>, “</w:t>
      </w:r>
      <w:r w:rsidRPr="0026629E">
        <w:rPr>
          <w:rFonts w:ascii="Arial" w:hAnsi="Arial" w:cs="Arial"/>
          <w:sz w:val="26"/>
          <w:szCs w:val="26"/>
        </w:rPr>
        <w:t>Para reconocer las acciones emprendidas a fin de hacer frente a la problemática de agua que permea en el Municipio de Torreón”.</w:t>
      </w:r>
    </w:p>
    <w:p w14:paraId="7B4616BF" w14:textId="77777777" w:rsidR="00BB41A0" w:rsidRPr="0026629E" w:rsidRDefault="00BB41A0" w:rsidP="00BB41A0">
      <w:pPr>
        <w:spacing w:after="0" w:line="240" w:lineRule="auto"/>
        <w:jc w:val="both"/>
        <w:rPr>
          <w:rFonts w:ascii="Arial" w:eastAsia="Times New Roman" w:hAnsi="Arial" w:cs="Arial"/>
          <w:sz w:val="26"/>
          <w:szCs w:val="26"/>
          <w:lang w:val="es-ES" w:eastAsia="es-ES"/>
        </w:rPr>
      </w:pPr>
    </w:p>
    <w:p w14:paraId="4AE39F03" w14:textId="77777777" w:rsidR="00BB41A0" w:rsidRPr="0026629E" w:rsidRDefault="00BB41A0" w:rsidP="00BB41A0">
      <w:pPr>
        <w:pStyle w:val="Cuerpo"/>
        <w:spacing w:after="0" w:line="240" w:lineRule="auto"/>
        <w:ind w:firstLine="708"/>
        <w:jc w:val="both"/>
        <w:rPr>
          <w:rFonts w:ascii="Arial" w:hAnsi="Arial" w:cs="Arial"/>
          <w:bCs/>
          <w:sz w:val="26"/>
          <w:szCs w:val="26"/>
        </w:rPr>
      </w:pPr>
      <w:r w:rsidRPr="0026629E">
        <w:rPr>
          <w:rFonts w:ascii="Arial" w:hAnsi="Arial" w:cs="Arial"/>
          <w:b/>
          <w:bCs/>
          <w:sz w:val="26"/>
          <w:szCs w:val="26"/>
        </w:rPr>
        <w:t>B.-</w:t>
      </w:r>
      <w:r w:rsidRPr="0026629E">
        <w:rPr>
          <w:rFonts w:ascii="Arial" w:hAnsi="Arial" w:cs="Arial"/>
          <w:bCs/>
          <w:sz w:val="26"/>
          <w:szCs w:val="26"/>
        </w:rPr>
        <w:t xml:space="preserve"> </w:t>
      </w:r>
      <w:r w:rsidRPr="0026629E">
        <w:rPr>
          <w:rFonts w:ascii="Arial" w:eastAsia="Times New Roman" w:hAnsi="Arial" w:cs="Arial"/>
          <w:bCs/>
          <w:sz w:val="26"/>
          <w:szCs w:val="26"/>
          <w:lang w:val="es-ES"/>
        </w:rPr>
        <w:t>Pronunciamiento que presenta la Diputada Laura Francisca Aguilar Tabares, conjuntamente con las Diputadas y el Diputado integrantes del Grupo Parlamentario “Movimiento Regeneración Nacional”, del Partido MORENA, “</w:t>
      </w:r>
      <w:r w:rsidRPr="0026629E">
        <w:rPr>
          <w:rStyle w:val="Ninguno"/>
          <w:rFonts w:ascii="Arial" w:hAnsi="Arial" w:cs="Arial"/>
          <w:bCs/>
          <w:sz w:val="26"/>
          <w:szCs w:val="26"/>
        </w:rPr>
        <w:t>En relación a la eliminación del horario de verano, medida anunciada por el Presidente Andrés Manuel López Obrador</w:t>
      </w:r>
      <w:r w:rsidRPr="0026629E">
        <w:rPr>
          <w:rFonts w:ascii="Arial" w:hAnsi="Arial" w:cs="Arial"/>
          <w:bCs/>
          <w:sz w:val="26"/>
          <w:szCs w:val="26"/>
        </w:rPr>
        <w:t>”.</w:t>
      </w:r>
    </w:p>
    <w:p w14:paraId="19581939" w14:textId="77777777" w:rsidR="00BB41A0" w:rsidRPr="0026629E" w:rsidRDefault="00BB41A0" w:rsidP="00BB41A0">
      <w:pPr>
        <w:pStyle w:val="Cuerpo"/>
        <w:spacing w:after="0" w:line="240" w:lineRule="auto"/>
        <w:ind w:firstLine="708"/>
        <w:jc w:val="both"/>
        <w:rPr>
          <w:rFonts w:ascii="Arial" w:hAnsi="Arial" w:cs="Arial"/>
          <w:bCs/>
          <w:sz w:val="26"/>
          <w:szCs w:val="26"/>
        </w:rPr>
      </w:pPr>
    </w:p>
    <w:p w14:paraId="63CC5F18" w14:textId="77777777" w:rsidR="00BB41A0" w:rsidRPr="0026629E" w:rsidRDefault="00BB41A0" w:rsidP="00BB41A0">
      <w:pPr>
        <w:pStyle w:val="Cuerpo"/>
        <w:spacing w:after="0" w:line="240" w:lineRule="auto"/>
        <w:ind w:firstLine="708"/>
        <w:jc w:val="both"/>
        <w:rPr>
          <w:rFonts w:ascii="Arial" w:eastAsia="Arial" w:hAnsi="Arial" w:cs="Arial"/>
          <w:bCs/>
          <w:sz w:val="26"/>
          <w:szCs w:val="26"/>
          <w:lang w:val="es-ES_tradnl"/>
        </w:rPr>
      </w:pPr>
      <w:r w:rsidRPr="0026629E">
        <w:rPr>
          <w:rFonts w:ascii="Arial" w:eastAsia="Times New Roman" w:hAnsi="Arial" w:cs="Arial"/>
          <w:b/>
          <w:bCs/>
          <w:sz w:val="26"/>
          <w:szCs w:val="26"/>
          <w:lang w:val="es-ES"/>
        </w:rPr>
        <w:t>C.-</w:t>
      </w:r>
      <w:r w:rsidRPr="0026629E">
        <w:rPr>
          <w:rFonts w:ascii="Arial" w:eastAsia="Times New Roman" w:hAnsi="Arial" w:cs="Arial"/>
          <w:bCs/>
          <w:sz w:val="26"/>
          <w:szCs w:val="26"/>
          <w:lang w:val="es-ES"/>
        </w:rPr>
        <w:t xml:space="preserve"> Pronunciamiento que presenta la Diputada Yolanda Elizondo Maltos, de la Fracción Parlamentaria “Evaristo Pérez Arreola”, del Partido Unidad Democrática de Coahuila, </w:t>
      </w:r>
      <w:r w:rsidRPr="0026629E">
        <w:rPr>
          <w:rFonts w:ascii="Arial" w:hAnsi="Arial" w:cs="Arial"/>
          <w:sz w:val="26"/>
          <w:szCs w:val="26"/>
        </w:rPr>
        <w:t>“En Conmemoración del Centenario Luctuoso del General Lucio Blanco Fuentes”.</w:t>
      </w:r>
    </w:p>
    <w:p w14:paraId="32690F2F" w14:textId="77777777" w:rsidR="00BB41A0" w:rsidRPr="0026629E" w:rsidRDefault="00BB41A0" w:rsidP="00BB41A0">
      <w:pPr>
        <w:spacing w:after="0" w:line="240" w:lineRule="auto"/>
        <w:ind w:firstLine="708"/>
        <w:jc w:val="both"/>
        <w:rPr>
          <w:rFonts w:ascii="Arial" w:hAnsi="Arial" w:cs="Arial"/>
          <w:bCs/>
          <w:sz w:val="26"/>
          <w:szCs w:val="26"/>
          <w:lang w:eastAsia="es-MX"/>
        </w:rPr>
      </w:pPr>
    </w:p>
    <w:p w14:paraId="03785465" w14:textId="5C69FE77" w:rsidR="00BB41A0" w:rsidRPr="0026629E" w:rsidRDefault="00BB41A0" w:rsidP="00BB41A0">
      <w:pPr>
        <w:spacing w:after="0" w:line="240" w:lineRule="auto"/>
        <w:ind w:firstLine="708"/>
        <w:jc w:val="both"/>
        <w:rPr>
          <w:rFonts w:ascii="Arial" w:hAnsi="Arial" w:cs="Arial"/>
          <w:bCs/>
          <w:sz w:val="26"/>
          <w:szCs w:val="26"/>
          <w:lang w:eastAsia="es-MX"/>
        </w:rPr>
      </w:pPr>
      <w:r w:rsidRPr="0026629E">
        <w:rPr>
          <w:rFonts w:ascii="Arial" w:hAnsi="Arial" w:cs="Arial"/>
          <w:b/>
          <w:bCs/>
          <w:sz w:val="26"/>
          <w:szCs w:val="26"/>
          <w:lang w:eastAsia="es-MX"/>
        </w:rPr>
        <w:t>D.-</w:t>
      </w:r>
      <w:r w:rsidRPr="0026629E">
        <w:rPr>
          <w:rFonts w:ascii="Arial" w:hAnsi="Arial" w:cs="Arial"/>
          <w:bCs/>
          <w:sz w:val="26"/>
          <w:szCs w:val="26"/>
          <w:lang w:eastAsia="es-MX"/>
        </w:rPr>
        <w:t xml:space="preserve"> Pronunciamiento </w:t>
      </w:r>
      <w:r w:rsidRPr="0026629E">
        <w:rPr>
          <w:rFonts w:ascii="Arial" w:hAnsi="Arial" w:cs="Arial"/>
          <w:bCs/>
          <w:sz w:val="26"/>
          <w:szCs w:val="26"/>
          <w:lang w:val="es-ES_tradnl" w:eastAsia="es-ES_tradnl"/>
        </w:rPr>
        <w:t>que presenta la Diputada Claudia Elvira Rodríguez Márquez, de la Fracción Parlamentaria “Mario Molina Pasquel” del Partido Verde Ecologista de México,</w:t>
      </w:r>
      <w:r w:rsidRPr="0026629E">
        <w:rPr>
          <w:rFonts w:ascii="Arial" w:hAnsi="Arial" w:cs="Arial"/>
          <w:bCs/>
          <w:sz w:val="26"/>
          <w:szCs w:val="26"/>
          <w:lang w:eastAsia="es-MX"/>
        </w:rPr>
        <w:t xml:space="preserve"> </w:t>
      </w:r>
      <w:r w:rsidRPr="0026629E">
        <w:rPr>
          <w:rFonts w:ascii="Arial" w:hAnsi="Arial" w:cs="Arial"/>
          <w:bCs/>
          <w:sz w:val="26"/>
          <w:szCs w:val="26"/>
          <w:lang w:val="es-ES_tradnl" w:eastAsia="es-ES_tradnl"/>
        </w:rPr>
        <w:t xml:space="preserve">con relación </w:t>
      </w:r>
      <w:r>
        <w:rPr>
          <w:rFonts w:ascii="Arial" w:hAnsi="Arial" w:cs="Arial"/>
          <w:bCs/>
          <w:sz w:val="26"/>
          <w:szCs w:val="26"/>
          <w:lang w:val="es-ES_tradnl" w:eastAsia="es-ES_tradnl"/>
        </w:rPr>
        <w:t>al</w:t>
      </w:r>
      <w:r w:rsidRPr="0026629E">
        <w:rPr>
          <w:rFonts w:ascii="Arial" w:hAnsi="Arial" w:cs="Arial"/>
          <w:bCs/>
          <w:sz w:val="26"/>
          <w:szCs w:val="26"/>
          <w:lang w:val="es-ES_tradnl" w:eastAsia="es-ES_tradnl"/>
        </w:rPr>
        <w:t xml:space="preserve"> </w:t>
      </w:r>
      <w:r>
        <w:rPr>
          <w:rFonts w:ascii="Arial" w:hAnsi="Arial" w:cs="Arial"/>
          <w:bCs/>
          <w:sz w:val="26"/>
          <w:szCs w:val="26"/>
          <w:lang w:val="es-ES_tradnl" w:eastAsia="es-ES_tradnl"/>
        </w:rPr>
        <w:t>“</w:t>
      </w:r>
      <w:r w:rsidRPr="0026629E">
        <w:rPr>
          <w:rFonts w:ascii="Arial" w:hAnsi="Arial" w:cs="Arial"/>
          <w:bCs/>
          <w:color w:val="000000"/>
          <w:sz w:val="26"/>
          <w:szCs w:val="26"/>
          <w:lang w:eastAsia="es-MX"/>
        </w:rPr>
        <w:t>Día Mundial del Medio Ambiente”.</w:t>
      </w:r>
    </w:p>
    <w:p w14:paraId="3F00F01A" w14:textId="77777777" w:rsidR="00A70050" w:rsidRPr="0026629E" w:rsidRDefault="00A70050" w:rsidP="00BB41A0">
      <w:pPr>
        <w:spacing w:after="0" w:line="240" w:lineRule="auto"/>
        <w:jc w:val="both"/>
        <w:rPr>
          <w:rFonts w:ascii="Arial" w:eastAsia="Calibri" w:hAnsi="Arial" w:cs="Arial"/>
          <w:b/>
          <w:sz w:val="26"/>
          <w:szCs w:val="26"/>
          <w:lang w:val="es-ES" w:eastAsia="es-ES"/>
        </w:rPr>
      </w:pPr>
    </w:p>
    <w:p w14:paraId="52E1E4BD" w14:textId="4BDC9194" w:rsidR="00BB41A0" w:rsidRPr="0026629E" w:rsidRDefault="00BB41A0" w:rsidP="00BB41A0">
      <w:pPr>
        <w:spacing w:after="0" w:line="240" w:lineRule="auto"/>
        <w:ind w:firstLine="708"/>
        <w:jc w:val="both"/>
        <w:rPr>
          <w:rFonts w:ascii="Arial" w:hAnsi="Arial" w:cs="Arial"/>
          <w:bCs/>
          <w:sz w:val="26"/>
          <w:szCs w:val="26"/>
        </w:rPr>
      </w:pPr>
      <w:r w:rsidRPr="0026629E">
        <w:rPr>
          <w:rFonts w:ascii="Arial" w:eastAsia="Calibri" w:hAnsi="Arial" w:cs="Arial"/>
          <w:b/>
          <w:sz w:val="26"/>
          <w:szCs w:val="26"/>
          <w:lang w:val="es-ES" w:eastAsia="es-ES"/>
        </w:rPr>
        <w:t>E.-</w:t>
      </w:r>
      <w:r w:rsidRPr="0026629E">
        <w:rPr>
          <w:rFonts w:ascii="Arial" w:eastAsia="Calibri" w:hAnsi="Arial" w:cs="Arial"/>
          <w:sz w:val="26"/>
          <w:szCs w:val="26"/>
          <w:lang w:val="es-ES" w:eastAsia="es-ES"/>
        </w:rPr>
        <w:t xml:space="preserve"> Pronunciamiento que presenta la Diputada Edna Ileana Dávalos Elizondo, conjuntamente con las Diputadas y los Diputados integrantes del Grupo Parlamentario “Miguel Ramos Arizpe”, del Partido Revolucionario Institucional</w:t>
      </w:r>
      <w:r w:rsidRPr="0026629E">
        <w:rPr>
          <w:rFonts w:ascii="Arial" w:eastAsia="Times New Roman" w:hAnsi="Arial" w:cs="Arial"/>
          <w:sz w:val="26"/>
          <w:szCs w:val="26"/>
          <w:lang w:val="es-ES" w:eastAsia="es-ES"/>
        </w:rPr>
        <w:t xml:space="preserve">, </w:t>
      </w:r>
      <w:r>
        <w:rPr>
          <w:rFonts w:ascii="Arial" w:eastAsia="Times New Roman" w:hAnsi="Arial" w:cs="Arial"/>
          <w:sz w:val="26"/>
          <w:szCs w:val="26"/>
          <w:lang w:val="es-ES" w:eastAsia="es-ES"/>
        </w:rPr>
        <w:t>c</w:t>
      </w:r>
      <w:r w:rsidRPr="0026629E">
        <w:rPr>
          <w:rFonts w:ascii="Arial" w:hAnsi="Arial" w:cs="Arial"/>
          <w:bCs/>
          <w:sz w:val="26"/>
          <w:szCs w:val="26"/>
        </w:rPr>
        <w:t xml:space="preserve">on relación al </w:t>
      </w:r>
      <w:r>
        <w:rPr>
          <w:rFonts w:ascii="Arial" w:hAnsi="Arial" w:cs="Arial"/>
          <w:bCs/>
          <w:sz w:val="26"/>
          <w:szCs w:val="26"/>
        </w:rPr>
        <w:t>“D</w:t>
      </w:r>
      <w:r w:rsidRPr="0026629E">
        <w:rPr>
          <w:rFonts w:ascii="Arial" w:hAnsi="Arial" w:cs="Arial"/>
          <w:bCs/>
          <w:sz w:val="26"/>
          <w:szCs w:val="26"/>
        </w:rPr>
        <w:t>ía Mundial del Cáncer de Prostata”.</w:t>
      </w:r>
    </w:p>
    <w:p w14:paraId="3F1109A4" w14:textId="77777777" w:rsidR="00BB41A0" w:rsidRPr="0026629E" w:rsidRDefault="00BB41A0" w:rsidP="00BB41A0">
      <w:pPr>
        <w:spacing w:after="0" w:line="240" w:lineRule="auto"/>
        <w:ind w:firstLine="708"/>
        <w:jc w:val="both"/>
        <w:rPr>
          <w:rFonts w:ascii="Arial" w:hAnsi="Arial" w:cs="Arial"/>
          <w:b/>
          <w:bCs/>
          <w:sz w:val="26"/>
          <w:szCs w:val="26"/>
          <w:lang w:eastAsia="es-MX"/>
        </w:rPr>
      </w:pPr>
    </w:p>
    <w:p w14:paraId="0BABB066" w14:textId="77777777" w:rsidR="00BB41A0" w:rsidRPr="0026629E" w:rsidRDefault="00BB41A0" w:rsidP="00BB41A0">
      <w:pPr>
        <w:spacing w:after="0" w:line="240" w:lineRule="auto"/>
        <w:ind w:firstLine="708"/>
        <w:jc w:val="both"/>
        <w:rPr>
          <w:rFonts w:ascii="Arial" w:hAnsi="Arial" w:cs="Arial"/>
          <w:b/>
          <w:sz w:val="26"/>
          <w:szCs w:val="26"/>
        </w:rPr>
      </w:pPr>
      <w:r w:rsidRPr="0026629E">
        <w:rPr>
          <w:rFonts w:ascii="Arial" w:hAnsi="Arial" w:cs="Arial"/>
          <w:b/>
          <w:bCs/>
          <w:sz w:val="26"/>
          <w:szCs w:val="26"/>
          <w:lang w:eastAsia="es-MX"/>
        </w:rPr>
        <w:t>F.-</w:t>
      </w:r>
      <w:r w:rsidRPr="0026629E">
        <w:rPr>
          <w:rFonts w:ascii="Arial" w:hAnsi="Arial" w:cs="Arial"/>
          <w:bCs/>
          <w:sz w:val="26"/>
          <w:szCs w:val="26"/>
          <w:lang w:eastAsia="es-MX"/>
        </w:rPr>
        <w:t xml:space="preserve"> </w:t>
      </w:r>
      <w:r w:rsidRPr="0026629E">
        <w:rPr>
          <w:rFonts w:ascii="Arial" w:eastAsia="Times New Roman" w:hAnsi="Arial" w:cs="Arial"/>
          <w:bCs/>
          <w:color w:val="000000"/>
          <w:sz w:val="26"/>
          <w:szCs w:val="26"/>
          <w:u w:color="000000"/>
          <w:bdr w:val="nil"/>
          <w:lang w:val="es-ES" w:eastAsia="es-MX"/>
        </w:rPr>
        <w:t xml:space="preserve">Pronunciamiento que presenta el Diputado Francisco Javier Cortez Gómez, conjuntamente con las Diputadas integrantes del Grupo Parlamentario “Movimiento Regeneración Nacional”, del Partido MORENA, </w:t>
      </w:r>
      <w:r w:rsidRPr="0026629E">
        <w:rPr>
          <w:rFonts w:ascii="Arial" w:hAnsi="Arial" w:cs="Arial"/>
          <w:sz w:val="26"/>
          <w:szCs w:val="26"/>
        </w:rPr>
        <w:t>“En relación con el recurrente abuso de poder del Gobernador Miguel Ángel Riquelme Solís y del ex Alcalde Manolo Jiménez Salinas, así mismo, en torno a la negligencia y entreguismo del Ombudsman Hugo Morales Valdés, en detrimento directo de los derechos de la Coalición de Trabajadores de la Educación Pública de Coahuila”</w:t>
      </w:r>
      <w:r w:rsidRPr="0026629E">
        <w:rPr>
          <w:rFonts w:ascii="Arial" w:hAnsi="Arial" w:cs="Arial"/>
          <w:b/>
          <w:sz w:val="26"/>
          <w:szCs w:val="26"/>
        </w:rPr>
        <w:t>.</w:t>
      </w:r>
    </w:p>
    <w:p w14:paraId="549AE809" w14:textId="77777777" w:rsidR="00BB41A0" w:rsidRPr="0026629E" w:rsidRDefault="00BB41A0" w:rsidP="00BB41A0">
      <w:pPr>
        <w:spacing w:after="0" w:line="240" w:lineRule="auto"/>
        <w:ind w:firstLine="708"/>
        <w:jc w:val="both"/>
        <w:rPr>
          <w:rFonts w:ascii="Arial" w:hAnsi="Arial" w:cs="Arial"/>
          <w:bCs/>
          <w:sz w:val="26"/>
          <w:szCs w:val="26"/>
          <w:lang w:eastAsia="es-MX"/>
        </w:rPr>
      </w:pPr>
    </w:p>
    <w:p w14:paraId="55C476D6" w14:textId="77777777" w:rsidR="00BB41A0" w:rsidRPr="0026629E" w:rsidRDefault="00BB41A0" w:rsidP="00BB41A0">
      <w:pPr>
        <w:spacing w:after="0" w:line="240" w:lineRule="auto"/>
        <w:ind w:firstLine="708"/>
        <w:jc w:val="both"/>
        <w:rPr>
          <w:rFonts w:ascii="Arial" w:hAnsi="Arial" w:cs="Arial"/>
          <w:bCs/>
          <w:sz w:val="26"/>
          <w:szCs w:val="26"/>
        </w:rPr>
      </w:pPr>
      <w:r w:rsidRPr="0026629E">
        <w:rPr>
          <w:rFonts w:ascii="Arial" w:hAnsi="Arial" w:cs="Arial"/>
          <w:b/>
          <w:bCs/>
          <w:sz w:val="26"/>
          <w:szCs w:val="26"/>
          <w:lang w:eastAsia="es-MX"/>
        </w:rPr>
        <w:t>G.-</w:t>
      </w:r>
      <w:r w:rsidRPr="0026629E">
        <w:rPr>
          <w:rFonts w:ascii="Arial" w:hAnsi="Arial" w:cs="Arial"/>
          <w:bCs/>
          <w:sz w:val="26"/>
          <w:szCs w:val="26"/>
          <w:lang w:eastAsia="es-MX"/>
        </w:rPr>
        <w:t xml:space="preserve"> Pronunciamiento</w:t>
      </w:r>
      <w:r w:rsidRPr="0026629E">
        <w:rPr>
          <w:rFonts w:ascii="Arial" w:hAnsi="Arial" w:cs="Arial"/>
          <w:bCs/>
          <w:sz w:val="26"/>
          <w:szCs w:val="26"/>
          <w:lang w:val="es-ES_tradnl" w:eastAsia="es-ES_tradnl"/>
        </w:rPr>
        <w:t>que presenta la Diputada Claudia Elvira Rodríguez Márquez de la Fracción Parlamentaria “Mario Molina Pasquel” del Partido Verde Ecologista de México,</w:t>
      </w:r>
      <w:r w:rsidRPr="0026629E">
        <w:rPr>
          <w:rFonts w:ascii="Arial" w:hAnsi="Arial" w:cs="Arial"/>
          <w:bCs/>
          <w:sz w:val="26"/>
          <w:szCs w:val="26"/>
          <w:lang w:eastAsia="es-MX"/>
        </w:rPr>
        <w:t xml:space="preserve"> “</w:t>
      </w:r>
      <w:r w:rsidRPr="0026629E">
        <w:rPr>
          <w:rFonts w:ascii="Arial" w:hAnsi="Arial" w:cs="Arial"/>
          <w:bCs/>
          <w:sz w:val="26"/>
          <w:szCs w:val="26"/>
          <w:lang w:val="es-ES_tradnl" w:eastAsia="es-ES_tradnl"/>
        </w:rPr>
        <w:t xml:space="preserve">Con relación a la remodelación de la Plaza Principal de Nueva Rosita, </w:t>
      </w:r>
      <w:r w:rsidRPr="0026629E">
        <w:rPr>
          <w:rFonts w:ascii="Arial" w:hAnsi="Arial" w:cs="Arial"/>
          <w:bCs/>
          <w:sz w:val="26"/>
          <w:szCs w:val="26"/>
        </w:rPr>
        <w:t xml:space="preserve">Municipio de San Juan de Sabinas, </w:t>
      </w:r>
      <w:r w:rsidRPr="0026629E">
        <w:rPr>
          <w:rFonts w:ascii="Arial" w:hAnsi="Arial" w:cs="Arial"/>
          <w:bCs/>
          <w:sz w:val="26"/>
          <w:szCs w:val="26"/>
          <w:lang w:val="es-ES_tradnl" w:eastAsia="es-ES_tradnl"/>
        </w:rPr>
        <w:t xml:space="preserve">Coahuila, para que se les dé prioridad a los árboles de gran tamaño del lugar y consideren sean trasplantados en un área común en beneficio de los habitantes, con el fin de contribuir al medio ambiente del Municipio”. </w:t>
      </w:r>
    </w:p>
    <w:p w14:paraId="6D0FDA36" w14:textId="77777777" w:rsidR="00BB41A0" w:rsidRPr="0026629E" w:rsidRDefault="00BB41A0" w:rsidP="00BB41A0">
      <w:pPr>
        <w:spacing w:after="0" w:line="240" w:lineRule="auto"/>
        <w:jc w:val="both"/>
        <w:rPr>
          <w:rFonts w:ascii="Arial" w:hAnsi="Arial" w:cs="Arial"/>
          <w:bCs/>
          <w:sz w:val="26"/>
          <w:szCs w:val="26"/>
          <w:lang w:eastAsia="es-MX"/>
        </w:rPr>
      </w:pPr>
    </w:p>
    <w:p w14:paraId="14334E18" w14:textId="77777777" w:rsidR="00BB41A0" w:rsidRPr="0026629E" w:rsidRDefault="00BB41A0" w:rsidP="00BB41A0">
      <w:pPr>
        <w:widowControl w:val="0"/>
        <w:spacing w:after="0" w:line="240" w:lineRule="auto"/>
        <w:ind w:firstLine="708"/>
        <w:jc w:val="both"/>
        <w:rPr>
          <w:rFonts w:ascii="Arial" w:eastAsia="Times New Roman" w:hAnsi="Arial" w:cs="Arial"/>
          <w:snapToGrid w:val="0"/>
          <w:sz w:val="26"/>
          <w:szCs w:val="26"/>
          <w:lang w:val="es-ES" w:eastAsia="es-ES"/>
        </w:rPr>
      </w:pPr>
      <w:r w:rsidRPr="0026629E">
        <w:rPr>
          <w:rFonts w:ascii="Arial" w:eastAsia="Times New Roman" w:hAnsi="Arial" w:cs="Arial"/>
          <w:b/>
          <w:snapToGrid w:val="0"/>
          <w:sz w:val="26"/>
          <w:szCs w:val="26"/>
          <w:lang w:val="es-ES" w:eastAsia="es-ES"/>
        </w:rPr>
        <w:t>11.-</w:t>
      </w:r>
      <w:r w:rsidRPr="0026629E">
        <w:rPr>
          <w:rFonts w:ascii="Arial" w:eastAsia="Times New Roman" w:hAnsi="Arial" w:cs="Arial"/>
          <w:snapToGrid w:val="0"/>
          <w:sz w:val="26"/>
          <w:szCs w:val="26"/>
          <w:lang w:val="es-ES" w:eastAsia="es-ES"/>
        </w:rPr>
        <w:t xml:space="preserve"> Clausura de la Sesión y citatorio para la próxima Sesión.</w:t>
      </w:r>
    </w:p>
    <w:p w14:paraId="0F47A798" w14:textId="77777777" w:rsidR="00BB41A0" w:rsidRPr="0026629E" w:rsidRDefault="00BB41A0" w:rsidP="00BB41A0">
      <w:pPr>
        <w:spacing w:after="0" w:line="240" w:lineRule="auto"/>
        <w:rPr>
          <w:rFonts w:ascii="Arial" w:hAnsi="Arial" w:cs="Arial"/>
          <w:sz w:val="26"/>
          <w:szCs w:val="26"/>
        </w:rPr>
      </w:pPr>
    </w:p>
    <w:p w14:paraId="075D35A2" w14:textId="1DDF308A" w:rsidR="00BB41A0" w:rsidRDefault="00BB41A0" w:rsidP="00FA4E47">
      <w:pPr>
        <w:widowControl w:val="0"/>
        <w:spacing w:after="0" w:line="240" w:lineRule="auto"/>
        <w:jc w:val="both"/>
        <w:rPr>
          <w:rFonts w:ascii="Arial" w:eastAsia="Times New Roman" w:hAnsi="Arial" w:cs="Arial"/>
          <w:snapToGrid w:val="0"/>
          <w:sz w:val="26"/>
          <w:szCs w:val="26"/>
          <w:lang w:val="es-ES" w:eastAsia="es-ES"/>
        </w:rPr>
      </w:pPr>
    </w:p>
    <w:p w14:paraId="1655E9D0" w14:textId="19BAA8E0" w:rsidR="00141495" w:rsidRDefault="00141495">
      <w:pPr>
        <w:rPr>
          <w:rFonts w:ascii="Arial" w:eastAsia="Times New Roman" w:hAnsi="Arial" w:cs="Arial"/>
          <w:snapToGrid w:val="0"/>
          <w:sz w:val="26"/>
          <w:szCs w:val="26"/>
          <w:lang w:val="es-ES" w:eastAsia="es-ES"/>
        </w:rPr>
      </w:pPr>
      <w:r>
        <w:rPr>
          <w:rFonts w:ascii="Arial" w:eastAsia="Times New Roman" w:hAnsi="Arial" w:cs="Arial"/>
          <w:snapToGrid w:val="0"/>
          <w:sz w:val="26"/>
          <w:szCs w:val="26"/>
          <w:lang w:val="es-ES" w:eastAsia="es-ES"/>
        </w:rPr>
        <w:br w:type="page"/>
      </w:r>
    </w:p>
    <w:p w14:paraId="36882007" w14:textId="77777777" w:rsidR="009C7F77" w:rsidRPr="009C7F77" w:rsidRDefault="009C7F77" w:rsidP="009C7F77">
      <w:pPr>
        <w:spacing w:after="0" w:line="240" w:lineRule="auto"/>
        <w:jc w:val="both"/>
        <w:rPr>
          <w:rFonts w:ascii="Tahoma" w:eastAsia="Calibri" w:hAnsi="Tahoma" w:cs="Tahoma"/>
          <w:b/>
          <w:snapToGrid w:val="0"/>
          <w:sz w:val="20"/>
          <w:szCs w:val="20"/>
          <w:lang w:val="es-ES" w:eastAsia="es-ES"/>
        </w:rPr>
      </w:pPr>
      <w:r w:rsidRPr="009C7F77">
        <w:rPr>
          <w:rFonts w:ascii="Tahoma" w:eastAsia="Calibri" w:hAnsi="Tahoma" w:cs="Tahoma"/>
          <w:b/>
          <w:sz w:val="20"/>
          <w:szCs w:val="20"/>
          <w:lang w:val="es-ES" w:eastAsia="es-ES"/>
        </w:rPr>
        <w:t xml:space="preserve">MINUTA DE </w:t>
      </w:r>
      <w:r w:rsidRPr="009C7F77">
        <w:rPr>
          <w:rFonts w:ascii="Tahoma" w:eastAsia="Calibri" w:hAnsi="Tahoma" w:cs="Tahoma"/>
          <w:b/>
          <w:snapToGrid w:val="0"/>
          <w:sz w:val="20"/>
          <w:szCs w:val="20"/>
          <w:lang w:val="es-ES" w:eastAsia="es-ES"/>
        </w:rPr>
        <w:t>LA DÉCIMA CUARTA SESIÓN DEL PRIMER PERÍODO ORDINARIO DE SESIONES, DEL SEGUNDO AÑO DE EJERCICIO CONSTITUCIONAL DE LA SEXAGÉSIMA SEGUNDA LEGISLATURA DEL CONGRESO DEL ESTADO INDEPENDIENTE, LIBRE Y SOBERANO DE COAHUILA DE ZARAGOZA.</w:t>
      </w:r>
    </w:p>
    <w:p w14:paraId="1F4184E3" w14:textId="77777777" w:rsidR="009C7F77" w:rsidRPr="009C7F77" w:rsidRDefault="009C7F77" w:rsidP="009C7F77">
      <w:pPr>
        <w:spacing w:after="0" w:line="240" w:lineRule="auto"/>
        <w:jc w:val="both"/>
        <w:rPr>
          <w:rFonts w:ascii="Tahoma" w:eastAsia="Calibri" w:hAnsi="Tahoma" w:cs="Tahoma"/>
          <w:sz w:val="20"/>
          <w:szCs w:val="20"/>
          <w:lang w:val="es-ES" w:eastAsia="es-ES"/>
        </w:rPr>
      </w:pPr>
    </w:p>
    <w:p w14:paraId="2F93B1DC" w14:textId="77777777" w:rsidR="009C7F77" w:rsidRPr="009C7F77" w:rsidRDefault="009C7F77" w:rsidP="009C7F77">
      <w:pPr>
        <w:spacing w:after="0" w:line="240" w:lineRule="auto"/>
        <w:jc w:val="both"/>
        <w:rPr>
          <w:rFonts w:ascii="Tahoma" w:eastAsia="Calibri" w:hAnsi="Tahoma" w:cs="Tahoma"/>
          <w:snapToGrid w:val="0"/>
          <w:sz w:val="20"/>
          <w:szCs w:val="20"/>
          <w:lang w:val="es-ES" w:eastAsia="es-ES"/>
        </w:rPr>
      </w:pPr>
      <w:r w:rsidRPr="009C7F77">
        <w:rPr>
          <w:rFonts w:ascii="Tahoma" w:eastAsia="Calibri" w:hAnsi="Tahoma" w:cs="Tahoma"/>
          <w:sz w:val="20"/>
          <w:szCs w:val="20"/>
          <w:lang w:val="es-ES" w:eastAsia="es-ES"/>
        </w:rPr>
        <w:t xml:space="preserve">En la Ciudad de Saltillo, Coahuila de Zaragoza, en el Salón de Sesiones del Congreso del Estado Independiente, Libre y Soberano de Coahuila de Zaragoza, siendo las 11:00 horas, con 25 minutos, del día 31 de mayo del año 2022, dio inicio la sesión con la asistencia de 17 de los 25 de los integrantes de la </w:t>
      </w:r>
      <w:bookmarkStart w:id="7" w:name="_Hlk82608329"/>
      <w:r w:rsidRPr="009C7F77">
        <w:rPr>
          <w:rFonts w:ascii="Tahoma" w:eastAsia="Calibri" w:hAnsi="Tahoma" w:cs="Tahoma"/>
          <w:snapToGrid w:val="0"/>
          <w:sz w:val="20"/>
          <w:szCs w:val="20"/>
          <w:lang w:val="es-ES" w:eastAsia="es-ES"/>
        </w:rPr>
        <w:t>Sexagésima Segunda Legislatura del Congreso del Estado</w:t>
      </w:r>
      <w:bookmarkEnd w:id="7"/>
      <w:r w:rsidRPr="009C7F77">
        <w:rPr>
          <w:rFonts w:ascii="Tahoma" w:eastAsia="Calibri" w:hAnsi="Tahoma" w:cs="Tahoma"/>
          <w:snapToGrid w:val="0"/>
          <w:sz w:val="20"/>
          <w:szCs w:val="20"/>
          <w:lang w:val="es-ES" w:eastAsia="es-ES"/>
        </w:rPr>
        <w:t xml:space="preserve">, </w:t>
      </w:r>
      <w:bookmarkStart w:id="8" w:name="_Hlk74570150"/>
      <w:r w:rsidRPr="009C7F77">
        <w:rPr>
          <w:rFonts w:ascii="Tahoma" w:eastAsia="Calibri" w:hAnsi="Tahoma" w:cs="Tahoma"/>
          <w:bCs/>
          <w:sz w:val="20"/>
          <w:szCs w:val="20"/>
          <w:lang w:val="es-ES" w:eastAsia="es-ES"/>
        </w:rPr>
        <w:t>La</w:t>
      </w:r>
      <w:r w:rsidRPr="009C7F77">
        <w:rPr>
          <w:rFonts w:ascii="Tahoma" w:eastAsia="Calibri" w:hAnsi="Tahoma" w:cs="Tahoma"/>
          <w:sz w:val="20"/>
          <w:szCs w:val="20"/>
          <w:lang w:val="es-ES" w:eastAsia="es-ES"/>
        </w:rPr>
        <w:t xml:space="preserve"> Presidencia </w:t>
      </w:r>
      <w:bookmarkEnd w:id="8"/>
      <w:r w:rsidRPr="009C7F77">
        <w:rPr>
          <w:rFonts w:ascii="Tahoma" w:eastAsia="Calibri" w:hAnsi="Tahoma" w:cs="Tahoma"/>
          <w:sz w:val="20"/>
          <w:szCs w:val="20"/>
          <w:lang w:val="es-ES" w:eastAsia="es-ES"/>
        </w:rPr>
        <w:t>declaró abierta la sesión y válidos los acuerdos que en ella se tomaran.</w:t>
      </w:r>
    </w:p>
    <w:p w14:paraId="501B2401" w14:textId="77777777" w:rsidR="009C7F77" w:rsidRPr="009C7F77" w:rsidRDefault="009C7F77" w:rsidP="009C7F77">
      <w:pPr>
        <w:spacing w:after="0" w:line="240" w:lineRule="auto"/>
        <w:jc w:val="both"/>
        <w:rPr>
          <w:rFonts w:ascii="Tahoma" w:eastAsia="Calibri" w:hAnsi="Tahoma" w:cs="Tahoma"/>
          <w:sz w:val="20"/>
          <w:szCs w:val="20"/>
          <w:lang w:val="es-ES" w:eastAsia="es-ES"/>
        </w:rPr>
      </w:pPr>
    </w:p>
    <w:p w14:paraId="3C412776" w14:textId="77777777" w:rsidR="009C7F77" w:rsidRPr="009C7F77" w:rsidRDefault="009C7F77" w:rsidP="009C7F77">
      <w:pPr>
        <w:spacing w:after="0" w:line="240" w:lineRule="auto"/>
        <w:jc w:val="both"/>
        <w:rPr>
          <w:rFonts w:ascii="Tahoma" w:eastAsia="Calibri" w:hAnsi="Tahoma" w:cs="Tahoma"/>
          <w:sz w:val="20"/>
          <w:szCs w:val="20"/>
          <w:lang w:val="es-ES" w:eastAsia="es-ES"/>
        </w:rPr>
      </w:pPr>
      <w:r w:rsidRPr="009C7F77">
        <w:rPr>
          <w:rFonts w:ascii="Tahoma" w:eastAsia="Calibri" w:hAnsi="Tahoma" w:cs="Tahoma"/>
          <w:b/>
          <w:sz w:val="20"/>
          <w:szCs w:val="20"/>
          <w:lang w:val="es-ES" w:eastAsia="es-ES"/>
        </w:rPr>
        <w:t xml:space="preserve">1.- </w:t>
      </w:r>
      <w:r w:rsidRPr="009C7F77">
        <w:rPr>
          <w:rFonts w:ascii="Tahoma" w:eastAsia="Calibri" w:hAnsi="Tahoma" w:cs="Tahoma"/>
          <w:bCs/>
          <w:sz w:val="20"/>
          <w:szCs w:val="20"/>
          <w:lang w:val="es-ES" w:eastAsia="es-ES"/>
        </w:rPr>
        <w:t>La</w:t>
      </w:r>
      <w:r w:rsidRPr="009C7F77">
        <w:rPr>
          <w:rFonts w:ascii="Tahoma" w:eastAsia="Calibri" w:hAnsi="Tahoma" w:cs="Tahoma"/>
          <w:sz w:val="20"/>
          <w:szCs w:val="20"/>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2A939F54" w14:textId="77777777" w:rsidR="009C7F77" w:rsidRPr="009C7F77" w:rsidRDefault="009C7F77" w:rsidP="009C7F77">
      <w:pPr>
        <w:spacing w:after="0" w:line="240" w:lineRule="auto"/>
        <w:jc w:val="both"/>
        <w:rPr>
          <w:rFonts w:ascii="Tahoma" w:eastAsia="Calibri" w:hAnsi="Tahoma" w:cs="Tahoma"/>
          <w:sz w:val="20"/>
          <w:szCs w:val="20"/>
          <w:lang w:val="es-ES" w:eastAsia="es-ES"/>
        </w:rPr>
      </w:pPr>
    </w:p>
    <w:p w14:paraId="7C541B99" w14:textId="77777777" w:rsidR="009C7F77" w:rsidRPr="009C7F77" w:rsidRDefault="009C7F77" w:rsidP="009C7F77">
      <w:pPr>
        <w:spacing w:after="0" w:line="240" w:lineRule="auto"/>
        <w:jc w:val="both"/>
        <w:rPr>
          <w:rFonts w:ascii="Tahoma" w:eastAsia="Calibri" w:hAnsi="Tahoma" w:cs="Tahoma"/>
          <w:b/>
          <w:sz w:val="20"/>
          <w:szCs w:val="20"/>
          <w:lang w:val="es-ES" w:eastAsia="es-ES"/>
        </w:rPr>
      </w:pPr>
      <w:r w:rsidRPr="009C7F77">
        <w:rPr>
          <w:rFonts w:ascii="Tahoma" w:eastAsia="Calibri" w:hAnsi="Tahoma" w:cs="Tahoma"/>
          <w:b/>
          <w:sz w:val="20"/>
          <w:szCs w:val="20"/>
          <w:lang w:val="es-ES" w:eastAsia="es-ES"/>
        </w:rPr>
        <w:t>APARTADO DE INICIATIVAS DE DIPUTADAS Y DIPUTADOS:</w:t>
      </w:r>
    </w:p>
    <w:p w14:paraId="41B3C4BA" w14:textId="77777777" w:rsidR="009C7F77" w:rsidRPr="009C7F77" w:rsidRDefault="009C7F77" w:rsidP="009C7F77">
      <w:pPr>
        <w:spacing w:after="0" w:line="240" w:lineRule="auto"/>
        <w:jc w:val="both"/>
        <w:rPr>
          <w:rFonts w:ascii="Tahoma" w:eastAsia="Times New Roman" w:hAnsi="Tahoma" w:cs="Tahoma"/>
          <w:sz w:val="20"/>
          <w:szCs w:val="20"/>
          <w:lang w:val="es-ES" w:eastAsia="es-ES"/>
        </w:rPr>
      </w:pPr>
    </w:p>
    <w:p w14:paraId="288EEF0F" w14:textId="77777777" w:rsidR="009C7F77" w:rsidRPr="009C7F77" w:rsidRDefault="009C7F77" w:rsidP="009C7F77">
      <w:pPr>
        <w:spacing w:after="0" w:line="240" w:lineRule="auto"/>
        <w:jc w:val="both"/>
        <w:rPr>
          <w:rFonts w:ascii="Tahoma" w:eastAsia="Calibri" w:hAnsi="Tahoma" w:cs="Tahoma"/>
          <w:sz w:val="20"/>
          <w:szCs w:val="20"/>
          <w:lang w:val="es-ES" w:eastAsia="es-ES"/>
        </w:rPr>
      </w:pPr>
      <w:r w:rsidRPr="009C7F77">
        <w:rPr>
          <w:rFonts w:ascii="Tahoma" w:eastAsia="Calibri" w:hAnsi="Tahoma" w:cs="Tahoma"/>
          <w:b/>
          <w:sz w:val="20"/>
          <w:szCs w:val="20"/>
          <w:lang w:val="es-ES" w:eastAsia="es-ES"/>
        </w:rPr>
        <w:t xml:space="preserve">2.- </w:t>
      </w:r>
      <w:r w:rsidRPr="009C7F77">
        <w:rPr>
          <w:rFonts w:ascii="Tahoma" w:eastAsia="Calibri" w:hAnsi="Tahoma" w:cs="Tahoma"/>
          <w:sz w:val="20"/>
          <w:szCs w:val="20"/>
          <w:lang w:val="es-ES" w:eastAsia="es-ES"/>
        </w:rPr>
        <w:t>La Presidencia informó al Pleno que a petición de las Diputadas y Diputados que presentaron iniciativas, solicitaron la dispensa de lectura de las mismas que están consignadas en los rublos del 7-A y 7B, por lo que la Presidencia puso a votación del Pleno dicha solicitud, aprobándose por unanimidad de votos, mismas que se enuncian de la manera siguiente:</w:t>
      </w:r>
    </w:p>
    <w:p w14:paraId="0E75E3F9" w14:textId="77777777" w:rsidR="009C7F77" w:rsidRPr="009C7F77" w:rsidRDefault="009C7F77" w:rsidP="009C7F77">
      <w:pPr>
        <w:spacing w:after="0" w:line="240" w:lineRule="auto"/>
        <w:jc w:val="both"/>
        <w:rPr>
          <w:rFonts w:ascii="Tahoma" w:eastAsia="Calibri" w:hAnsi="Tahoma" w:cs="Tahoma"/>
          <w:sz w:val="20"/>
          <w:szCs w:val="20"/>
          <w:lang w:val="es-ES" w:eastAsia="es-ES"/>
        </w:rPr>
      </w:pPr>
    </w:p>
    <w:p w14:paraId="5BB792E9" w14:textId="77777777" w:rsidR="009C7F77" w:rsidRPr="009C7F77" w:rsidRDefault="009C7F77" w:rsidP="009C7F77">
      <w:pPr>
        <w:spacing w:after="0" w:line="240" w:lineRule="auto"/>
        <w:jc w:val="both"/>
        <w:rPr>
          <w:rFonts w:ascii="Tahoma" w:eastAsia="Arial" w:hAnsi="Tahoma" w:cs="Tahoma"/>
          <w:sz w:val="20"/>
          <w:szCs w:val="20"/>
          <w:lang w:val="es-ES" w:eastAsia="es-MX"/>
        </w:rPr>
      </w:pPr>
      <w:r w:rsidRPr="009C7F77">
        <w:rPr>
          <w:rFonts w:ascii="Tahoma" w:eastAsia="Calibri" w:hAnsi="Tahoma" w:cs="Tahoma"/>
          <w:b/>
          <w:bCs/>
          <w:sz w:val="20"/>
          <w:szCs w:val="20"/>
        </w:rPr>
        <w:t xml:space="preserve">3.- </w:t>
      </w:r>
      <w:r w:rsidRPr="009C7F77">
        <w:rPr>
          <w:rFonts w:ascii="Tahoma" w:eastAsia="Calibri" w:hAnsi="Tahoma" w:cs="Tahoma"/>
          <w:bCs/>
          <w:sz w:val="20"/>
          <w:szCs w:val="20"/>
        </w:rPr>
        <w:t>Iniciativa con Proyecto de Decreto que presentó la Diputada Teresa de Jesús Meraz García</w:t>
      </w:r>
      <w:r w:rsidRPr="009C7F77">
        <w:rPr>
          <w:rFonts w:ascii="Tahoma" w:eastAsia="Times New Roman" w:hAnsi="Tahoma" w:cs="Tahoma"/>
          <w:bCs/>
          <w:sz w:val="20"/>
          <w:szCs w:val="20"/>
          <w:lang w:val="es-ES"/>
        </w:rPr>
        <w:t xml:space="preserve">, </w:t>
      </w:r>
      <w:r w:rsidRPr="009C7F77">
        <w:rPr>
          <w:rFonts w:ascii="Tahoma" w:eastAsia="Arial" w:hAnsi="Tahoma" w:cs="Tahoma"/>
          <w:sz w:val="20"/>
          <w:szCs w:val="20"/>
          <w:lang w:val="es-ES" w:eastAsia="es-MX"/>
        </w:rPr>
        <w:t>por el que se reforma el artículo 155 fracción I de la Ley del Registro Civil del Estado de Coahuila Zaragoza, con el objeto de facilitar el trámite de corrección de datos en actas de nacimiento a personas de escasos recursos que vivan en comunidades lejanas a la capital, misma que se turnó a la Comisión de Gobernación, Puntos Constitucionales y Justicia, para los efectos de estudio y dictamen.</w:t>
      </w:r>
    </w:p>
    <w:p w14:paraId="2C8BCB1D" w14:textId="77777777" w:rsidR="009C7F77" w:rsidRPr="009C7F77" w:rsidRDefault="009C7F77" w:rsidP="009C7F77">
      <w:pPr>
        <w:shd w:val="clear" w:color="auto" w:fill="FFFFFF"/>
        <w:spacing w:after="0" w:line="240" w:lineRule="auto"/>
        <w:jc w:val="both"/>
        <w:rPr>
          <w:rFonts w:ascii="Tahoma" w:eastAsia="Calibri" w:hAnsi="Tahoma" w:cs="Tahoma"/>
          <w:sz w:val="20"/>
          <w:szCs w:val="20"/>
          <w:lang w:val="es-ES" w:eastAsia="es-ES"/>
        </w:rPr>
      </w:pPr>
    </w:p>
    <w:p w14:paraId="09FBE28B" w14:textId="77777777" w:rsidR="009C7F77" w:rsidRPr="009C7F77" w:rsidRDefault="009C7F77" w:rsidP="009C7F77">
      <w:pPr>
        <w:spacing w:after="0" w:line="240" w:lineRule="auto"/>
        <w:jc w:val="both"/>
        <w:rPr>
          <w:rFonts w:ascii="Tahoma" w:eastAsia="Calibri" w:hAnsi="Tahoma" w:cs="Tahoma"/>
          <w:sz w:val="20"/>
          <w:szCs w:val="20"/>
        </w:rPr>
      </w:pPr>
      <w:r w:rsidRPr="009C7F77">
        <w:rPr>
          <w:rFonts w:ascii="Tahoma" w:eastAsia="Calibri" w:hAnsi="Tahoma" w:cs="Tahoma"/>
          <w:b/>
          <w:sz w:val="20"/>
          <w:szCs w:val="20"/>
        </w:rPr>
        <w:t xml:space="preserve">4.- </w:t>
      </w:r>
      <w:r w:rsidRPr="009C7F77">
        <w:rPr>
          <w:rFonts w:ascii="Tahoma" w:eastAsia="Calibri" w:hAnsi="Tahoma" w:cs="Tahoma"/>
          <w:sz w:val="20"/>
          <w:szCs w:val="20"/>
        </w:rPr>
        <w:t xml:space="preserve">Iniciativa con Proyecto de Decreto que presentó la Diputada Mayra Lucila Valdés González, </w:t>
      </w:r>
      <w:bookmarkStart w:id="9" w:name="_Hlk104748534"/>
      <w:r w:rsidRPr="009C7F77">
        <w:rPr>
          <w:rFonts w:ascii="Tahoma" w:eastAsia="Calibri" w:hAnsi="Tahoma" w:cs="Tahoma"/>
          <w:sz w:val="20"/>
          <w:szCs w:val="20"/>
        </w:rPr>
        <w:t>mediante la cual reforma el primer párrafo del Artículo 14 de la Ley de Asentamientos Humanos, Ordenamiento Territorial y Desarrollo Urbano del Estado de Coahuila de Zaragoza</w:t>
      </w:r>
      <w:bookmarkEnd w:id="9"/>
      <w:r w:rsidRPr="009C7F77">
        <w:rPr>
          <w:rFonts w:ascii="Tahoma" w:eastAsia="Calibri" w:hAnsi="Tahoma" w:cs="Tahoma"/>
          <w:sz w:val="20"/>
          <w:szCs w:val="20"/>
        </w:rPr>
        <w:t>, misma que se turnó a la Comisión de Desarrollo Urbano, Infraestructura, Transporte y Movilidad, para los efectos de estudio y dictamen.</w:t>
      </w:r>
    </w:p>
    <w:p w14:paraId="1F2E9B28" w14:textId="77777777" w:rsidR="009C7F77" w:rsidRPr="009C7F77" w:rsidRDefault="009C7F77" w:rsidP="009C7F77">
      <w:pPr>
        <w:spacing w:after="0" w:line="240" w:lineRule="auto"/>
        <w:jc w:val="both"/>
        <w:rPr>
          <w:rFonts w:ascii="Tahoma" w:eastAsia="Calibri" w:hAnsi="Tahoma" w:cs="Tahoma"/>
          <w:sz w:val="20"/>
          <w:szCs w:val="20"/>
        </w:rPr>
      </w:pPr>
    </w:p>
    <w:p w14:paraId="5A030AE5" w14:textId="77777777" w:rsidR="009C7F77" w:rsidRPr="009C7F77" w:rsidRDefault="009C7F77" w:rsidP="009C7F77">
      <w:pPr>
        <w:autoSpaceDE w:val="0"/>
        <w:autoSpaceDN w:val="0"/>
        <w:adjustRightInd w:val="0"/>
        <w:spacing w:after="0" w:line="240" w:lineRule="auto"/>
        <w:jc w:val="both"/>
        <w:rPr>
          <w:rFonts w:ascii="Tahoma" w:eastAsia="Calibri" w:hAnsi="Tahoma" w:cs="Tahoma"/>
          <w:snapToGrid w:val="0"/>
          <w:sz w:val="20"/>
          <w:szCs w:val="20"/>
        </w:rPr>
      </w:pPr>
      <w:r w:rsidRPr="009C7F77">
        <w:rPr>
          <w:rFonts w:ascii="Tahoma" w:eastAsia="Calibri" w:hAnsi="Tahoma" w:cs="Tahoma"/>
          <w:b/>
          <w:snapToGrid w:val="0"/>
          <w:sz w:val="20"/>
          <w:szCs w:val="20"/>
        </w:rPr>
        <w:t xml:space="preserve">5.-  </w:t>
      </w:r>
      <w:r w:rsidRPr="009C7F77">
        <w:rPr>
          <w:rFonts w:ascii="Tahoma" w:eastAsia="Calibri" w:hAnsi="Tahoma" w:cs="Tahoma"/>
          <w:snapToGrid w:val="0"/>
          <w:sz w:val="20"/>
          <w:szCs w:val="20"/>
        </w:rPr>
        <w:t>La Presidencia informó que a solicitud de la Coordinadora y el Coordinador de las Comisiones de Finanzas, de Gobernación, Puntos Constitucionales y Justicia, solicitaron la dispensa del trámite, así como la dispensa de la lectura de los considerandos y resultandos de los dictámenes consignados en los puntos del 8-A al 8-E del orden del día previamente aprobado y que solo fueran leídos los proyectos de decreto, toda vez que fueron dados a conocer a las y los integrantes de esta Legislatura con anticipación y que ya se encuentran íntegramente contenidos en la Gaceta Parlamentaria de la Página del Congreso, por lo que dicha solicitud la sometió a consideración del Pleno, aprobándose por unanimidad de votos. Aprobado lo anterior, se conoció y resolvió sobre los siguientes dictámenes:</w:t>
      </w:r>
    </w:p>
    <w:p w14:paraId="41C5EA54" w14:textId="77777777" w:rsidR="009C7F77" w:rsidRPr="009C7F77" w:rsidRDefault="009C7F77" w:rsidP="009C7F77">
      <w:pPr>
        <w:autoSpaceDE w:val="0"/>
        <w:autoSpaceDN w:val="0"/>
        <w:adjustRightInd w:val="0"/>
        <w:spacing w:after="0" w:line="240" w:lineRule="auto"/>
        <w:jc w:val="both"/>
        <w:rPr>
          <w:rFonts w:ascii="Tahoma" w:eastAsia="Calibri" w:hAnsi="Tahoma" w:cs="Tahoma"/>
          <w:snapToGrid w:val="0"/>
          <w:sz w:val="20"/>
          <w:szCs w:val="20"/>
        </w:rPr>
      </w:pPr>
    </w:p>
    <w:p w14:paraId="60BB6B03" w14:textId="77777777" w:rsidR="009C7F77" w:rsidRPr="009C7F77" w:rsidRDefault="009C7F77" w:rsidP="009C7F77">
      <w:pPr>
        <w:spacing w:after="0" w:line="240" w:lineRule="auto"/>
        <w:jc w:val="both"/>
        <w:rPr>
          <w:rFonts w:ascii="Tahoma" w:eastAsia="Calibri" w:hAnsi="Tahoma" w:cs="Tahoma"/>
          <w:b/>
          <w:sz w:val="20"/>
          <w:szCs w:val="20"/>
          <w:lang w:val="es-ES" w:eastAsia="es-ES"/>
        </w:rPr>
      </w:pPr>
      <w:r w:rsidRPr="009C7F77">
        <w:rPr>
          <w:rFonts w:ascii="Tahoma" w:eastAsia="Calibri" w:hAnsi="Tahoma" w:cs="Tahoma"/>
          <w:b/>
          <w:snapToGrid w:val="0"/>
          <w:sz w:val="20"/>
          <w:szCs w:val="20"/>
        </w:rPr>
        <w:t xml:space="preserve">6.- </w:t>
      </w:r>
      <w:r w:rsidRPr="009C7F77">
        <w:rPr>
          <w:rFonts w:ascii="Tahoma" w:eastAsia="Times New Roman" w:hAnsi="Tahoma" w:cs="Tahoma"/>
          <w:color w:val="000000"/>
          <w:sz w:val="20"/>
          <w:szCs w:val="20"/>
          <w:lang w:val="es-ES" w:eastAsia="es-MX"/>
        </w:rPr>
        <w:t xml:space="preserve">Se aprobó por unanimidad de votos, en lo general y en lo particular, así como en los términos que fue leído, el </w:t>
      </w:r>
      <w:r w:rsidRPr="009C7F77">
        <w:rPr>
          <w:rFonts w:ascii="Tahoma" w:eastAsia="Calibri" w:hAnsi="Tahoma" w:cs="Tahoma"/>
          <w:color w:val="000000"/>
          <w:sz w:val="20"/>
          <w:szCs w:val="20"/>
          <w:lang w:eastAsia="es-MX"/>
        </w:rPr>
        <w:t xml:space="preserve">Dictamen de la Comisión de Finanzas, con relación a </w:t>
      </w:r>
      <w:r w:rsidRPr="009C7F77">
        <w:rPr>
          <w:rFonts w:ascii="Tahoma" w:eastAsia="Calibri" w:hAnsi="Tahoma" w:cs="Tahoma"/>
          <w:color w:val="000000"/>
          <w:sz w:val="20"/>
          <w:szCs w:val="20"/>
          <w:shd w:val="clear" w:color="auto" w:fill="FFFFFF"/>
          <w:lang w:eastAsia="es-MX"/>
        </w:rPr>
        <w:t xml:space="preserve">Iniciativa de Decreto planteada por el Ejecutivo del Estado de Coahuila de Zaragoza, por el que se autoriza </w:t>
      </w:r>
      <w:r w:rsidRPr="009C7F77">
        <w:rPr>
          <w:rFonts w:ascii="Tahoma" w:eastAsia="Calibri" w:hAnsi="Tahoma" w:cs="Tahoma"/>
          <w:color w:val="000000"/>
          <w:sz w:val="20"/>
          <w:szCs w:val="20"/>
          <w:lang w:eastAsia="es-MX"/>
        </w:rPr>
        <w:t>a la Promotora Inmobiliaria para el Desarrollo Económico del Estado de Coahuila de Zaragoza, Organismo Público Descentralizado de la Administración Pública del Estado, para que desincorpore el bien inmueble identificado como Lote 0 (cero) de la Tercera Etapa, del Parque Industrial Satillo-Ramos Arizpe, con una superficie de 2,811.504m</w:t>
      </w:r>
      <w:r w:rsidRPr="009C7F77">
        <w:rPr>
          <w:rFonts w:ascii="Tahoma" w:eastAsia="Calibri" w:hAnsi="Tahoma" w:cs="Tahoma"/>
          <w:color w:val="000000"/>
          <w:sz w:val="20"/>
          <w:szCs w:val="20"/>
          <w:vertAlign w:val="superscript"/>
          <w:lang w:eastAsia="es-MX"/>
        </w:rPr>
        <w:t>2</w:t>
      </w:r>
      <w:r w:rsidRPr="009C7F77">
        <w:rPr>
          <w:rFonts w:ascii="Tahoma" w:eastAsia="Calibri" w:hAnsi="Tahoma" w:cs="Tahoma"/>
          <w:color w:val="000000"/>
          <w:sz w:val="20"/>
          <w:szCs w:val="20"/>
          <w:lang w:eastAsia="es-MX"/>
        </w:rPr>
        <w:t>, ubicado en el municipio de Ramos Arizpe, Coahuila de Zaragoza, con el fin de enajenarlo a título oneroso, a favor de la empresaria la C. Rosa Elena Cadena Rodríguez, con objeto de llevar a cabo la construcción, instalación y operación de una bodega para uso comercial e industrial, el cual generará empleos en el municipio.</w:t>
      </w:r>
    </w:p>
    <w:p w14:paraId="11052B68" w14:textId="77777777" w:rsidR="009C7F77" w:rsidRPr="009C7F77" w:rsidRDefault="009C7F77" w:rsidP="009C7F77">
      <w:pPr>
        <w:spacing w:after="0" w:line="240" w:lineRule="auto"/>
        <w:jc w:val="both"/>
        <w:rPr>
          <w:rFonts w:ascii="Tahoma" w:eastAsia="Arial" w:hAnsi="Tahoma" w:cs="Tahoma"/>
          <w:b/>
          <w:sz w:val="20"/>
          <w:szCs w:val="20"/>
          <w:lang w:val="es-ES" w:eastAsia="es-MX"/>
        </w:rPr>
      </w:pPr>
    </w:p>
    <w:p w14:paraId="0E5EFC0B" w14:textId="77777777" w:rsidR="009C7F77" w:rsidRPr="009C7F77" w:rsidRDefault="009C7F77" w:rsidP="009C7F77">
      <w:pPr>
        <w:autoSpaceDE w:val="0"/>
        <w:autoSpaceDN w:val="0"/>
        <w:adjustRightInd w:val="0"/>
        <w:spacing w:after="0" w:line="240" w:lineRule="auto"/>
        <w:jc w:val="both"/>
        <w:rPr>
          <w:rFonts w:ascii="Tahoma" w:eastAsia="Times New Roman" w:hAnsi="Tahoma" w:cs="Tahoma"/>
          <w:color w:val="000000"/>
          <w:sz w:val="20"/>
          <w:szCs w:val="20"/>
          <w:shd w:val="clear" w:color="auto" w:fill="FFFFFF"/>
          <w:lang w:val="es-ES" w:eastAsia="es-ES"/>
        </w:rPr>
      </w:pPr>
      <w:r w:rsidRPr="009C7F77">
        <w:rPr>
          <w:rFonts w:ascii="Tahoma" w:eastAsia="Times New Roman" w:hAnsi="Tahoma" w:cs="Tahoma"/>
          <w:b/>
          <w:color w:val="000000"/>
          <w:sz w:val="20"/>
          <w:szCs w:val="20"/>
          <w:lang w:val="es-ES" w:eastAsia="es-MX"/>
        </w:rPr>
        <w:t xml:space="preserve">7.- </w:t>
      </w:r>
      <w:r w:rsidRPr="009C7F77">
        <w:rPr>
          <w:rFonts w:ascii="Tahoma" w:eastAsia="Times New Roman" w:hAnsi="Tahoma" w:cs="Tahoma"/>
          <w:color w:val="000000"/>
          <w:sz w:val="20"/>
          <w:szCs w:val="20"/>
          <w:lang w:val="es-ES" w:eastAsia="es-MX"/>
        </w:rPr>
        <w:t>Se aprobó por mayoría de votos, en lo general y en lo particular, así como en los términos que fue leído, el Dictamen de la Comisión de Finanzas</w:t>
      </w:r>
      <w:r w:rsidRPr="009C7F77">
        <w:rPr>
          <w:rFonts w:ascii="Tahoma" w:eastAsia="Times New Roman" w:hAnsi="Tahoma" w:cs="Tahoma"/>
          <w:color w:val="000000"/>
          <w:sz w:val="20"/>
          <w:szCs w:val="20"/>
          <w:lang w:val="es-ES" w:eastAsia="es-ES"/>
        </w:rPr>
        <w:t xml:space="preserve">, con relación a </w:t>
      </w:r>
      <w:r w:rsidRPr="009C7F77">
        <w:rPr>
          <w:rFonts w:ascii="Tahoma" w:eastAsia="Times New Roman" w:hAnsi="Tahoma" w:cs="Tahoma"/>
          <w:color w:val="000000"/>
          <w:sz w:val="20"/>
          <w:szCs w:val="20"/>
          <w:shd w:val="clear" w:color="auto" w:fill="FFFFFF"/>
          <w:lang w:val="es-ES" w:eastAsia="es-ES"/>
        </w:rPr>
        <w:t>Iniciativa de Decreto planteada por el Ejecutivo del Estado de Coahuila de Zaragoza, mediante el cual se solicita se autorice a desincorporar del dominio público tres bienes inmuebles identificados como: Lote 2 C fracción 1, con una superficie de 67,637.77 m2., propiedad del Gobierno del Estado de Coahuila de Zaragoza; Lote 2 A fracción 1, con una superficie de 16,063.60 m2., y Lote  2 B fracción 1, con una superficie de 11,298.64 m2., ambos propiedad del Organismo Público Descentralizado de la Administración Pública del Estado, denominado Promotora Inmobiliaria para el Desarrollo Económico del Estado de Coahuila de Zaragoza (PIDECO), los tres predios ubicados en el Municipio de Monclova, Coahuila de Zaragoza, con el fin de enajenarlos a título gratuito a favor de la empresa denominada LIDDELL, S.A. DE C.V., con objeto de llevar a cabo la construcción, instalación y operación de una planta dedicada a la fabricación de remolques y plantas concreteras, el cual generará nuevos empleos directos en la región.</w:t>
      </w:r>
    </w:p>
    <w:p w14:paraId="6CF7DB81" w14:textId="77777777" w:rsidR="009C7F77" w:rsidRPr="009C7F77" w:rsidRDefault="009C7F77" w:rsidP="009C7F77">
      <w:pPr>
        <w:spacing w:after="0" w:line="240" w:lineRule="auto"/>
        <w:jc w:val="both"/>
        <w:rPr>
          <w:rFonts w:ascii="Tahoma" w:eastAsia="Arial" w:hAnsi="Tahoma" w:cs="Tahoma"/>
          <w:b/>
          <w:sz w:val="20"/>
          <w:szCs w:val="20"/>
          <w:lang w:val="es-ES" w:eastAsia="es-MX"/>
        </w:rPr>
      </w:pPr>
    </w:p>
    <w:p w14:paraId="7BACD5D3" w14:textId="77777777" w:rsidR="009C7F77" w:rsidRPr="009C7F77" w:rsidRDefault="009C7F77" w:rsidP="009C7F77">
      <w:pPr>
        <w:autoSpaceDE w:val="0"/>
        <w:autoSpaceDN w:val="0"/>
        <w:adjustRightInd w:val="0"/>
        <w:spacing w:after="0" w:line="240" w:lineRule="auto"/>
        <w:jc w:val="both"/>
        <w:rPr>
          <w:rFonts w:ascii="Tahoma" w:eastAsia="Times New Roman" w:hAnsi="Tahoma" w:cs="Tahoma"/>
          <w:color w:val="000000"/>
          <w:sz w:val="20"/>
          <w:szCs w:val="20"/>
          <w:lang w:eastAsia="es-ES"/>
        </w:rPr>
      </w:pPr>
      <w:r w:rsidRPr="009C7F77">
        <w:rPr>
          <w:rFonts w:ascii="Tahoma" w:eastAsia="Times New Roman" w:hAnsi="Tahoma" w:cs="Tahoma"/>
          <w:b/>
          <w:color w:val="000000"/>
          <w:sz w:val="20"/>
          <w:szCs w:val="20"/>
          <w:lang w:val="es-ES" w:eastAsia="es-MX"/>
        </w:rPr>
        <w:t xml:space="preserve">8.- </w:t>
      </w:r>
      <w:r w:rsidRPr="009C7F77">
        <w:rPr>
          <w:rFonts w:ascii="Tahoma" w:eastAsia="Times New Roman" w:hAnsi="Tahoma" w:cs="Tahoma"/>
          <w:color w:val="000000"/>
          <w:sz w:val="20"/>
          <w:szCs w:val="20"/>
          <w:lang w:val="es-ES" w:eastAsia="es-MX"/>
        </w:rPr>
        <w:t>Se aprobó por unanimidad de votos, en lo general y en lo particular, así como en los términos que fue leído, Dictamen de la Comisión de Finanzas</w:t>
      </w:r>
      <w:r w:rsidRPr="009C7F77">
        <w:rPr>
          <w:rFonts w:ascii="Tahoma" w:eastAsia="Times New Roman" w:hAnsi="Tahoma" w:cs="Tahoma"/>
          <w:color w:val="000000"/>
          <w:sz w:val="20"/>
          <w:szCs w:val="20"/>
          <w:lang w:eastAsia="es-ES"/>
        </w:rPr>
        <w:t>, con relación a Iniciativa de Decreto planteada por el Presidente Municipal de Torreón, Coahuila de Zaragoza, para que se autorice a desincorporar del dominio público municipal, una fracción de área de banqueta de la calle La Tuna del Fraccionamiento “Villas La Merced” de esa ciudad, con una superficie de 7.65 m2., con el fin de enajenarlo a título oneroso, a favor de la C. Yolanda Guadalupe González Cazares, con objeto de ampliar la sección del área de banqueta y regularizar la posesión del mismo.</w:t>
      </w:r>
    </w:p>
    <w:p w14:paraId="30940A7F" w14:textId="77777777" w:rsidR="009C7F77" w:rsidRPr="009C7F77" w:rsidRDefault="009C7F77" w:rsidP="009C7F77">
      <w:pPr>
        <w:autoSpaceDE w:val="0"/>
        <w:autoSpaceDN w:val="0"/>
        <w:adjustRightInd w:val="0"/>
        <w:spacing w:after="0" w:line="240" w:lineRule="auto"/>
        <w:ind w:firstLine="708"/>
        <w:jc w:val="both"/>
        <w:rPr>
          <w:rFonts w:ascii="Tahoma" w:eastAsia="Times New Roman" w:hAnsi="Tahoma" w:cs="Tahoma"/>
          <w:color w:val="000000"/>
          <w:sz w:val="20"/>
          <w:szCs w:val="20"/>
          <w:lang w:eastAsia="es-ES"/>
        </w:rPr>
      </w:pPr>
    </w:p>
    <w:p w14:paraId="3A6373F1" w14:textId="77777777" w:rsidR="009C7F77" w:rsidRPr="009C7F77" w:rsidRDefault="009C7F77" w:rsidP="009C7F77">
      <w:pPr>
        <w:spacing w:after="0" w:line="240" w:lineRule="auto"/>
        <w:jc w:val="both"/>
        <w:rPr>
          <w:rFonts w:ascii="Tahoma" w:eastAsia="Calibri" w:hAnsi="Tahoma" w:cs="Tahoma"/>
          <w:sz w:val="20"/>
          <w:szCs w:val="20"/>
        </w:rPr>
      </w:pPr>
      <w:r w:rsidRPr="009C7F77">
        <w:rPr>
          <w:rFonts w:ascii="Tahoma" w:eastAsia="Calibri" w:hAnsi="Tahoma" w:cs="Tahoma"/>
          <w:b/>
          <w:sz w:val="20"/>
          <w:szCs w:val="20"/>
        </w:rPr>
        <w:t xml:space="preserve">9.- </w:t>
      </w:r>
      <w:r w:rsidRPr="009C7F77">
        <w:rPr>
          <w:rFonts w:ascii="Tahoma" w:eastAsia="Calibri" w:hAnsi="Tahoma" w:cs="Tahoma"/>
          <w:sz w:val="20"/>
          <w:szCs w:val="20"/>
        </w:rPr>
        <w:t xml:space="preserve">Se aprobó por unanimidad de votos, y en los términos que fue leído, el Dictamen de la Comisión de Gobernación, Puntos Constitucionales y Justicia, con relación al oficio suscrito por el C. Rafael García Ramírez, Secretario del R. Ayuntamiento de San Pedro, Coahuila de Zaragoza, mediante el cual hace del conocimiento del Congreso del Estado, el fallecimiento del C. Mario Torres Ramírez, quien se desempeñaba como Séptimo Regidor de dicho Ayuntamiento. </w:t>
      </w:r>
    </w:p>
    <w:p w14:paraId="1463BB2C" w14:textId="77777777" w:rsidR="009C7F77" w:rsidRPr="009C7F77" w:rsidRDefault="009C7F77" w:rsidP="009C7F77">
      <w:pPr>
        <w:widowControl w:val="0"/>
        <w:autoSpaceDE w:val="0"/>
        <w:autoSpaceDN w:val="0"/>
        <w:adjustRightInd w:val="0"/>
        <w:spacing w:after="0" w:line="240" w:lineRule="auto"/>
        <w:ind w:right="32"/>
        <w:jc w:val="both"/>
        <w:rPr>
          <w:rFonts w:ascii="Tahoma" w:eastAsia="Calibri" w:hAnsi="Tahoma" w:cs="Tahoma"/>
          <w:b/>
          <w:bCs/>
          <w:color w:val="000000"/>
          <w:sz w:val="20"/>
          <w:szCs w:val="20"/>
          <w:lang w:eastAsia="es-MX"/>
        </w:rPr>
      </w:pPr>
    </w:p>
    <w:p w14:paraId="5110398F" w14:textId="77777777" w:rsidR="009C7F77" w:rsidRPr="009C7F77" w:rsidRDefault="009C7F77" w:rsidP="009C7F77">
      <w:pPr>
        <w:widowControl w:val="0"/>
        <w:autoSpaceDE w:val="0"/>
        <w:autoSpaceDN w:val="0"/>
        <w:adjustRightInd w:val="0"/>
        <w:spacing w:after="0" w:line="240" w:lineRule="auto"/>
        <w:ind w:right="32"/>
        <w:jc w:val="both"/>
        <w:rPr>
          <w:rFonts w:ascii="Tahoma" w:eastAsia="Calibri" w:hAnsi="Tahoma" w:cs="Tahoma"/>
          <w:bCs/>
          <w:color w:val="000000"/>
          <w:sz w:val="20"/>
          <w:szCs w:val="20"/>
          <w:lang w:eastAsia="es-MX"/>
        </w:rPr>
      </w:pPr>
      <w:r w:rsidRPr="009C7F77">
        <w:rPr>
          <w:rFonts w:ascii="Tahoma" w:eastAsia="Calibri" w:hAnsi="Tahoma" w:cs="Tahoma"/>
          <w:b/>
          <w:sz w:val="20"/>
          <w:szCs w:val="20"/>
        </w:rPr>
        <w:t xml:space="preserve">10.- </w:t>
      </w:r>
      <w:r w:rsidRPr="009C7F77">
        <w:rPr>
          <w:rFonts w:ascii="Tahoma" w:eastAsia="Calibri" w:hAnsi="Tahoma" w:cs="Tahoma"/>
          <w:sz w:val="20"/>
          <w:szCs w:val="20"/>
        </w:rPr>
        <w:t xml:space="preserve">Se aprobó por unanimidad de votos, y en los términos que fue leído, el Dictamen de la Comisión de Gobernación, Puntos Constitucionales y Justicia, </w:t>
      </w:r>
      <w:r w:rsidRPr="009C7F77">
        <w:rPr>
          <w:rFonts w:ascii="Tahoma" w:eastAsia="Calibri" w:hAnsi="Tahoma" w:cs="Tahoma"/>
          <w:bCs/>
          <w:color w:val="000000"/>
          <w:sz w:val="20"/>
          <w:szCs w:val="20"/>
          <w:lang w:eastAsia="es-MX"/>
        </w:rPr>
        <w:t>relativo a la iniciativa con Proyecto de Decreto por el que se crea el Organismo Descentralizado de la Administración Pública Municipal denominado “Instituto Municipal del Emprendimiento de Torreón”</w:t>
      </w:r>
      <w:r w:rsidRPr="009C7F77">
        <w:rPr>
          <w:rFonts w:ascii="Tahoma" w:eastAsia="Calibri" w:hAnsi="Tahoma" w:cs="Tahoma"/>
          <w:bCs/>
          <w:sz w:val="20"/>
          <w:szCs w:val="20"/>
          <w:lang w:eastAsia="es-MX"/>
        </w:rPr>
        <w:t xml:space="preserve"> planteada por el cabildo del Municipio de Torreón, Coahuila de Zaragoza. </w:t>
      </w:r>
    </w:p>
    <w:p w14:paraId="767D1417" w14:textId="77777777" w:rsidR="009C7F77" w:rsidRPr="009C7F77" w:rsidRDefault="009C7F77" w:rsidP="009C7F77">
      <w:pPr>
        <w:widowControl w:val="0"/>
        <w:autoSpaceDE w:val="0"/>
        <w:autoSpaceDN w:val="0"/>
        <w:adjustRightInd w:val="0"/>
        <w:spacing w:after="0" w:line="240" w:lineRule="auto"/>
        <w:ind w:right="32" w:firstLine="708"/>
        <w:jc w:val="both"/>
        <w:rPr>
          <w:rFonts w:ascii="Tahoma" w:eastAsia="Calibri" w:hAnsi="Tahoma" w:cs="Tahoma"/>
          <w:b/>
          <w:bCs/>
          <w:sz w:val="20"/>
          <w:szCs w:val="20"/>
        </w:rPr>
      </w:pPr>
    </w:p>
    <w:p w14:paraId="37789AD6" w14:textId="77777777" w:rsidR="009C7F77" w:rsidRPr="009C7F77" w:rsidRDefault="009C7F77" w:rsidP="009C7F77">
      <w:pPr>
        <w:shd w:val="clear" w:color="auto" w:fill="FFFFFF"/>
        <w:spacing w:after="0" w:line="240" w:lineRule="auto"/>
        <w:jc w:val="both"/>
        <w:rPr>
          <w:rFonts w:ascii="Tahoma" w:eastAsia="Calibri" w:hAnsi="Tahoma" w:cs="Tahoma"/>
          <w:b/>
          <w:sz w:val="20"/>
          <w:szCs w:val="20"/>
          <w:lang w:val="es-ES" w:eastAsia="es-ES"/>
        </w:rPr>
      </w:pPr>
      <w:r w:rsidRPr="009C7F77">
        <w:rPr>
          <w:rFonts w:ascii="Tahoma" w:eastAsia="Calibri" w:hAnsi="Tahoma" w:cs="Tahoma"/>
          <w:b/>
          <w:sz w:val="20"/>
          <w:szCs w:val="20"/>
          <w:lang w:val="es-ES" w:eastAsia="es-ES"/>
        </w:rPr>
        <w:t>SE CONOCIÓ Y RESOLVIÓ SOBRE LAS SIGUIENTES PROPOSICIONES CON PUNTO DE ACUERDO:</w:t>
      </w:r>
    </w:p>
    <w:p w14:paraId="28D8CD8C" w14:textId="77777777" w:rsidR="009C7F77" w:rsidRPr="009C7F77" w:rsidRDefault="009C7F77" w:rsidP="009C7F77">
      <w:pPr>
        <w:shd w:val="clear" w:color="auto" w:fill="FFFFFF"/>
        <w:spacing w:after="0" w:line="240" w:lineRule="auto"/>
        <w:jc w:val="both"/>
        <w:rPr>
          <w:rFonts w:ascii="Tahoma" w:eastAsia="Calibri" w:hAnsi="Tahoma" w:cs="Tahoma"/>
          <w:b/>
          <w:sz w:val="20"/>
          <w:szCs w:val="20"/>
          <w:lang w:val="es-ES" w:eastAsia="es-ES"/>
        </w:rPr>
      </w:pPr>
    </w:p>
    <w:p w14:paraId="20524A7B" w14:textId="77777777" w:rsidR="009C7F77" w:rsidRPr="009C7F77" w:rsidRDefault="009C7F77" w:rsidP="009C7F77">
      <w:pPr>
        <w:spacing w:after="0" w:line="240" w:lineRule="auto"/>
        <w:jc w:val="both"/>
        <w:rPr>
          <w:rFonts w:ascii="Tahoma" w:eastAsia="Calibri" w:hAnsi="Tahoma" w:cs="Tahoma"/>
          <w:sz w:val="20"/>
          <w:szCs w:val="20"/>
          <w:lang w:val="es-ES_tradnl" w:eastAsia="es-ES_tradnl"/>
        </w:rPr>
      </w:pPr>
      <w:r w:rsidRPr="009C7F77">
        <w:rPr>
          <w:rFonts w:ascii="Tahoma" w:eastAsia="Arial" w:hAnsi="Tahoma" w:cs="Tahoma"/>
          <w:b/>
          <w:sz w:val="20"/>
          <w:szCs w:val="20"/>
          <w:lang w:eastAsia="es-MX"/>
        </w:rPr>
        <w:t xml:space="preserve">11.- </w:t>
      </w:r>
      <w:r w:rsidRPr="009C7F77">
        <w:rPr>
          <w:rFonts w:ascii="Tahoma" w:eastAsia="Arial" w:hAnsi="Tahoma" w:cs="Tahoma"/>
          <w:sz w:val="20"/>
          <w:szCs w:val="20"/>
          <w:lang w:eastAsia="es-MX"/>
        </w:rPr>
        <w:t>En virtud, de que no fue presentada como de urgente y obvia resolución la Proposición con Punto de Acuerdo que presentaron las Diputadas María Esperanza Chapa García y María Eugenia Guadalupe Calderón Amezcua, sobre  “</w:t>
      </w:r>
      <w:r w:rsidRPr="009C7F77">
        <w:rPr>
          <w:rFonts w:ascii="Tahoma" w:eastAsia="Calibri" w:hAnsi="Tahoma" w:cs="Tahoma"/>
          <w:sz w:val="20"/>
          <w:szCs w:val="20"/>
          <w:lang w:val="es-ES_tradnl" w:eastAsia="es-ES_tradnl"/>
        </w:rPr>
        <w:t>Exhortar a los 38 Municipios del Estado de Coahuila, para que de conformidad a sus respectivos reglamentos, apliquen las infracciones de tránsito a aquellos conductores que no respetan los lugares de estacionamiento exclusivos para personas con discapacidad, además de que contemplen la posibilidad de que en la elaboración de sus respectivas leyes de ingresos, lo recaudado de dichas infracciones o un porcentaje de las mismas sea destinado a los Sistemas DIF Municipales</w:t>
      </w:r>
      <w:r w:rsidRPr="009C7F77">
        <w:rPr>
          <w:rFonts w:ascii="Tahoma" w:eastAsia="Calibri" w:hAnsi="Tahoma" w:cs="Tahoma"/>
          <w:color w:val="000000"/>
          <w:sz w:val="20"/>
          <w:szCs w:val="20"/>
        </w:rPr>
        <w:t>”, la Presidencia la turnó para los efectos procedentes a la Comisión de Hacienda.</w:t>
      </w:r>
    </w:p>
    <w:p w14:paraId="10000343" w14:textId="77777777" w:rsidR="009C7F77" w:rsidRPr="009C7F77" w:rsidRDefault="009C7F77" w:rsidP="009C7F77">
      <w:pPr>
        <w:widowControl w:val="0"/>
        <w:autoSpaceDE w:val="0"/>
        <w:autoSpaceDN w:val="0"/>
        <w:adjustRightInd w:val="0"/>
        <w:spacing w:after="0" w:line="240" w:lineRule="auto"/>
        <w:jc w:val="both"/>
        <w:rPr>
          <w:rFonts w:ascii="Tahoma" w:eastAsia="Calibri" w:hAnsi="Tahoma" w:cs="Tahoma"/>
          <w:sz w:val="20"/>
          <w:szCs w:val="20"/>
        </w:rPr>
      </w:pPr>
    </w:p>
    <w:p w14:paraId="6B89EC1E" w14:textId="77777777" w:rsidR="009C7F77" w:rsidRPr="009C7F77" w:rsidRDefault="009C7F77" w:rsidP="009C7F77">
      <w:pPr>
        <w:widowControl w:val="0"/>
        <w:autoSpaceDE w:val="0"/>
        <w:autoSpaceDN w:val="0"/>
        <w:adjustRightInd w:val="0"/>
        <w:spacing w:after="0" w:line="240" w:lineRule="auto"/>
        <w:jc w:val="both"/>
        <w:rPr>
          <w:rFonts w:ascii="Tahoma" w:eastAsia="Calibri" w:hAnsi="Tahoma" w:cs="Tahoma"/>
          <w:sz w:val="20"/>
          <w:szCs w:val="20"/>
        </w:rPr>
      </w:pPr>
      <w:r w:rsidRPr="009C7F77">
        <w:rPr>
          <w:rFonts w:ascii="Tahoma" w:eastAsia="Calibri" w:hAnsi="Tahoma" w:cs="Tahoma"/>
          <w:b/>
          <w:sz w:val="20"/>
          <w:szCs w:val="20"/>
        </w:rPr>
        <w:t xml:space="preserve">12.- </w:t>
      </w:r>
      <w:r w:rsidRPr="009C7F77">
        <w:rPr>
          <w:rFonts w:ascii="Tahoma" w:eastAsia="Calibri" w:hAnsi="Tahoma" w:cs="Tahoma"/>
          <w:sz w:val="20"/>
          <w:szCs w:val="20"/>
        </w:rPr>
        <w:t xml:space="preserve">Se aprobó por unanimidad de votos la Proposición con Punto de Acuerdo que presentó la Diputada Mayra Lucila Valdés González, </w:t>
      </w:r>
      <w:bookmarkStart w:id="10" w:name="_Hlk78851220"/>
      <w:bookmarkStart w:id="11" w:name="_Hlk94720734"/>
      <w:bookmarkStart w:id="12" w:name="_Hlk99209387"/>
      <w:r w:rsidRPr="009C7F77">
        <w:rPr>
          <w:rFonts w:ascii="Tahoma" w:eastAsia="Calibri" w:hAnsi="Tahoma" w:cs="Tahoma"/>
          <w:sz w:val="20"/>
          <w:szCs w:val="20"/>
        </w:rPr>
        <w:t>sobre “Exhortar al Instituto Mexicano del Seguro Social, para que se realice la ampliación de más consultorios, así como la contratación de más personal médico para el Municipio de Arteaga, Coahuila”.</w:t>
      </w:r>
      <w:bookmarkEnd w:id="10"/>
      <w:bookmarkEnd w:id="11"/>
      <w:bookmarkEnd w:id="12"/>
    </w:p>
    <w:p w14:paraId="25341F61" w14:textId="77777777" w:rsidR="009C7F77" w:rsidRPr="009C7F77" w:rsidRDefault="009C7F77" w:rsidP="009C7F77">
      <w:pPr>
        <w:spacing w:after="0" w:line="240" w:lineRule="auto"/>
        <w:jc w:val="both"/>
        <w:rPr>
          <w:rFonts w:ascii="Tahoma" w:eastAsia="Calibri" w:hAnsi="Tahoma" w:cs="Tahoma"/>
          <w:sz w:val="20"/>
          <w:szCs w:val="20"/>
        </w:rPr>
      </w:pPr>
    </w:p>
    <w:p w14:paraId="5BA4960B" w14:textId="77777777" w:rsidR="009C7F77" w:rsidRPr="009C7F77" w:rsidRDefault="009C7F77" w:rsidP="009C7F77">
      <w:pPr>
        <w:spacing w:after="0" w:line="240" w:lineRule="auto"/>
        <w:jc w:val="both"/>
        <w:rPr>
          <w:rFonts w:ascii="Tahoma" w:eastAsia="Calibri" w:hAnsi="Tahoma" w:cs="Tahoma"/>
          <w:sz w:val="20"/>
          <w:szCs w:val="20"/>
        </w:rPr>
      </w:pPr>
      <w:r w:rsidRPr="009C7F77">
        <w:rPr>
          <w:rFonts w:ascii="Tahoma" w:eastAsia="Calibri" w:hAnsi="Tahoma" w:cs="Tahoma"/>
          <w:b/>
          <w:sz w:val="20"/>
          <w:szCs w:val="20"/>
        </w:rPr>
        <w:t xml:space="preserve">13.- </w:t>
      </w:r>
      <w:r w:rsidRPr="009C7F77">
        <w:rPr>
          <w:rFonts w:ascii="Tahoma" w:eastAsia="Calibri" w:hAnsi="Tahoma" w:cs="Tahoma"/>
          <w:sz w:val="20"/>
          <w:szCs w:val="20"/>
        </w:rPr>
        <w:t xml:space="preserve">Se aprobó por unanimidad de votos la </w:t>
      </w:r>
      <w:r w:rsidRPr="009C7F77">
        <w:rPr>
          <w:rFonts w:ascii="Tahoma" w:eastAsia="Times New Roman" w:hAnsi="Tahoma" w:cs="Tahoma"/>
          <w:bCs/>
          <w:sz w:val="20"/>
          <w:szCs w:val="20"/>
          <w:lang w:val="es-ES"/>
        </w:rPr>
        <w:t>Proposición con Punto de Acuerdo que presentó la Diputada Yolanda Elizondo Maltos, sobre “</w:t>
      </w:r>
      <w:r w:rsidRPr="009C7F77">
        <w:rPr>
          <w:rFonts w:ascii="Tahoma" w:eastAsia="Calibri" w:hAnsi="Tahoma" w:cs="Tahoma"/>
          <w:bCs/>
          <w:sz w:val="20"/>
          <w:szCs w:val="20"/>
          <w:lang w:eastAsia="es-MX"/>
        </w:rPr>
        <w:t>Exhortar a los 38 Ayuntamientos del Estado de Coahuila, para que, a la brevedad, reglamenten la función y organización de sus Heroicos Cuerpos de Bomberos, para darles certeza jurídica a estos elementos que realizan una importante y arriesgada labor frente a los siniestros que se presentan”.</w:t>
      </w:r>
    </w:p>
    <w:p w14:paraId="541CFA9D" w14:textId="77777777" w:rsidR="009C7F77" w:rsidRPr="009C7F77" w:rsidRDefault="009C7F77" w:rsidP="009C7F77">
      <w:pPr>
        <w:spacing w:after="0" w:line="240" w:lineRule="auto"/>
        <w:ind w:firstLine="708"/>
        <w:jc w:val="both"/>
        <w:rPr>
          <w:rFonts w:ascii="Tahoma" w:eastAsia="Calibri" w:hAnsi="Tahoma" w:cs="Tahoma"/>
          <w:b/>
          <w:bCs/>
          <w:sz w:val="20"/>
          <w:szCs w:val="20"/>
          <w:lang w:val="es-ES_tradnl" w:eastAsia="es-ES_tradnl"/>
        </w:rPr>
      </w:pPr>
    </w:p>
    <w:p w14:paraId="76C731F9" w14:textId="77777777" w:rsidR="009C7F77" w:rsidRPr="009C7F77" w:rsidRDefault="009C7F77" w:rsidP="009C7F77">
      <w:pPr>
        <w:spacing w:after="0" w:line="240" w:lineRule="auto"/>
        <w:jc w:val="both"/>
        <w:rPr>
          <w:rFonts w:ascii="Tahoma" w:eastAsia="Calibri" w:hAnsi="Tahoma" w:cs="Tahoma"/>
          <w:sz w:val="20"/>
          <w:szCs w:val="20"/>
          <w:lang w:val="es-ES_tradnl" w:eastAsia="es-ES_tradnl"/>
        </w:rPr>
      </w:pPr>
      <w:r w:rsidRPr="009C7F77">
        <w:rPr>
          <w:rFonts w:ascii="Tahoma" w:eastAsia="Calibri" w:hAnsi="Tahoma" w:cs="Tahoma"/>
          <w:b/>
          <w:bCs/>
          <w:sz w:val="20"/>
          <w:szCs w:val="20"/>
          <w:lang w:val="es-ES_tradnl" w:eastAsia="es-ES_tradnl"/>
        </w:rPr>
        <w:t xml:space="preserve">14.- </w:t>
      </w:r>
      <w:r w:rsidRPr="009C7F77">
        <w:rPr>
          <w:rFonts w:ascii="Tahoma" w:eastAsia="Calibri" w:hAnsi="Tahoma" w:cs="Tahoma"/>
          <w:sz w:val="20"/>
          <w:szCs w:val="20"/>
        </w:rPr>
        <w:t xml:space="preserve">Se aprobó por unanimidad de votos la </w:t>
      </w:r>
      <w:r w:rsidRPr="009C7F77">
        <w:rPr>
          <w:rFonts w:ascii="Tahoma" w:eastAsia="Calibri" w:hAnsi="Tahoma" w:cs="Tahoma"/>
          <w:bCs/>
          <w:sz w:val="20"/>
          <w:szCs w:val="20"/>
          <w:lang w:val="es-ES_tradnl" w:eastAsia="es-ES_tradnl"/>
        </w:rPr>
        <w:t>Proposición con Punto de Acuerdo que presentó la Diputada Claudia Elvira Rodríguez Márquez sobre</w:t>
      </w:r>
      <w:r w:rsidRPr="009C7F77">
        <w:rPr>
          <w:rFonts w:ascii="Tahoma" w:eastAsia="Calibri" w:hAnsi="Tahoma" w:cs="Tahoma"/>
          <w:sz w:val="20"/>
          <w:szCs w:val="20"/>
          <w:lang w:val="es-ES_tradnl" w:eastAsia="es-ES_tradnl"/>
        </w:rPr>
        <w:t xml:space="preserve"> “Exhortar a la Comisión Nacional Forestal (CONAFOR), para que implemente su programa forestal nacional 2020-2024, de manera permanente en Coahuila, debido a los constantes acontecimientos de incendios en el Estado”. </w:t>
      </w:r>
    </w:p>
    <w:p w14:paraId="52D50E99" w14:textId="77777777" w:rsidR="009C7F77" w:rsidRPr="009C7F77" w:rsidRDefault="009C7F77" w:rsidP="009C7F77">
      <w:pPr>
        <w:spacing w:after="0" w:line="240" w:lineRule="auto"/>
        <w:contextualSpacing/>
        <w:jc w:val="both"/>
        <w:rPr>
          <w:rFonts w:ascii="Tahoma" w:eastAsia="Arial" w:hAnsi="Tahoma" w:cs="Tahoma"/>
          <w:b/>
          <w:bCs/>
          <w:sz w:val="20"/>
          <w:szCs w:val="20"/>
          <w:lang w:val="es-ES" w:eastAsia="es-ES"/>
        </w:rPr>
      </w:pPr>
    </w:p>
    <w:p w14:paraId="529DE836" w14:textId="77777777" w:rsidR="009C7F77" w:rsidRPr="009C7F77" w:rsidRDefault="009C7F77" w:rsidP="009C7F77">
      <w:pPr>
        <w:spacing w:after="0" w:line="240" w:lineRule="auto"/>
        <w:jc w:val="both"/>
        <w:rPr>
          <w:rFonts w:ascii="Tahoma" w:eastAsia="Calibri" w:hAnsi="Tahoma" w:cs="Tahoma"/>
          <w:color w:val="000000"/>
          <w:sz w:val="20"/>
          <w:szCs w:val="20"/>
        </w:rPr>
      </w:pPr>
      <w:r w:rsidRPr="009C7F77">
        <w:rPr>
          <w:rFonts w:ascii="Tahoma" w:eastAsia="Arial" w:hAnsi="Tahoma" w:cs="Tahoma"/>
          <w:b/>
          <w:sz w:val="20"/>
          <w:szCs w:val="20"/>
          <w:lang w:eastAsia="es-MX"/>
        </w:rPr>
        <w:t xml:space="preserve">15.- </w:t>
      </w:r>
      <w:r w:rsidRPr="009C7F77">
        <w:rPr>
          <w:rFonts w:ascii="Tahoma" w:eastAsia="Arial" w:hAnsi="Tahoma" w:cs="Tahoma"/>
          <w:sz w:val="20"/>
          <w:szCs w:val="20"/>
          <w:lang w:eastAsia="es-MX"/>
        </w:rPr>
        <w:t xml:space="preserve">En virtud, de que no fue presentada como de urgente y obvia resolución la Proposición con Punto de Acuerdo que presentó la Diputada Martha Loera Arámbula, </w:t>
      </w:r>
      <w:r w:rsidRPr="009C7F77">
        <w:rPr>
          <w:rFonts w:ascii="Tahoma" w:eastAsia="Arial" w:hAnsi="Tahoma" w:cs="Tahoma"/>
          <w:sz w:val="20"/>
          <w:szCs w:val="20"/>
          <w:lang w:val="es-ES_tradnl" w:eastAsia="es-ES_tradnl"/>
        </w:rPr>
        <w:t>sobre</w:t>
      </w:r>
      <w:r w:rsidRPr="009C7F77">
        <w:rPr>
          <w:rFonts w:ascii="Tahoma" w:eastAsia="Arial" w:hAnsi="Tahoma" w:cs="Tahoma"/>
          <w:sz w:val="20"/>
          <w:szCs w:val="20"/>
          <w:lang w:eastAsia="es-MX"/>
        </w:rPr>
        <w:t xml:space="preserve"> “</w:t>
      </w:r>
      <w:r w:rsidRPr="009C7F77">
        <w:rPr>
          <w:rFonts w:ascii="Tahoma" w:eastAsia="Calibri" w:hAnsi="Tahoma" w:cs="Tahoma"/>
          <w:color w:val="000000"/>
          <w:sz w:val="20"/>
          <w:szCs w:val="20"/>
        </w:rPr>
        <w:t xml:space="preserve">Exhortar a la Secretaría de Educación Pública Federal, a </w:t>
      </w:r>
      <w:r w:rsidRPr="009C7F77">
        <w:rPr>
          <w:rFonts w:ascii="Tahoma" w:eastAsia="Calibri" w:hAnsi="Tahoma" w:cs="Tahoma"/>
          <w:sz w:val="20"/>
          <w:szCs w:val="20"/>
        </w:rPr>
        <w:t>fomentar la concientización y participación de niñas, niños y jóvenes en las actividades de conservación, protección, restauración y reforestación de los ecosistemas forestales, incluyendo dentro de los planes y programas de estudio la siembra de al menos un árbol como requisito para obtener el certificado educativo o título universitario”, la Presidencia la turnó para los efectos procedentes a la Comisión de Educación, Cultura, familias, Desarrollo Humano y Actividades Cívicas.</w:t>
      </w:r>
    </w:p>
    <w:p w14:paraId="0EE23749" w14:textId="77777777" w:rsidR="009C7F77" w:rsidRPr="009C7F77" w:rsidRDefault="009C7F77" w:rsidP="009C7F77">
      <w:pPr>
        <w:spacing w:after="0" w:line="240" w:lineRule="auto"/>
        <w:jc w:val="both"/>
        <w:rPr>
          <w:rFonts w:ascii="Tahoma" w:eastAsia="Calibri" w:hAnsi="Tahoma" w:cs="Tahoma"/>
          <w:b/>
          <w:sz w:val="20"/>
          <w:szCs w:val="20"/>
        </w:rPr>
      </w:pPr>
    </w:p>
    <w:p w14:paraId="176FB2EE" w14:textId="77777777" w:rsidR="009C7F77" w:rsidRPr="009C7F77" w:rsidRDefault="009C7F77" w:rsidP="009C7F77">
      <w:pPr>
        <w:widowControl w:val="0"/>
        <w:spacing w:after="0" w:line="240" w:lineRule="auto"/>
        <w:jc w:val="both"/>
        <w:rPr>
          <w:rFonts w:ascii="Tahoma" w:eastAsia="Arial" w:hAnsi="Tahoma" w:cs="Tahoma"/>
          <w:sz w:val="20"/>
          <w:szCs w:val="20"/>
          <w:lang w:eastAsia="es-MX"/>
        </w:rPr>
      </w:pPr>
      <w:r w:rsidRPr="009C7F77">
        <w:rPr>
          <w:rFonts w:ascii="Tahoma" w:eastAsia="Calibri" w:hAnsi="Tahoma" w:cs="Tahoma"/>
          <w:b/>
          <w:sz w:val="20"/>
          <w:szCs w:val="20"/>
        </w:rPr>
        <w:t xml:space="preserve">16.- </w:t>
      </w:r>
      <w:r w:rsidRPr="009C7F77">
        <w:rPr>
          <w:rFonts w:ascii="Tahoma" w:eastAsia="Calibri" w:hAnsi="Tahoma" w:cs="Tahoma"/>
          <w:sz w:val="20"/>
          <w:szCs w:val="20"/>
        </w:rPr>
        <w:t xml:space="preserve">En virtud, de que por mayoría de votos no fue calificada como de  urgente y obvia resolución la </w:t>
      </w:r>
      <w:r w:rsidRPr="009C7F77">
        <w:rPr>
          <w:rFonts w:ascii="Tahoma" w:eastAsia="Calibri" w:hAnsi="Tahoma" w:cs="Tahoma"/>
          <w:bCs/>
          <w:color w:val="000000"/>
          <w:sz w:val="20"/>
          <w:szCs w:val="20"/>
          <w:u w:color="000000"/>
          <w:bdr w:val="nil"/>
          <w:lang w:val="es-ES" w:eastAsia="es-MX"/>
        </w:rPr>
        <w:t xml:space="preserve">Proposición con Punto de Acuerdo que presentó la </w:t>
      </w:r>
      <w:r w:rsidRPr="009C7F77">
        <w:rPr>
          <w:rFonts w:ascii="Tahoma" w:eastAsia="Times New Roman" w:hAnsi="Tahoma" w:cs="Tahoma"/>
          <w:bCs/>
          <w:color w:val="000000"/>
          <w:sz w:val="20"/>
          <w:szCs w:val="20"/>
          <w:u w:color="000000"/>
          <w:bdr w:val="nil"/>
          <w:lang w:val="es-ES" w:eastAsia="es-MX"/>
        </w:rPr>
        <w:t xml:space="preserve">Diputada Lizbeth Ogazón Nava, sobre </w:t>
      </w:r>
      <w:r w:rsidRPr="009C7F77">
        <w:rPr>
          <w:rFonts w:ascii="Tahoma" w:eastAsia="Times New Roman" w:hAnsi="Tahoma" w:cs="Tahoma"/>
          <w:color w:val="000000"/>
          <w:sz w:val="20"/>
          <w:szCs w:val="20"/>
          <w:u w:color="000000"/>
          <w:bdr w:val="nil"/>
          <w:lang w:val="es-ES" w:eastAsia="es-ES"/>
        </w:rPr>
        <w:t>“</w:t>
      </w:r>
      <w:r w:rsidRPr="009C7F77">
        <w:rPr>
          <w:rFonts w:ascii="Tahoma" w:eastAsia="Arial" w:hAnsi="Tahoma" w:cs="Tahoma"/>
          <w:sz w:val="20"/>
          <w:szCs w:val="20"/>
          <w:lang w:eastAsia="es-MX"/>
        </w:rPr>
        <w:t>Exhortar al Gobierno del Estado de Coahuila de Zaragoza, con el fin de que publique en el Periódico Oficial del Estado, la sentencia dictada por el Tribunal Pleno de la Suprema Corte de Justicia de la Nación en la acción de inconstitucionalidad 148/2017, o bien informe de manera urgente los motivos por los cuales no se ha concretado dicha publicación”, la Presidencia la turnó para los efectos procedentes a la Comisión de Gobernación, Puntos Constitucionales y Justicia.</w:t>
      </w:r>
    </w:p>
    <w:p w14:paraId="33300BE9" w14:textId="77777777" w:rsidR="009C7F77" w:rsidRPr="009C7F77" w:rsidRDefault="009C7F77" w:rsidP="009C7F77">
      <w:pPr>
        <w:spacing w:after="0" w:line="240" w:lineRule="auto"/>
        <w:ind w:firstLine="708"/>
        <w:jc w:val="both"/>
        <w:rPr>
          <w:rFonts w:ascii="Tahoma" w:eastAsia="Arial" w:hAnsi="Tahoma" w:cs="Tahoma"/>
          <w:sz w:val="20"/>
          <w:szCs w:val="20"/>
          <w:lang w:eastAsia="es-MX"/>
        </w:rPr>
      </w:pPr>
    </w:p>
    <w:p w14:paraId="5545AD01" w14:textId="77777777" w:rsidR="009C7F77" w:rsidRPr="009C7F77" w:rsidRDefault="009C7F77" w:rsidP="009C7F77">
      <w:pPr>
        <w:spacing w:after="0" w:line="240" w:lineRule="auto"/>
        <w:jc w:val="both"/>
        <w:rPr>
          <w:rFonts w:ascii="Tahoma" w:eastAsia="Calibri" w:hAnsi="Tahoma" w:cs="Tahoma"/>
          <w:sz w:val="20"/>
          <w:szCs w:val="20"/>
        </w:rPr>
      </w:pPr>
      <w:r w:rsidRPr="009C7F77">
        <w:rPr>
          <w:rFonts w:ascii="Tahoma" w:eastAsia="Arial" w:hAnsi="Tahoma" w:cs="Tahoma"/>
          <w:b/>
          <w:sz w:val="20"/>
          <w:szCs w:val="20"/>
          <w:lang w:eastAsia="es-MX"/>
        </w:rPr>
        <w:t xml:space="preserve">17.- </w:t>
      </w:r>
      <w:r w:rsidRPr="009C7F77">
        <w:rPr>
          <w:rFonts w:ascii="Tahoma" w:eastAsia="Arial" w:hAnsi="Tahoma" w:cs="Tahoma"/>
          <w:sz w:val="20"/>
          <w:szCs w:val="20"/>
          <w:lang w:eastAsia="es-MX"/>
        </w:rPr>
        <w:t xml:space="preserve">En virtud, de que no fue presentada como de urgente y obvia resolución la </w:t>
      </w:r>
      <w:r w:rsidRPr="009C7F77">
        <w:rPr>
          <w:rFonts w:ascii="Tahoma" w:eastAsia="Calibri" w:hAnsi="Tahoma" w:cs="Tahoma"/>
          <w:sz w:val="20"/>
          <w:szCs w:val="20"/>
        </w:rPr>
        <w:t>Proposición con Punto de Acuerdo que presentó la Diputada Luz Natalia Virgil Orona, sobre “Exhortar al Cabildo de Torreón Coahuila y a la Comisión del Agua del Municipio, para que elimine o modifique el contenido del segundo párrafo del artículo 3 del proyecto de Reglamento Interior del SIMAS, por no ser acorde con las formas y bases que regulan la concesión de los servicios públicos municipales” la Presidencia la turnó para los efectos procedentes a la Comisión de Asuntos Municipales y Zonas Metropolitanas.</w:t>
      </w:r>
    </w:p>
    <w:p w14:paraId="6D0AE484" w14:textId="77777777" w:rsidR="009C7F77" w:rsidRPr="009C7F77" w:rsidRDefault="009C7F77" w:rsidP="009C7F77">
      <w:pPr>
        <w:widowControl w:val="0"/>
        <w:autoSpaceDE w:val="0"/>
        <w:autoSpaceDN w:val="0"/>
        <w:adjustRightInd w:val="0"/>
        <w:spacing w:after="0" w:line="240" w:lineRule="auto"/>
        <w:jc w:val="both"/>
        <w:rPr>
          <w:rFonts w:ascii="Tahoma" w:eastAsia="Arial" w:hAnsi="Tahoma" w:cs="Tahoma"/>
          <w:sz w:val="20"/>
          <w:szCs w:val="20"/>
          <w:lang w:eastAsia="es-MX"/>
        </w:rPr>
      </w:pPr>
    </w:p>
    <w:p w14:paraId="55ED7E09" w14:textId="77777777" w:rsidR="009C7F77" w:rsidRPr="009C7F77" w:rsidRDefault="009C7F77" w:rsidP="009C7F77">
      <w:pPr>
        <w:spacing w:after="0" w:line="240" w:lineRule="auto"/>
        <w:jc w:val="both"/>
        <w:rPr>
          <w:rFonts w:ascii="Tahoma" w:eastAsia="Calibri" w:hAnsi="Tahoma" w:cs="Tahoma"/>
          <w:color w:val="000000"/>
          <w:sz w:val="20"/>
          <w:szCs w:val="20"/>
        </w:rPr>
      </w:pPr>
      <w:r w:rsidRPr="009C7F77">
        <w:rPr>
          <w:rFonts w:ascii="Tahoma" w:eastAsia="Arial" w:hAnsi="Tahoma" w:cs="Tahoma"/>
          <w:b/>
          <w:sz w:val="20"/>
          <w:szCs w:val="20"/>
          <w:lang w:eastAsia="es-MX"/>
        </w:rPr>
        <w:t xml:space="preserve">18.- </w:t>
      </w:r>
      <w:r w:rsidRPr="009C7F77">
        <w:rPr>
          <w:rFonts w:ascii="Tahoma" w:eastAsia="Arial" w:hAnsi="Tahoma" w:cs="Tahoma"/>
          <w:sz w:val="20"/>
          <w:szCs w:val="20"/>
          <w:lang w:eastAsia="es-MX"/>
        </w:rPr>
        <w:t xml:space="preserve">En virtud, de que no fue presentada como de urgente y obvia resolución la </w:t>
      </w:r>
      <w:r w:rsidRPr="009C7F77">
        <w:rPr>
          <w:rFonts w:ascii="Tahoma" w:eastAsia="Arial" w:hAnsi="Tahoma" w:cs="Tahoma"/>
          <w:bCs/>
          <w:sz w:val="20"/>
          <w:szCs w:val="20"/>
          <w:lang w:val="es-ES" w:eastAsia="es-ES"/>
        </w:rPr>
        <w:t>Proposición con Punto de Acuerdo que presentó el Diputado Álvaro Moreira Valdés, sobre</w:t>
      </w:r>
      <w:r w:rsidRPr="009C7F77">
        <w:rPr>
          <w:rFonts w:ascii="Tahoma" w:eastAsia="Calibri" w:hAnsi="Tahoma" w:cs="Tahoma"/>
          <w:bCs/>
          <w:sz w:val="20"/>
          <w:szCs w:val="20"/>
        </w:rPr>
        <w:t xml:space="preserve"> “Exhortar al Titular de la Secretaría de Salud Federal para que se den a conocer a la brevedad, el plan de atención para los pacientes de hospitales psiquiátricos que están o necesitan internación, ante el progresivo cierre de estos establecimientos, garantizándoles de forma inmediata el derecho a la salud y bienestar”, </w:t>
      </w:r>
      <w:r w:rsidRPr="009C7F77">
        <w:rPr>
          <w:rFonts w:ascii="Tahoma" w:eastAsia="Calibri" w:hAnsi="Tahoma" w:cs="Tahoma"/>
          <w:sz w:val="20"/>
          <w:szCs w:val="20"/>
        </w:rPr>
        <w:t>la Presidencia la turnó para los efectos procedentes a la Comisión de Educación, Cultura, familias, Desarrollo Humano y Actividades Cívicas.</w:t>
      </w:r>
    </w:p>
    <w:p w14:paraId="1308F045" w14:textId="77777777" w:rsidR="009C7F77" w:rsidRPr="009C7F77" w:rsidRDefault="009C7F77" w:rsidP="009C7F77">
      <w:pPr>
        <w:widowControl w:val="0"/>
        <w:autoSpaceDE w:val="0"/>
        <w:autoSpaceDN w:val="0"/>
        <w:adjustRightInd w:val="0"/>
        <w:spacing w:after="0" w:line="240" w:lineRule="auto"/>
        <w:jc w:val="both"/>
        <w:rPr>
          <w:rFonts w:ascii="Tahoma" w:eastAsia="Calibri" w:hAnsi="Tahoma" w:cs="Tahoma"/>
          <w:sz w:val="20"/>
          <w:szCs w:val="20"/>
          <w:lang w:val="es-ES" w:eastAsia="es-ES"/>
        </w:rPr>
      </w:pPr>
    </w:p>
    <w:p w14:paraId="58F6481A" w14:textId="77777777" w:rsidR="009C7F77" w:rsidRPr="009C7F77" w:rsidRDefault="009C7F77" w:rsidP="009C7F77">
      <w:pPr>
        <w:spacing w:after="0" w:line="240" w:lineRule="auto"/>
        <w:jc w:val="both"/>
        <w:rPr>
          <w:rFonts w:ascii="Tahoma" w:eastAsia="Arial" w:hAnsi="Tahoma" w:cs="Tahoma"/>
          <w:color w:val="000000"/>
          <w:sz w:val="20"/>
          <w:szCs w:val="20"/>
          <w:lang w:eastAsia="es-MX"/>
        </w:rPr>
      </w:pPr>
      <w:r w:rsidRPr="009C7F77">
        <w:rPr>
          <w:rFonts w:ascii="Tahoma" w:eastAsia="Arial Unicode MS" w:hAnsi="Tahoma" w:cs="Tahoma"/>
          <w:b/>
          <w:bCs/>
          <w:color w:val="000000"/>
          <w:sz w:val="20"/>
          <w:szCs w:val="20"/>
          <w:u w:color="000000"/>
          <w:bdr w:val="nil"/>
          <w:lang w:val="es-ES_tradnl" w:eastAsia="es-MX"/>
        </w:rPr>
        <w:t xml:space="preserve">19.- </w:t>
      </w:r>
      <w:r w:rsidRPr="009C7F77">
        <w:rPr>
          <w:rFonts w:ascii="Tahoma" w:eastAsia="Arial Unicode MS" w:hAnsi="Tahoma" w:cs="Tahoma"/>
          <w:bCs/>
          <w:color w:val="000000"/>
          <w:sz w:val="20"/>
          <w:szCs w:val="20"/>
          <w:u w:color="000000"/>
          <w:bdr w:val="nil"/>
          <w:lang w:val="es-ES_tradnl" w:eastAsia="es-MX"/>
        </w:rPr>
        <w:t xml:space="preserve">Se desechó por mayoría de votos la </w:t>
      </w:r>
      <w:r w:rsidRPr="009C7F77">
        <w:rPr>
          <w:rFonts w:ascii="Tahoma" w:eastAsia="Calibri" w:hAnsi="Tahoma" w:cs="Tahoma"/>
          <w:bCs/>
          <w:color w:val="000000"/>
          <w:sz w:val="20"/>
          <w:szCs w:val="20"/>
          <w:u w:color="000000"/>
          <w:bdr w:val="nil"/>
          <w:lang w:val="es-ES" w:eastAsia="es-MX"/>
        </w:rPr>
        <w:t xml:space="preserve">Proposición con Punto de Acuerdo que presentó la </w:t>
      </w:r>
      <w:r w:rsidRPr="009C7F77">
        <w:rPr>
          <w:rFonts w:ascii="Tahoma" w:eastAsia="Times New Roman" w:hAnsi="Tahoma" w:cs="Tahoma"/>
          <w:bCs/>
          <w:color w:val="000000"/>
          <w:sz w:val="20"/>
          <w:szCs w:val="20"/>
          <w:u w:color="000000"/>
          <w:bdr w:val="nil"/>
          <w:lang w:val="es-ES" w:eastAsia="es-MX"/>
        </w:rPr>
        <w:t xml:space="preserve">Diputada Teresa de Jesús Meraz García, sobre </w:t>
      </w:r>
      <w:r w:rsidRPr="009C7F77">
        <w:rPr>
          <w:rFonts w:ascii="Tahoma" w:eastAsia="Times New Roman" w:hAnsi="Tahoma" w:cs="Tahoma"/>
          <w:b/>
          <w:bCs/>
          <w:color w:val="000000"/>
          <w:sz w:val="20"/>
          <w:szCs w:val="20"/>
          <w:u w:color="000000"/>
          <w:bdr w:val="nil"/>
          <w:lang w:val="es-ES" w:eastAsia="es-MX"/>
        </w:rPr>
        <w:t>“</w:t>
      </w:r>
      <w:r w:rsidRPr="009C7F77">
        <w:rPr>
          <w:rFonts w:ascii="Tahoma" w:eastAsia="Arial" w:hAnsi="Tahoma" w:cs="Tahoma"/>
          <w:color w:val="000000"/>
          <w:sz w:val="20"/>
          <w:szCs w:val="20"/>
          <w:lang w:eastAsia="es-MX"/>
        </w:rPr>
        <w:t>Solicitar a la Comisión Estatal de los Derechos Humanos, habilitar a sus visitadores para ser incorporados como supervisores por los Sistemas de Agua de los 38 Municipios en los operativos de abasto de agua”.</w:t>
      </w:r>
    </w:p>
    <w:p w14:paraId="7B3900C2" w14:textId="77777777" w:rsidR="009C7F77" w:rsidRPr="009C7F77" w:rsidRDefault="009C7F77" w:rsidP="009C7F77">
      <w:pPr>
        <w:widowControl w:val="0"/>
        <w:autoSpaceDE w:val="0"/>
        <w:autoSpaceDN w:val="0"/>
        <w:adjustRightInd w:val="0"/>
        <w:spacing w:after="0" w:line="240" w:lineRule="auto"/>
        <w:jc w:val="both"/>
        <w:rPr>
          <w:rFonts w:ascii="Tahoma" w:eastAsia="Arial" w:hAnsi="Tahoma" w:cs="Tahoma"/>
          <w:b/>
          <w:bCs/>
          <w:sz w:val="20"/>
          <w:szCs w:val="20"/>
          <w:lang w:val="es-ES" w:eastAsia="es-ES"/>
        </w:rPr>
      </w:pPr>
    </w:p>
    <w:p w14:paraId="54DF0138" w14:textId="77777777" w:rsidR="009C7F77" w:rsidRPr="009C7F77" w:rsidRDefault="009C7F77" w:rsidP="009C7F77">
      <w:pPr>
        <w:widowControl w:val="0"/>
        <w:autoSpaceDE w:val="0"/>
        <w:autoSpaceDN w:val="0"/>
        <w:adjustRightInd w:val="0"/>
        <w:spacing w:after="0" w:line="240" w:lineRule="auto"/>
        <w:jc w:val="both"/>
        <w:rPr>
          <w:rFonts w:ascii="Tahoma" w:eastAsia="Arial" w:hAnsi="Tahoma" w:cs="Tahoma"/>
          <w:bCs/>
          <w:sz w:val="20"/>
          <w:szCs w:val="20"/>
          <w:lang w:val="es-ES" w:eastAsia="es-ES"/>
        </w:rPr>
      </w:pPr>
      <w:r w:rsidRPr="009C7F77">
        <w:rPr>
          <w:rFonts w:ascii="Tahoma" w:eastAsia="Arial" w:hAnsi="Tahoma" w:cs="Tahoma"/>
          <w:b/>
          <w:bCs/>
          <w:sz w:val="20"/>
          <w:szCs w:val="20"/>
          <w:lang w:val="es-ES" w:eastAsia="es-ES"/>
        </w:rPr>
        <w:t xml:space="preserve">20.- </w:t>
      </w:r>
      <w:r w:rsidRPr="009C7F77">
        <w:rPr>
          <w:rFonts w:ascii="Tahoma" w:eastAsia="Arial" w:hAnsi="Tahoma" w:cs="Tahoma"/>
          <w:bCs/>
          <w:sz w:val="20"/>
          <w:szCs w:val="20"/>
          <w:lang w:val="es-ES" w:eastAsia="es-ES"/>
        </w:rPr>
        <w:t xml:space="preserve">Se aprobó por unanimidad de votos la </w:t>
      </w:r>
      <w:r w:rsidRPr="009C7F77">
        <w:rPr>
          <w:rFonts w:ascii="Tahoma" w:eastAsia="Calibri" w:hAnsi="Tahoma" w:cs="Tahoma"/>
          <w:bCs/>
          <w:sz w:val="20"/>
          <w:szCs w:val="20"/>
          <w:lang w:val="es-ES" w:eastAsia="es-MX"/>
        </w:rPr>
        <w:t xml:space="preserve">Proposición con Punto de Acuerdo que presentó el Diputado Francisco Javier Cortez Gómez, “Para que </w:t>
      </w:r>
      <w:r w:rsidRPr="009C7F77">
        <w:rPr>
          <w:rFonts w:ascii="Tahoma" w:eastAsia="Calibri" w:hAnsi="Tahoma" w:cs="Tahoma"/>
          <w:sz w:val="20"/>
          <w:szCs w:val="20"/>
        </w:rPr>
        <w:t>la Secretaría de Salud Estatal, con la concurrencia de la federación, ponga en marcha un programa y/o Centros de Atención Médica Especializada a Personas con Síndrome Post-Covid”.</w:t>
      </w:r>
    </w:p>
    <w:p w14:paraId="0A3EAD2B" w14:textId="77777777" w:rsidR="009C7F77" w:rsidRPr="009C7F77" w:rsidRDefault="009C7F77" w:rsidP="009C7F77">
      <w:pPr>
        <w:spacing w:after="0" w:line="240" w:lineRule="auto"/>
        <w:jc w:val="both"/>
        <w:rPr>
          <w:rFonts w:ascii="Tahoma" w:eastAsia="Arial" w:hAnsi="Tahoma" w:cs="Tahoma"/>
          <w:sz w:val="20"/>
          <w:szCs w:val="20"/>
          <w:lang w:eastAsia="es-MX"/>
        </w:rPr>
      </w:pPr>
    </w:p>
    <w:p w14:paraId="21860CB6" w14:textId="77777777" w:rsidR="009C7F77" w:rsidRPr="009C7F77" w:rsidRDefault="009C7F77" w:rsidP="009C7F77">
      <w:pPr>
        <w:widowControl w:val="0"/>
        <w:spacing w:after="0" w:line="240" w:lineRule="auto"/>
        <w:jc w:val="both"/>
        <w:rPr>
          <w:rFonts w:ascii="Tahoma" w:eastAsia="Arial" w:hAnsi="Tahoma" w:cs="Tahoma"/>
          <w:sz w:val="20"/>
          <w:szCs w:val="20"/>
          <w:lang w:eastAsia="es-MX"/>
        </w:rPr>
      </w:pPr>
      <w:r w:rsidRPr="009C7F77">
        <w:rPr>
          <w:rFonts w:ascii="Tahoma" w:eastAsia="Arial Unicode MS" w:hAnsi="Tahoma" w:cs="Tahoma"/>
          <w:b/>
          <w:bCs/>
          <w:color w:val="000000"/>
          <w:sz w:val="20"/>
          <w:szCs w:val="20"/>
          <w:u w:color="000000"/>
          <w:bdr w:val="nil"/>
          <w:lang w:val="es-ES_tradnl" w:eastAsia="es-MX"/>
        </w:rPr>
        <w:t xml:space="preserve">21.- </w:t>
      </w:r>
      <w:r w:rsidRPr="009C7F77">
        <w:rPr>
          <w:rFonts w:ascii="Tahoma" w:eastAsia="Arial Unicode MS" w:hAnsi="Tahoma" w:cs="Tahoma"/>
          <w:bCs/>
          <w:color w:val="000000"/>
          <w:sz w:val="20"/>
          <w:szCs w:val="20"/>
          <w:u w:color="000000"/>
          <w:bdr w:val="nil"/>
          <w:lang w:val="es-ES_tradnl" w:eastAsia="es-MX"/>
        </w:rPr>
        <w:t xml:space="preserve">Se desechó por mayoría de votos la </w:t>
      </w:r>
      <w:r w:rsidRPr="009C7F77">
        <w:rPr>
          <w:rFonts w:ascii="Tahoma" w:eastAsia="Calibri" w:hAnsi="Tahoma" w:cs="Tahoma"/>
          <w:bCs/>
          <w:color w:val="000000"/>
          <w:sz w:val="20"/>
          <w:szCs w:val="20"/>
          <w:u w:color="000000"/>
          <w:bdr w:val="nil"/>
          <w:lang w:val="es-ES" w:eastAsia="es-MX"/>
        </w:rPr>
        <w:t xml:space="preserve">Proposición con Punto de Acuerdo que presentó la </w:t>
      </w:r>
      <w:r w:rsidRPr="009C7F77">
        <w:rPr>
          <w:rFonts w:ascii="Tahoma" w:eastAsia="Times New Roman" w:hAnsi="Tahoma" w:cs="Tahoma"/>
          <w:bCs/>
          <w:color w:val="000000"/>
          <w:sz w:val="20"/>
          <w:szCs w:val="20"/>
          <w:u w:color="000000"/>
          <w:bdr w:val="nil"/>
          <w:lang w:val="es-ES" w:eastAsia="es-MX"/>
        </w:rPr>
        <w:t>Diputada Lizbeth Ogazón Nava, sobre “Exhortar</w:t>
      </w:r>
      <w:r w:rsidRPr="009C7F77">
        <w:rPr>
          <w:rFonts w:ascii="Tahoma" w:eastAsia="Arial" w:hAnsi="Tahoma" w:cs="Tahoma"/>
          <w:sz w:val="20"/>
          <w:szCs w:val="20"/>
          <w:lang w:eastAsia="es-MX"/>
        </w:rPr>
        <w:t xml:space="preserve"> al Gobierno del Estado de Coahuila de Zaragoza, con el fin de que los Hospitales Generales del Estado, se apeguen a los lineamientos del Programa Federal Aborto Seguro, para poder ser designados como parte de este”.</w:t>
      </w:r>
    </w:p>
    <w:p w14:paraId="2EA25D89" w14:textId="77777777" w:rsidR="009C7F77" w:rsidRPr="009C7F77" w:rsidRDefault="009C7F77" w:rsidP="009C7F77">
      <w:pPr>
        <w:widowControl w:val="0"/>
        <w:spacing w:after="0" w:line="240" w:lineRule="auto"/>
        <w:jc w:val="both"/>
        <w:rPr>
          <w:rFonts w:ascii="Tahoma" w:eastAsia="Arial" w:hAnsi="Tahoma" w:cs="Tahoma"/>
          <w:sz w:val="20"/>
          <w:szCs w:val="20"/>
          <w:lang w:eastAsia="es-MX"/>
        </w:rPr>
      </w:pPr>
    </w:p>
    <w:p w14:paraId="25EB2C2F" w14:textId="77777777" w:rsidR="009C7F77" w:rsidRPr="009C7F77" w:rsidRDefault="009C7F77" w:rsidP="009C7F77">
      <w:pPr>
        <w:pBdr>
          <w:top w:val="nil"/>
          <w:left w:val="nil"/>
          <w:bottom w:val="nil"/>
          <w:right w:val="nil"/>
          <w:between w:val="nil"/>
          <w:bar w:val="nil"/>
        </w:pBdr>
        <w:spacing w:after="0" w:line="240" w:lineRule="auto"/>
        <w:jc w:val="both"/>
        <w:rPr>
          <w:rFonts w:ascii="Tahoma" w:eastAsia="Calibri" w:hAnsi="Tahoma" w:cs="Tahoma"/>
          <w:b/>
          <w:bCs/>
          <w:color w:val="000000"/>
          <w:sz w:val="20"/>
          <w:szCs w:val="20"/>
          <w:u w:color="000000"/>
          <w:bdr w:val="nil"/>
          <w:lang w:val="es-ES_tradnl" w:eastAsia="es-MX"/>
        </w:rPr>
      </w:pPr>
      <w:r w:rsidRPr="009C7F77">
        <w:rPr>
          <w:rFonts w:ascii="Tahoma" w:eastAsia="Arial" w:hAnsi="Tahoma" w:cs="Tahoma"/>
          <w:b/>
          <w:bCs/>
          <w:sz w:val="20"/>
          <w:szCs w:val="20"/>
          <w:lang w:val="es-ES" w:eastAsia="es-ES"/>
        </w:rPr>
        <w:t xml:space="preserve">22.- </w:t>
      </w:r>
      <w:r w:rsidRPr="009C7F77">
        <w:rPr>
          <w:rFonts w:ascii="Tahoma" w:eastAsia="Arial" w:hAnsi="Tahoma" w:cs="Tahoma"/>
          <w:bCs/>
          <w:sz w:val="20"/>
          <w:szCs w:val="20"/>
          <w:lang w:val="es-ES" w:eastAsia="es-ES"/>
        </w:rPr>
        <w:t>Se aprobó por unanimidad de votos la</w:t>
      </w:r>
      <w:r w:rsidRPr="009C7F77">
        <w:rPr>
          <w:rFonts w:ascii="Tahoma" w:eastAsia="Calibri" w:hAnsi="Tahoma" w:cs="Tahoma"/>
          <w:b/>
          <w:bCs/>
          <w:color w:val="000000"/>
          <w:sz w:val="20"/>
          <w:szCs w:val="20"/>
          <w:u w:color="000000"/>
          <w:bdr w:val="nil"/>
          <w:lang w:val="es-ES_tradnl" w:eastAsia="es-MX"/>
        </w:rPr>
        <w:t xml:space="preserve"> </w:t>
      </w:r>
      <w:r w:rsidRPr="009C7F77">
        <w:rPr>
          <w:rFonts w:ascii="Tahoma" w:eastAsia="Calibri" w:hAnsi="Tahoma" w:cs="Tahoma"/>
          <w:bCs/>
          <w:color w:val="000000"/>
          <w:sz w:val="20"/>
          <w:szCs w:val="20"/>
          <w:u w:color="000000"/>
          <w:bdr w:val="nil"/>
          <w:lang w:val="es-ES_tradnl" w:eastAsia="es-MX"/>
        </w:rPr>
        <w:t>Proposición con Punto de Acuerdo que presentó la Diputada Laura Francisca Aguilar Tabares, sobre “Exhortar a la Secretaría de Inclusión y Desarrollo Social para que, a la brevedad, haga públicas, de fácil acceso y con máxima publicidad, las reglas de operación y parámetros de acceso al Programa Mejora”.</w:t>
      </w:r>
    </w:p>
    <w:p w14:paraId="4A0AD1A1" w14:textId="77777777" w:rsidR="009C7F77" w:rsidRPr="009C7F77" w:rsidRDefault="009C7F77" w:rsidP="009C7F77">
      <w:pPr>
        <w:pBdr>
          <w:top w:val="nil"/>
          <w:left w:val="nil"/>
          <w:bottom w:val="nil"/>
          <w:right w:val="nil"/>
          <w:between w:val="nil"/>
          <w:bar w:val="nil"/>
        </w:pBdr>
        <w:spacing w:after="0" w:line="240" w:lineRule="auto"/>
        <w:jc w:val="both"/>
        <w:rPr>
          <w:rFonts w:ascii="Tahoma" w:eastAsia="Calibri" w:hAnsi="Tahoma" w:cs="Tahoma"/>
          <w:b/>
          <w:sz w:val="20"/>
          <w:szCs w:val="20"/>
        </w:rPr>
      </w:pPr>
    </w:p>
    <w:p w14:paraId="1C18DD11" w14:textId="77777777" w:rsidR="009C7F77" w:rsidRPr="009C7F77" w:rsidRDefault="009C7F77" w:rsidP="009C7F77">
      <w:pPr>
        <w:pBdr>
          <w:top w:val="nil"/>
          <w:left w:val="nil"/>
          <w:bottom w:val="nil"/>
          <w:right w:val="nil"/>
          <w:between w:val="nil"/>
          <w:bar w:val="nil"/>
        </w:pBdr>
        <w:spacing w:after="0" w:line="240" w:lineRule="auto"/>
        <w:jc w:val="both"/>
        <w:rPr>
          <w:rFonts w:ascii="Tahoma" w:eastAsia="Arial Unicode MS" w:hAnsi="Tahoma" w:cs="Tahoma"/>
          <w:bCs/>
          <w:color w:val="000000"/>
          <w:sz w:val="20"/>
          <w:szCs w:val="20"/>
          <w:u w:color="000000"/>
          <w:bdr w:val="nil"/>
          <w:lang w:val="de-DE" w:eastAsia="es-MX"/>
          <w14:textOutline w14:w="0" w14:cap="flat" w14:cmpd="sng" w14:algn="ctr">
            <w14:noFill/>
            <w14:prstDash w14:val="solid"/>
            <w14:bevel/>
          </w14:textOutline>
        </w:rPr>
      </w:pPr>
      <w:r w:rsidRPr="009C7F77">
        <w:rPr>
          <w:rFonts w:ascii="Tahoma" w:eastAsia="Calibri" w:hAnsi="Tahoma" w:cs="Tahoma"/>
          <w:b/>
          <w:sz w:val="20"/>
          <w:szCs w:val="20"/>
        </w:rPr>
        <w:t xml:space="preserve">23.- </w:t>
      </w:r>
      <w:r w:rsidRPr="009C7F77">
        <w:rPr>
          <w:rFonts w:ascii="Tahoma" w:eastAsia="Calibri" w:hAnsi="Tahoma" w:cs="Tahoma"/>
          <w:sz w:val="20"/>
          <w:szCs w:val="20"/>
        </w:rPr>
        <w:t xml:space="preserve">En virtud, de que por mayoría de votos no fue calificada como de  urgente y obvia resolución la </w:t>
      </w:r>
      <w:r w:rsidRPr="009C7F77">
        <w:rPr>
          <w:rFonts w:ascii="Tahoma" w:eastAsia="Calibri" w:hAnsi="Tahoma" w:cs="Tahoma"/>
          <w:bCs/>
          <w:color w:val="000000"/>
          <w:sz w:val="20"/>
          <w:szCs w:val="20"/>
          <w:u w:color="000000"/>
          <w:bdr w:val="nil"/>
          <w:lang w:val="es-ES" w:eastAsia="es-MX"/>
        </w:rPr>
        <w:t xml:space="preserve">Proposición con Punto de Acuerdo que presentó la </w:t>
      </w:r>
      <w:r w:rsidRPr="009C7F77">
        <w:rPr>
          <w:rFonts w:ascii="Tahoma" w:eastAsia="Times New Roman" w:hAnsi="Tahoma" w:cs="Tahoma"/>
          <w:bCs/>
          <w:color w:val="000000"/>
          <w:sz w:val="20"/>
          <w:szCs w:val="20"/>
          <w:u w:color="000000"/>
          <w:bdr w:val="nil"/>
          <w:lang w:val="es-ES" w:eastAsia="es-MX"/>
        </w:rPr>
        <w:t>Diputada Lizbeth Ogazón Nava, sobre “</w:t>
      </w:r>
      <w:r w:rsidRPr="009C7F77">
        <w:rPr>
          <w:rFonts w:ascii="Tahoma" w:eastAsia="Arial Unicode MS" w:hAnsi="Tahoma" w:cs="Tahoma"/>
          <w:bCs/>
          <w:color w:val="000000"/>
          <w:sz w:val="20"/>
          <w:szCs w:val="20"/>
          <w:u w:color="000000"/>
          <w:bdr w:val="nil"/>
          <w:lang w:val="es-ES_tradnl" w:eastAsia="es-MX"/>
          <w14:textOutline w14:w="0" w14:cap="flat" w14:cmpd="sng" w14:algn="ctr">
            <w14:noFill/>
            <w14:prstDash w14:val="solid"/>
            <w14:bevel/>
          </w14:textOutline>
        </w:rPr>
        <w:t>Exhortar</w:t>
      </w:r>
      <w:r w:rsidRPr="009C7F77">
        <w:rPr>
          <w:rFonts w:ascii="Tahoma" w:eastAsia="Arial Unicode MS" w:hAnsi="Tahoma" w:cs="Tahoma"/>
          <w:bCs/>
          <w:color w:val="000000"/>
          <w:sz w:val="20"/>
          <w:szCs w:val="20"/>
          <w:u w:color="000000"/>
          <w:bdr w:val="nil"/>
          <w:lang w:val="de-DE" w:eastAsia="es-MX"/>
          <w14:textOutline w14:w="0" w14:cap="flat" w14:cmpd="sng" w14:algn="ctr">
            <w14:noFill/>
            <w14:prstDash w14:val="solid"/>
            <w14:bevel/>
          </w14:textOutline>
        </w:rPr>
        <w:t xml:space="preserve"> al Cabildo Municipal de Saltillo, con el fin de que se sancione a los empresarios que se dedican al ramo de la construcción y no cumplan con lo establecido en los artículos 316 y 317 del Reglamento de Desarrollo Urbano y Construcciones para el Municipio de Saltillo“, la Presidencia la turnó para los efectos procedentes a la Comisión de Asuntos Municipaes y Zonas Metropolitanas.</w:t>
      </w:r>
    </w:p>
    <w:p w14:paraId="00E584E9" w14:textId="77777777" w:rsidR="009C7F77" w:rsidRPr="009C7F77" w:rsidRDefault="009C7F77" w:rsidP="009C7F77">
      <w:pPr>
        <w:spacing w:after="0" w:line="240" w:lineRule="auto"/>
        <w:jc w:val="both"/>
        <w:rPr>
          <w:rFonts w:ascii="Tahoma" w:eastAsia="Calibri" w:hAnsi="Tahoma" w:cs="Tahoma"/>
          <w:b/>
          <w:sz w:val="20"/>
          <w:szCs w:val="20"/>
          <w:lang w:val="es-ES" w:eastAsia="es-ES"/>
        </w:rPr>
      </w:pPr>
    </w:p>
    <w:p w14:paraId="002886CF" w14:textId="77777777" w:rsidR="009C7F77" w:rsidRPr="009C7F77" w:rsidRDefault="009C7F77" w:rsidP="009C7F77">
      <w:pPr>
        <w:spacing w:after="0" w:line="240" w:lineRule="auto"/>
        <w:jc w:val="both"/>
        <w:rPr>
          <w:rFonts w:ascii="Tahoma" w:eastAsia="Calibri" w:hAnsi="Tahoma" w:cs="Tahoma"/>
          <w:bCs/>
          <w:sz w:val="20"/>
          <w:szCs w:val="20"/>
          <w:lang w:val="es-ES" w:eastAsia="es-MX"/>
        </w:rPr>
      </w:pPr>
      <w:r w:rsidRPr="009C7F77">
        <w:rPr>
          <w:rFonts w:ascii="Tahoma" w:eastAsia="Arial" w:hAnsi="Tahoma" w:cs="Tahoma"/>
          <w:b/>
          <w:bCs/>
          <w:sz w:val="20"/>
          <w:szCs w:val="20"/>
          <w:lang w:val="es-ES" w:eastAsia="es-ES"/>
        </w:rPr>
        <w:t xml:space="preserve">24.- </w:t>
      </w:r>
      <w:r w:rsidRPr="009C7F77">
        <w:rPr>
          <w:rFonts w:ascii="Tahoma" w:eastAsia="Arial" w:hAnsi="Tahoma" w:cs="Tahoma"/>
          <w:bCs/>
          <w:sz w:val="20"/>
          <w:szCs w:val="20"/>
          <w:lang w:val="es-ES" w:eastAsia="es-ES"/>
        </w:rPr>
        <w:t>Se aprobó por unanimidad de votos la</w:t>
      </w:r>
      <w:r w:rsidRPr="009C7F77">
        <w:rPr>
          <w:rFonts w:ascii="Tahoma" w:eastAsia="Calibri" w:hAnsi="Tahoma" w:cs="Tahoma"/>
          <w:b/>
          <w:bCs/>
          <w:color w:val="000000"/>
          <w:sz w:val="20"/>
          <w:szCs w:val="20"/>
          <w:u w:color="000000"/>
          <w:bdr w:val="nil"/>
          <w:lang w:val="es-ES_tradnl" w:eastAsia="es-MX"/>
        </w:rPr>
        <w:t xml:space="preserve"> </w:t>
      </w:r>
      <w:r w:rsidRPr="009C7F77">
        <w:rPr>
          <w:rFonts w:ascii="Tahoma" w:eastAsia="Calibri" w:hAnsi="Tahoma" w:cs="Tahoma"/>
          <w:bCs/>
          <w:sz w:val="20"/>
          <w:szCs w:val="20"/>
          <w:lang w:val="es-ES" w:eastAsia="es-MX"/>
        </w:rPr>
        <w:t xml:space="preserve">Proposición con Punto de Acuerdo que presentó la Diputada Laura Francisca Aguilar Tabares, </w:t>
      </w:r>
      <w:r w:rsidRPr="009C7F77">
        <w:rPr>
          <w:rFonts w:ascii="Tahoma" w:eastAsia="Times New Roman" w:hAnsi="Tahoma" w:cs="Tahoma"/>
          <w:bCs/>
          <w:color w:val="000000"/>
          <w:sz w:val="20"/>
          <w:szCs w:val="20"/>
          <w:u w:color="000000"/>
          <w:bdr w:val="nil"/>
          <w:lang w:val="es-ES" w:eastAsia="es-MX"/>
        </w:rPr>
        <w:t xml:space="preserve">sobre “Exhortar </w:t>
      </w:r>
      <w:r w:rsidRPr="009C7F77">
        <w:rPr>
          <w:rFonts w:ascii="Tahoma" w:eastAsia="Calibri" w:hAnsi="Tahoma" w:cs="Tahoma"/>
          <w:bCs/>
          <w:sz w:val="20"/>
          <w:szCs w:val="20"/>
          <w:lang w:eastAsia="es-MX"/>
        </w:rPr>
        <w:t xml:space="preserve">a la Secretaría de Educación Estatal y Federal, para que establezcan un programa apegado a los derechos humanos y derechos de la infancia de supervisión de mochilas”, interviniendo a favor la Diputada </w:t>
      </w:r>
      <w:r w:rsidRPr="009C7F77">
        <w:rPr>
          <w:rFonts w:ascii="Tahoma" w:eastAsia="Arial" w:hAnsi="Tahoma" w:cs="Tahoma"/>
          <w:sz w:val="20"/>
          <w:szCs w:val="20"/>
          <w:lang w:eastAsia="es-MX"/>
        </w:rPr>
        <w:t>María Eugenia Guadalupe Calderón Amezcua.</w:t>
      </w:r>
    </w:p>
    <w:p w14:paraId="2DC87477" w14:textId="77777777" w:rsidR="009C7F77" w:rsidRPr="009C7F77" w:rsidRDefault="009C7F77" w:rsidP="009C7F77">
      <w:pPr>
        <w:spacing w:after="0" w:line="240" w:lineRule="auto"/>
        <w:jc w:val="both"/>
        <w:rPr>
          <w:rFonts w:ascii="Tahoma" w:eastAsia="Calibri" w:hAnsi="Tahoma" w:cs="Tahoma"/>
          <w:b/>
          <w:sz w:val="20"/>
          <w:szCs w:val="20"/>
          <w:lang w:val="es-ES" w:eastAsia="es-ES"/>
        </w:rPr>
      </w:pPr>
    </w:p>
    <w:p w14:paraId="7E28C038" w14:textId="77777777" w:rsidR="009C7F77" w:rsidRPr="009C7F77" w:rsidRDefault="009C7F77" w:rsidP="009C7F77">
      <w:pPr>
        <w:spacing w:after="0" w:line="240" w:lineRule="auto"/>
        <w:jc w:val="both"/>
        <w:rPr>
          <w:rFonts w:ascii="Tahoma" w:eastAsia="Calibri" w:hAnsi="Tahoma" w:cs="Tahoma"/>
          <w:sz w:val="20"/>
          <w:szCs w:val="20"/>
          <w:lang w:val="es-ES_tradnl" w:eastAsia="es-ES_tradnl"/>
        </w:rPr>
      </w:pPr>
      <w:r w:rsidRPr="009C7F77">
        <w:rPr>
          <w:rFonts w:ascii="Tahoma" w:eastAsia="Arial" w:hAnsi="Tahoma" w:cs="Tahoma"/>
          <w:b/>
          <w:bCs/>
          <w:sz w:val="20"/>
          <w:szCs w:val="20"/>
          <w:lang w:val="es-ES" w:eastAsia="es-ES"/>
        </w:rPr>
        <w:t xml:space="preserve">25.- </w:t>
      </w:r>
      <w:r w:rsidRPr="009C7F77">
        <w:rPr>
          <w:rFonts w:ascii="Tahoma" w:eastAsia="Arial" w:hAnsi="Tahoma" w:cs="Tahoma"/>
          <w:sz w:val="20"/>
          <w:szCs w:val="20"/>
          <w:lang w:eastAsia="es-MX"/>
        </w:rPr>
        <w:t xml:space="preserve">En virtud, de que no fue presentada como de urgente y obvia resolución la </w:t>
      </w:r>
      <w:r w:rsidRPr="009C7F77">
        <w:rPr>
          <w:rFonts w:ascii="Tahoma" w:eastAsia="Arial" w:hAnsi="Tahoma" w:cs="Tahoma"/>
          <w:bCs/>
          <w:sz w:val="20"/>
          <w:szCs w:val="20"/>
          <w:lang w:val="es-ES" w:eastAsia="es-ES"/>
        </w:rPr>
        <w:t>Proposición con Punto de Acuerdo que presentó la Diputada Olivia Martínez Leyva, sobre “</w:t>
      </w:r>
      <w:r w:rsidRPr="009C7F77">
        <w:rPr>
          <w:rFonts w:ascii="Tahoma" w:eastAsia="Calibri" w:hAnsi="Tahoma" w:cs="Tahoma"/>
          <w:sz w:val="20"/>
          <w:szCs w:val="20"/>
          <w:lang w:val="es-ES_tradnl" w:eastAsia="es-ES_tradnl"/>
        </w:rPr>
        <w:t>Exhortar a la Secretaría de Salud Federal con el fin de que se implementen las medidas que estime pertinentes a fin de reducir el número de contagios de tuberculosis en el País”, la Presidencia la turnó para los efectos procedentes a la Comisión de Salud, Medio Ambiente, Recursos Naturales y Agua.</w:t>
      </w:r>
    </w:p>
    <w:p w14:paraId="7C63279D" w14:textId="77777777" w:rsidR="009C7F77" w:rsidRPr="009C7F77" w:rsidRDefault="009C7F77" w:rsidP="009C7F77">
      <w:pPr>
        <w:spacing w:after="0" w:line="240" w:lineRule="auto"/>
        <w:ind w:firstLine="708"/>
        <w:jc w:val="right"/>
        <w:rPr>
          <w:rFonts w:ascii="Tahoma" w:eastAsia="Calibri" w:hAnsi="Tahoma" w:cs="Tahoma"/>
          <w:b/>
          <w:sz w:val="20"/>
          <w:szCs w:val="20"/>
          <w:lang w:val="es-ES" w:eastAsia="es-ES"/>
        </w:rPr>
      </w:pPr>
    </w:p>
    <w:p w14:paraId="02F3BB3C" w14:textId="77777777" w:rsidR="009C7F77" w:rsidRPr="009C7F77" w:rsidRDefault="009C7F77" w:rsidP="009C7F77">
      <w:pPr>
        <w:spacing w:after="0" w:line="240" w:lineRule="auto"/>
        <w:jc w:val="both"/>
        <w:rPr>
          <w:rFonts w:ascii="Tahoma" w:eastAsia="Calibri" w:hAnsi="Tahoma" w:cs="Tahoma"/>
          <w:sz w:val="20"/>
          <w:szCs w:val="20"/>
          <w:lang w:val="es-ES_tradnl" w:eastAsia="es-ES_tradnl"/>
        </w:rPr>
      </w:pPr>
      <w:r w:rsidRPr="009C7F77">
        <w:rPr>
          <w:rFonts w:ascii="Tahoma" w:eastAsia="Arial" w:hAnsi="Tahoma" w:cs="Tahoma"/>
          <w:b/>
          <w:sz w:val="20"/>
          <w:szCs w:val="20"/>
          <w:lang w:eastAsia="es-MX"/>
        </w:rPr>
        <w:t xml:space="preserve">26.- </w:t>
      </w:r>
      <w:r w:rsidRPr="009C7F77">
        <w:rPr>
          <w:rFonts w:ascii="Tahoma" w:eastAsia="Arial" w:hAnsi="Tahoma" w:cs="Tahoma"/>
          <w:sz w:val="20"/>
          <w:szCs w:val="20"/>
          <w:lang w:eastAsia="es-MX"/>
        </w:rPr>
        <w:t xml:space="preserve">En virtud, de que no fue presentada como de urgente y obvia resolución la </w:t>
      </w:r>
      <w:r w:rsidRPr="009C7F77">
        <w:rPr>
          <w:rFonts w:ascii="Tahoma" w:eastAsia="Arial" w:hAnsi="Tahoma" w:cs="Tahoma"/>
          <w:bCs/>
          <w:sz w:val="20"/>
          <w:szCs w:val="20"/>
          <w:lang w:val="es-ES" w:eastAsia="es-ES"/>
        </w:rPr>
        <w:t>Proposición con Punto de Acuerdo que presentó la Diputada Luz Elena Guadalupe Morales Núñez, sobre “</w:t>
      </w:r>
      <w:r w:rsidRPr="009C7F77">
        <w:rPr>
          <w:rFonts w:ascii="Tahoma" w:eastAsia="Arial" w:hAnsi="Tahoma" w:cs="Tahoma"/>
          <w:sz w:val="20"/>
          <w:szCs w:val="20"/>
        </w:rPr>
        <w:t>Exhortar</w:t>
      </w:r>
      <w:r w:rsidRPr="009C7F77">
        <w:rPr>
          <w:rFonts w:ascii="Tahoma" w:eastAsia="Arial" w:hAnsi="Tahoma" w:cs="Tahoma"/>
          <w:color w:val="000000"/>
          <w:sz w:val="20"/>
          <w:szCs w:val="20"/>
        </w:rPr>
        <w:t xml:space="preserve"> </w:t>
      </w:r>
      <w:r w:rsidRPr="009C7F77">
        <w:rPr>
          <w:rFonts w:ascii="Tahoma" w:eastAsia="Arial" w:hAnsi="Tahoma" w:cs="Tahoma"/>
          <w:color w:val="000000"/>
          <w:sz w:val="20"/>
          <w:szCs w:val="20"/>
          <w:highlight w:val="white"/>
        </w:rPr>
        <w:t xml:space="preserve">a </w:t>
      </w:r>
      <w:r w:rsidRPr="009C7F77">
        <w:rPr>
          <w:rFonts w:ascii="Tahoma" w:eastAsia="Arial" w:hAnsi="Tahoma" w:cs="Tahoma"/>
          <w:color w:val="000000"/>
          <w:sz w:val="20"/>
          <w:szCs w:val="20"/>
        </w:rPr>
        <w:t>la Secretaría de Salud Federal, como instancia coordinadora del Sistema Nacional de Salud</w:t>
      </w:r>
      <w:r w:rsidRPr="009C7F77">
        <w:rPr>
          <w:rFonts w:ascii="Tahoma" w:eastAsia="Arial" w:hAnsi="Tahoma" w:cs="Tahoma"/>
          <w:sz w:val="20"/>
          <w:szCs w:val="20"/>
        </w:rPr>
        <w:t xml:space="preserve">, a que incorpore o en su caso intensifique campañas de atención a la salud de las mujeres”, </w:t>
      </w:r>
      <w:r w:rsidRPr="009C7F77">
        <w:rPr>
          <w:rFonts w:ascii="Tahoma" w:eastAsia="Calibri" w:hAnsi="Tahoma" w:cs="Tahoma"/>
          <w:sz w:val="20"/>
          <w:szCs w:val="20"/>
          <w:lang w:val="es-ES_tradnl" w:eastAsia="es-ES_tradnl"/>
        </w:rPr>
        <w:t>la Presidencia la turnó para los efectos procedentes a la Comisión de Salud, Medio Ambiente, Recursos Naturales y Agua.</w:t>
      </w:r>
    </w:p>
    <w:p w14:paraId="5B629063" w14:textId="77777777" w:rsidR="009C7F77" w:rsidRPr="009C7F77" w:rsidRDefault="009C7F77" w:rsidP="009C7F77">
      <w:pPr>
        <w:widowControl w:val="0"/>
        <w:spacing w:after="0" w:line="240" w:lineRule="auto"/>
        <w:jc w:val="both"/>
        <w:rPr>
          <w:rFonts w:ascii="Tahoma" w:eastAsia="Calibri" w:hAnsi="Tahoma" w:cs="Tahoma"/>
          <w:sz w:val="20"/>
          <w:szCs w:val="20"/>
        </w:rPr>
      </w:pPr>
    </w:p>
    <w:p w14:paraId="6F4A0A85" w14:textId="77777777" w:rsidR="009C7F77" w:rsidRPr="009C7F77" w:rsidRDefault="009C7F77" w:rsidP="009C7F77">
      <w:pPr>
        <w:widowControl w:val="0"/>
        <w:spacing w:after="0" w:line="240" w:lineRule="auto"/>
        <w:jc w:val="both"/>
        <w:rPr>
          <w:rFonts w:ascii="Tahoma" w:eastAsia="Calibri" w:hAnsi="Tahoma" w:cs="Tahoma"/>
          <w:b/>
          <w:sz w:val="20"/>
          <w:szCs w:val="20"/>
          <w:lang w:val="es-ES" w:eastAsia="es-ES"/>
        </w:rPr>
      </w:pPr>
      <w:r w:rsidRPr="009C7F77">
        <w:rPr>
          <w:rFonts w:ascii="Tahoma" w:eastAsia="Calibri" w:hAnsi="Tahoma" w:cs="Tahoma"/>
          <w:b/>
          <w:sz w:val="20"/>
          <w:szCs w:val="20"/>
          <w:lang w:val="es-ES" w:eastAsia="es-ES"/>
        </w:rPr>
        <w:t>AGENDA POLÍTICA:</w:t>
      </w:r>
    </w:p>
    <w:p w14:paraId="06827805" w14:textId="77777777" w:rsidR="009C7F77" w:rsidRPr="009C7F77" w:rsidRDefault="009C7F77" w:rsidP="009C7F77">
      <w:pPr>
        <w:spacing w:after="0" w:line="240" w:lineRule="auto"/>
        <w:ind w:firstLine="709"/>
        <w:jc w:val="both"/>
        <w:rPr>
          <w:rFonts w:ascii="Tahoma" w:eastAsia="Calibri" w:hAnsi="Tahoma" w:cs="Tahoma"/>
          <w:sz w:val="20"/>
          <w:szCs w:val="20"/>
          <w:lang w:val="es-ES" w:eastAsia="es-ES"/>
        </w:rPr>
      </w:pPr>
    </w:p>
    <w:p w14:paraId="56431A47" w14:textId="77777777" w:rsidR="009C7F77" w:rsidRPr="009C7F77" w:rsidRDefault="009C7F77" w:rsidP="009C7F77">
      <w:pPr>
        <w:spacing w:after="0" w:line="240" w:lineRule="auto"/>
        <w:jc w:val="both"/>
        <w:rPr>
          <w:rFonts w:ascii="Tahoma" w:eastAsia="Calibri" w:hAnsi="Tahoma" w:cs="Tahoma"/>
          <w:sz w:val="20"/>
          <w:szCs w:val="20"/>
        </w:rPr>
      </w:pPr>
      <w:r w:rsidRPr="009C7F77">
        <w:rPr>
          <w:rFonts w:ascii="Tahoma" w:eastAsia="Calibri" w:hAnsi="Tahoma" w:cs="Tahoma"/>
          <w:b/>
          <w:sz w:val="20"/>
          <w:szCs w:val="20"/>
          <w:lang w:val="es-ES" w:eastAsia="es-ES"/>
        </w:rPr>
        <w:t xml:space="preserve">27.- </w:t>
      </w:r>
      <w:r w:rsidRPr="009C7F77">
        <w:rPr>
          <w:rFonts w:ascii="Tahoma" w:eastAsia="Calibri" w:hAnsi="Tahoma" w:cs="Tahoma"/>
          <w:sz w:val="20"/>
          <w:szCs w:val="20"/>
          <w:lang w:val="es-ES" w:eastAsia="es-ES"/>
        </w:rPr>
        <w:t xml:space="preserve">Quedó íntegramente inscrito en el Diario de los Debates el Pronunciamiento que presentó la Diputada María Bárbara Cepeda Boehringer, sobre </w:t>
      </w:r>
      <w:r w:rsidRPr="009C7F77">
        <w:rPr>
          <w:rFonts w:ascii="Tahoma" w:eastAsia="Times New Roman" w:hAnsi="Tahoma" w:cs="Tahoma"/>
          <w:sz w:val="20"/>
          <w:szCs w:val="20"/>
          <w:lang w:val="es-ES" w:eastAsia="es-ES"/>
        </w:rPr>
        <w:t>“</w:t>
      </w:r>
      <w:r w:rsidRPr="009C7F77">
        <w:rPr>
          <w:rFonts w:ascii="Tahoma" w:eastAsia="Calibri" w:hAnsi="Tahoma" w:cs="Tahoma"/>
          <w:sz w:val="20"/>
          <w:szCs w:val="20"/>
        </w:rPr>
        <w:t>Reconocimiento a los jóvenes deportistas que forman parte de la delegación que nos representará en los juegos nacionales CONADE 2022”.</w:t>
      </w:r>
    </w:p>
    <w:p w14:paraId="6753F40D" w14:textId="77777777" w:rsidR="009C7F77" w:rsidRPr="009C7F77" w:rsidRDefault="009C7F77" w:rsidP="009C7F77">
      <w:pPr>
        <w:spacing w:after="0" w:line="240" w:lineRule="auto"/>
        <w:jc w:val="both"/>
        <w:rPr>
          <w:rFonts w:ascii="Tahoma" w:eastAsia="Times New Roman" w:hAnsi="Tahoma" w:cs="Tahoma"/>
          <w:sz w:val="20"/>
          <w:szCs w:val="20"/>
          <w:lang w:val="es-ES" w:eastAsia="es-ES"/>
        </w:rPr>
      </w:pPr>
    </w:p>
    <w:p w14:paraId="1AC683E5" w14:textId="77777777" w:rsidR="009C7F77" w:rsidRPr="009C7F77" w:rsidRDefault="009C7F77" w:rsidP="009C7F77">
      <w:pPr>
        <w:spacing w:after="0" w:line="240" w:lineRule="auto"/>
        <w:jc w:val="both"/>
        <w:rPr>
          <w:rFonts w:ascii="Tahoma" w:eastAsia="Calibri" w:hAnsi="Tahoma" w:cs="Tahoma"/>
          <w:bCs/>
          <w:sz w:val="20"/>
          <w:szCs w:val="20"/>
          <w:lang w:eastAsia="es-MX"/>
        </w:rPr>
      </w:pPr>
      <w:r w:rsidRPr="009C7F77">
        <w:rPr>
          <w:rFonts w:ascii="Tahoma" w:eastAsia="Times New Roman" w:hAnsi="Tahoma" w:cs="Tahoma"/>
          <w:b/>
          <w:bCs/>
          <w:color w:val="000000"/>
          <w:sz w:val="20"/>
          <w:szCs w:val="20"/>
          <w:u w:color="000000"/>
          <w:bdr w:val="nil"/>
          <w:lang w:val="es-ES" w:eastAsia="es-MX"/>
        </w:rPr>
        <w:t xml:space="preserve">28.- </w:t>
      </w:r>
      <w:r w:rsidRPr="009C7F77">
        <w:rPr>
          <w:rFonts w:ascii="Tahoma" w:eastAsia="Times New Roman" w:hAnsi="Tahoma" w:cs="Tahoma"/>
          <w:bCs/>
          <w:color w:val="000000"/>
          <w:sz w:val="20"/>
          <w:szCs w:val="20"/>
          <w:u w:color="000000"/>
          <w:bdr w:val="nil"/>
          <w:lang w:val="es-ES" w:eastAsia="es-MX"/>
        </w:rPr>
        <w:t>Se dio lectura a un Pronunciamiento que presentó la Diputada Laura Francisca Aguilar Tabares, sobre “El</w:t>
      </w:r>
      <w:r w:rsidRPr="009C7F77">
        <w:rPr>
          <w:rFonts w:ascii="Tahoma" w:eastAsia="Calibri" w:hAnsi="Tahoma" w:cs="Tahoma"/>
          <w:bCs/>
          <w:sz w:val="20"/>
          <w:szCs w:val="20"/>
          <w:lang w:eastAsia="es-MX"/>
        </w:rPr>
        <w:t xml:space="preserve"> Programa Constructores de Paz, presentado por la Secretaria de Seguridad y Protección Ciudadana, Rosa Icela Rodríguez, y el Subsecretario, Ricardo Mejía Berdeja”.</w:t>
      </w:r>
    </w:p>
    <w:p w14:paraId="4CBEB49E" w14:textId="77777777" w:rsidR="009C7F77" w:rsidRPr="009C7F77" w:rsidRDefault="009C7F77" w:rsidP="009C7F77">
      <w:pPr>
        <w:spacing w:after="0" w:line="240" w:lineRule="auto"/>
        <w:ind w:firstLine="708"/>
        <w:jc w:val="both"/>
        <w:rPr>
          <w:rFonts w:ascii="Tahoma" w:eastAsia="Calibri" w:hAnsi="Tahoma" w:cs="Tahoma"/>
          <w:bCs/>
          <w:sz w:val="20"/>
          <w:szCs w:val="20"/>
          <w:lang w:eastAsia="es-MX"/>
        </w:rPr>
      </w:pPr>
    </w:p>
    <w:p w14:paraId="4B23F5BA" w14:textId="77777777" w:rsidR="009C7F77" w:rsidRPr="009C7F77" w:rsidRDefault="009C7F77" w:rsidP="009C7F77">
      <w:pPr>
        <w:spacing w:after="0" w:line="240" w:lineRule="auto"/>
        <w:jc w:val="both"/>
        <w:rPr>
          <w:rFonts w:ascii="Tahoma" w:eastAsia="Calibri" w:hAnsi="Tahoma" w:cs="Tahoma"/>
          <w:sz w:val="20"/>
          <w:szCs w:val="20"/>
          <w:lang w:val="es-ES"/>
        </w:rPr>
      </w:pPr>
      <w:r w:rsidRPr="009C7F77">
        <w:rPr>
          <w:rFonts w:ascii="Tahoma" w:eastAsia="Calibri" w:hAnsi="Tahoma" w:cs="Tahoma"/>
          <w:sz w:val="20"/>
          <w:szCs w:val="20"/>
          <w:lang w:val="es-ES" w:eastAsia="es-ES"/>
        </w:rPr>
        <w:t>En breves momentos se presentaron los Legisladores que no pasaron lista al inicio de la sesión, presentándose finalmente la totalidad de los integrantes de la Legislatura.</w:t>
      </w:r>
    </w:p>
    <w:p w14:paraId="3D96C2BA" w14:textId="77777777" w:rsidR="009C7F77" w:rsidRPr="009C7F77" w:rsidRDefault="009C7F77" w:rsidP="009C7F77">
      <w:pPr>
        <w:spacing w:after="0" w:line="240" w:lineRule="auto"/>
        <w:jc w:val="both"/>
        <w:rPr>
          <w:rFonts w:ascii="Tahoma" w:eastAsia="Calibri" w:hAnsi="Tahoma" w:cs="Tahoma"/>
          <w:sz w:val="20"/>
          <w:szCs w:val="20"/>
        </w:rPr>
      </w:pPr>
    </w:p>
    <w:p w14:paraId="5BB93176" w14:textId="77777777" w:rsidR="009C7F77" w:rsidRPr="009C7F77" w:rsidRDefault="009C7F77" w:rsidP="009C7F77">
      <w:pPr>
        <w:spacing w:after="0" w:line="240" w:lineRule="auto"/>
        <w:jc w:val="both"/>
        <w:rPr>
          <w:rFonts w:ascii="Tahoma" w:eastAsia="Calibri" w:hAnsi="Tahoma" w:cs="Tahoma"/>
          <w:snapToGrid w:val="0"/>
          <w:sz w:val="20"/>
          <w:szCs w:val="20"/>
          <w:lang w:val="es-ES" w:eastAsia="es-ES"/>
        </w:rPr>
      </w:pPr>
      <w:r w:rsidRPr="009C7F77">
        <w:rPr>
          <w:rFonts w:ascii="Tahoma" w:eastAsia="Calibri" w:hAnsi="Tahoma" w:cs="Tahoma"/>
          <w:snapToGrid w:val="0"/>
          <w:sz w:val="20"/>
          <w:szCs w:val="20"/>
          <w:lang w:val="es-ES" w:eastAsia="es-ES"/>
        </w:rPr>
        <w:t>Sin otro asunto que tratar, la Presidencia declaró terminada la sesión, siendo las 14:00 horas, con 2 minutos, del mismo día, citando al Pleno a la Décima Quinta Sesión, que se llevará a cabo a las 11:00 horas, del martes 7 de junio del presente año.</w:t>
      </w:r>
    </w:p>
    <w:p w14:paraId="6AAB582D" w14:textId="77777777" w:rsidR="009C7F77" w:rsidRPr="009C7F77" w:rsidRDefault="009C7F77" w:rsidP="009C7F77">
      <w:pPr>
        <w:spacing w:after="0" w:line="240" w:lineRule="auto"/>
        <w:jc w:val="both"/>
        <w:rPr>
          <w:rFonts w:ascii="Tahoma" w:eastAsia="Calibri" w:hAnsi="Tahoma" w:cs="Tahoma"/>
          <w:snapToGrid w:val="0"/>
          <w:sz w:val="20"/>
          <w:szCs w:val="20"/>
          <w:lang w:val="es-ES" w:eastAsia="es-ES"/>
        </w:rPr>
      </w:pPr>
    </w:p>
    <w:p w14:paraId="4A62AE28" w14:textId="77777777" w:rsidR="009C7F77" w:rsidRPr="009C7F77" w:rsidRDefault="009C7F77" w:rsidP="009C7F77">
      <w:pPr>
        <w:spacing w:after="0" w:line="240" w:lineRule="auto"/>
        <w:jc w:val="both"/>
        <w:rPr>
          <w:rFonts w:ascii="Tahoma" w:eastAsia="Calibri" w:hAnsi="Tahoma" w:cs="Tahoma"/>
          <w:b/>
          <w:sz w:val="20"/>
          <w:szCs w:val="20"/>
          <w:lang w:val="es-ES" w:eastAsia="es-ES"/>
        </w:rPr>
      </w:pPr>
    </w:p>
    <w:p w14:paraId="46C01F61" w14:textId="77777777" w:rsidR="009C7F77" w:rsidRPr="009C7F77" w:rsidRDefault="009C7F77" w:rsidP="009C7F77">
      <w:pPr>
        <w:spacing w:after="0" w:line="240" w:lineRule="auto"/>
        <w:jc w:val="center"/>
        <w:rPr>
          <w:rFonts w:ascii="Tahoma" w:eastAsia="Calibri" w:hAnsi="Tahoma" w:cs="Tahoma"/>
          <w:b/>
          <w:snapToGrid w:val="0"/>
          <w:sz w:val="20"/>
          <w:szCs w:val="20"/>
          <w:lang w:val="es-ES" w:eastAsia="es-ES"/>
        </w:rPr>
      </w:pPr>
      <w:r w:rsidRPr="009C7F77">
        <w:rPr>
          <w:rFonts w:ascii="Tahoma" w:eastAsia="Calibri" w:hAnsi="Tahoma" w:cs="Tahoma"/>
          <w:b/>
          <w:sz w:val="20"/>
          <w:szCs w:val="20"/>
          <w:lang w:val="es-ES" w:eastAsia="es-ES"/>
        </w:rPr>
        <w:t>PRESIDENTE DE LA MESA DIRECTIVA</w:t>
      </w:r>
    </w:p>
    <w:p w14:paraId="5380A6D3" w14:textId="77777777" w:rsidR="009C7F77" w:rsidRPr="009C7F77" w:rsidRDefault="009C7F77" w:rsidP="009C7F77">
      <w:pPr>
        <w:spacing w:after="0" w:line="240" w:lineRule="auto"/>
        <w:jc w:val="center"/>
        <w:rPr>
          <w:rFonts w:ascii="Tahoma" w:eastAsia="Calibri" w:hAnsi="Tahoma" w:cs="Tahoma"/>
          <w:b/>
          <w:sz w:val="20"/>
          <w:szCs w:val="20"/>
          <w:lang w:val="es-ES" w:eastAsia="es-ES"/>
        </w:rPr>
      </w:pPr>
    </w:p>
    <w:p w14:paraId="098CDDA6" w14:textId="77777777" w:rsidR="009C7F77" w:rsidRPr="009C7F77" w:rsidRDefault="009C7F77" w:rsidP="009C7F77">
      <w:pPr>
        <w:spacing w:after="0" w:line="240" w:lineRule="auto"/>
        <w:jc w:val="center"/>
        <w:rPr>
          <w:rFonts w:ascii="Tahoma" w:eastAsia="Calibri" w:hAnsi="Tahoma" w:cs="Tahoma"/>
          <w:b/>
          <w:sz w:val="20"/>
          <w:szCs w:val="20"/>
          <w:lang w:val="es-ES" w:eastAsia="es-ES"/>
        </w:rPr>
      </w:pPr>
    </w:p>
    <w:p w14:paraId="7C1FD97B" w14:textId="77777777" w:rsidR="009C7F77" w:rsidRPr="009C7F77" w:rsidRDefault="009C7F77" w:rsidP="009C7F77">
      <w:pPr>
        <w:spacing w:after="0" w:line="240" w:lineRule="auto"/>
        <w:jc w:val="center"/>
        <w:rPr>
          <w:rFonts w:ascii="Tahoma" w:eastAsia="Calibri" w:hAnsi="Tahoma" w:cs="Tahoma"/>
          <w:b/>
          <w:sz w:val="20"/>
          <w:szCs w:val="20"/>
          <w:lang w:val="es-ES" w:eastAsia="es-ES"/>
        </w:rPr>
      </w:pPr>
    </w:p>
    <w:p w14:paraId="6CE73C04" w14:textId="77777777" w:rsidR="009C7F77" w:rsidRPr="009C7F77" w:rsidRDefault="009C7F77" w:rsidP="009C7F77">
      <w:pPr>
        <w:spacing w:after="0" w:line="240" w:lineRule="auto"/>
        <w:jc w:val="center"/>
        <w:rPr>
          <w:rFonts w:ascii="Tahoma" w:eastAsia="Calibri" w:hAnsi="Tahoma" w:cs="Tahoma"/>
          <w:b/>
          <w:sz w:val="20"/>
          <w:szCs w:val="20"/>
          <w:lang w:val="es-ES" w:eastAsia="es-ES"/>
        </w:rPr>
      </w:pPr>
      <w:r w:rsidRPr="009C7F77">
        <w:rPr>
          <w:rFonts w:ascii="Tahoma" w:eastAsia="Calibri" w:hAnsi="Tahoma" w:cs="Tahoma"/>
          <w:b/>
          <w:sz w:val="20"/>
          <w:szCs w:val="20"/>
          <w:lang w:val="es-ES" w:eastAsia="es-ES"/>
        </w:rPr>
        <w:t>DIP. FRANCISCO JAVIER CORTEZ GÓMEZ</w:t>
      </w:r>
    </w:p>
    <w:p w14:paraId="7DF65ADD" w14:textId="77777777" w:rsidR="009C7F77" w:rsidRPr="009C7F77" w:rsidRDefault="009C7F77" w:rsidP="009C7F77">
      <w:pPr>
        <w:spacing w:after="0" w:line="240" w:lineRule="auto"/>
        <w:jc w:val="center"/>
        <w:rPr>
          <w:rFonts w:ascii="Tahoma" w:eastAsia="Calibri" w:hAnsi="Tahoma" w:cs="Tahoma"/>
          <w:sz w:val="20"/>
          <w:szCs w:val="20"/>
        </w:rPr>
      </w:pPr>
    </w:p>
    <w:p w14:paraId="6F08C266" w14:textId="77777777" w:rsidR="009C7F77" w:rsidRPr="009C7F77" w:rsidRDefault="009C7F77" w:rsidP="009C7F77">
      <w:pPr>
        <w:spacing w:after="0" w:line="240" w:lineRule="auto"/>
        <w:jc w:val="cente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19"/>
      </w:tblGrid>
      <w:tr w:rsidR="009C7F77" w:rsidRPr="009C7F77" w14:paraId="1577E041" w14:textId="77777777" w:rsidTr="0099355E">
        <w:tc>
          <w:tcPr>
            <w:tcW w:w="4419" w:type="dxa"/>
            <w:tcBorders>
              <w:top w:val="nil"/>
              <w:left w:val="nil"/>
              <w:bottom w:val="nil"/>
              <w:right w:val="nil"/>
            </w:tcBorders>
          </w:tcPr>
          <w:p w14:paraId="3E16B578" w14:textId="77777777" w:rsidR="009C7F77" w:rsidRPr="009C7F77" w:rsidRDefault="009C7F77" w:rsidP="009C7F77">
            <w:pPr>
              <w:spacing w:after="0" w:line="240" w:lineRule="auto"/>
              <w:jc w:val="center"/>
              <w:rPr>
                <w:rFonts w:ascii="Tahoma" w:eastAsia="Calibri" w:hAnsi="Tahoma" w:cs="Tahoma"/>
                <w:b/>
                <w:bCs/>
                <w:sz w:val="20"/>
                <w:szCs w:val="20"/>
                <w:lang w:val="es-ES" w:eastAsia="es-MX"/>
              </w:rPr>
            </w:pPr>
            <w:r w:rsidRPr="009C7F77">
              <w:rPr>
                <w:rFonts w:ascii="Tahoma" w:eastAsia="Calibri" w:hAnsi="Tahoma" w:cs="Tahoma"/>
                <w:b/>
                <w:bCs/>
                <w:sz w:val="20"/>
                <w:szCs w:val="20"/>
                <w:lang w:eastAsia="es-MX"/>
              </w:rPr>
              <w:t xml:space="preserve">DIP. </w:t>
            </w:r>
            <w:r w:rsidRPr="009C7F77">
              <w:rPr>
                <w:rFonts w:ascii="Tahoma" w:eastAsia="Arial" w:hAnsi="Tahoma" w:cs="Tahoma"/>
                <w:b/>
                <w:sz w:val="20"/>
                <w:szCs w:val="20"/>
                <w:lang w:eastAsia="es-MX"/>
              </w:rPr>
              <w:t>MARÍA EUGENIA GUADALUPE CALDERÓN AMEZCUA.</w:t>
            </w:r>
          </w:p>
          <w:p w14:paraId="083CA486" w14:textId="77777777" w:rsidR="009C7F77" w:rsidRPr="009C7F77" w:rsidRDefault="009C7F77" w:rsidP="009C7F77">
            <w:pPr>
              <w:spacing w:after="0" w:line="240" w:lineRule="auto"/>
              <w:jc w:val="center"/>
              <w:rPr>
                <w:rFonts w:ascii="Tahoma" w:eastAsia="Calibri" w:hAnsi="Tahoma" w:cs="Tahoma"/>
                <w:b/>
                <w:sz w:val="20"/>
                <w:szCs w:val="20"/>
                <w:lang w:val="es-ES" w:eastAsia="es-ES"/>
              </w:rPr>
            </w:pPr>
            <w:r w:rsidRPr="009C7F77">
              <w:rPr>
                <w:rFonts w:ascii="Tahoma" w:eastAsia="Calibri" w:hAnsi="Tahoma" w:cs="Tahoma"/>
                <w:b/>
                <w:sz w:val="20"/>
                <w:szCs w:val="20"/>
                <w:lang w:val="es-ES" w:eastAsia="es-ES"/>
              </w:rPr>
              <w:t>SECRETARIA</w:t>
            </w:r>
          </w:p>
          <w:p w14:paraId="198059AF" w14:textId="77777777" w:rsidR="009C7F77" w:rsidRPr="009C7F77" w:rsidRDefault="009C7F77" w:rsidP="009C7F77">
            <w:pPr>
              <w:spacing w:after="0" w:line="240" w:lineRule="auto"/>
              <w:rPr>
                <w:rFonts w:ascii="Tahoma" w:eastAsia="Calibri" w:hAnsi="Tahoma" w:cs="Tahoma"/>
                <w:b/>
                <w:sz w:val="20"/>
                <w:szCs w:val="20"/>
                <w:lang w:val="es-ES" w:eastAsia="es-ES"/>
              </w:rPr>
            </w:pPr>
          </w:p>
        </w:tc>
        <w:tc>
          <w:tcPr>
            <w:tcW w:w="4419" w:type="dxa"/>
            <w:tcBorders>
              <w:top w:val="nil"/>
              <w:left w:val="nil"/>
              <w:bottom w:val="nil"/>
              <w:right w:val="nil"/>
            </w:tcBorders>
          </w:tcPr>
          <w:p w14:paraId="6BFD6078" w14:textId="77777777" w:rsidR="009C7F77" w:rsidRPr="009C7F77" w:rsidRDefault="009C7F77" w:rsidP="009C7F77">
            <w:pPr>
              <w:spacing w:after="0" w:line="240" w:lineRule="auto"/>
              <w:jc w:val="center"/>
              <w:rPr>
                <w:rFonts w:ascii="Tahoma" w:eastAsia="Calibri" w:hAnsi="Tahoma" w:cs="Tahoma"/>
                <w:b/>
                <w:sz w:val="20"/>
                <w:szCs w:val="20"/>
                <w:lang w:val="es-ES" w:eastAsia="es-ES"/>
              </w:rPr>
            </w:pPr>
            <w:r w:rsidRPr="009C7F77">
              <w:rPr>
                <w:rFonts w:ascii="Tahoma" w:eastAsia="Calibri" w:hAnsi="Tahoma" w:cs="Tahoma"/>
                <w:b/>
                <w:sz w:val="20"/>
                <w:szCs w:val="20"/>
                <w:lang w:val="es-ES" w:eastAsia="es-ES"/>
              </w:rPr>
              <w:t>DIP. OLIVIA MARTÍNEZ LEYVA</w:t>
            </w:r>
          </w:p>
          <w:p w14:paraId="726AC9E3" w14:textId="77777777" w:rsidR="009C7F77" w:rsidRPr="009C7F77" w:rsidRDefault="009C7F77" w:rsidP="009C7F77">
            <w:pPr>
              <w:spacing w:after="0" w:line="240" w:lineRule="auto"/>
              <w:jc w:val="center"/>
              <w:rPr>
                <w:rFonts w:ascii="Tahoma" w:eastAsia="Calibri" w:hAnsi="Tahoma" w:cs="Tahoma"/>
                <w:b/>
                <w:sz w:val="20"/>
                <w:szCs w:val="20"/>
                <w:lang w:val="es-ES" w:eastAsia="es-ES"/>
              </w:rPr>
            </w:pPr>
            <w:r w:rsidRPr="009C7F77">
              <w:rPr>
                <w:rFonts w:ascii="Tahoma" w:eastAsia="Calibri" w:hAnsi="Tahoma" w:cs="Tahoma"/>
                <w:b/>
                <w:sz w:val="20"/>
                <w:szCs w:val="20"/>
                <w:lang w:val="es-ES" w:eastAsia="es-ES"/>
              </w:rPr>
              <w:t>SECRETARIA</w:t>
            </w:r>
          </w:p>
          <w:p w14:paraId="05CFF1B2" w14:textId="77777777" w:rsidR="009C7F77" w:rsidRPr="009C7F77" w:rsidRDefault="009C7F77" w:rsidP="009C7F77">
            <w:pPr>
              <w:spacing w:after="0" w:line="240" w:lineRule="auto"/>
              <w:jc w:val="center"/>
              <w:rPr>
                <w:rFonts w:ascii="Tahoma" w:eastAsia="Calibri" w:hAnsi="Tahoma" w:cs="Tahoma"/>
                <w:b/>
                <w:sz w:val="20"/>
                <w:szCs w:val="20"/>
                <w:lang w:val="es-ES" w:eastAsia="es-ES"/>
              </w:rPr>
            </w:pPr>
          </w:p>
        </w:tc>
      </w:tr>
    </w:tbl>
    <w:p w14:paraId="32E2E5FF" w14:textId="77777777" w:rsidR="009C7F77" w:rsidRPr="009C7F77" w:rsidRDefault="009C7F77" w:rsidP="009C7F77">
      <w:pPr>
        <w:spacing w:after="0" w:line="240" w:lineRule="auto"/>
        <w:jc w:val="both"/>
        <w:rPr>
          <w:rFonts w:ascii="Tahoma" w:eastAsia="Calibri" w:hAnsi="Tahoma" w:cs="Tahoma"/>
          <w:sz w:val="20"/>
          <w:szCs w:val="20"/>
        </w:rPr>
      </w:pPr>
    </w:p>
    <w:p w14:paraId="459E2CF2" w14:textId="77777777" w:rsidR="009C7F77" w:rsidRPr="009C7F77" w:rsidRDefault="009C7F77" w:rsidP="009C7F77">
      <w:pPr>
        <w:spacing w:after="0" w:line="240" w:lineRule="auto"/>
        <w:jc w:val="both"/>
        <w:rPr>
          <w:rFonts w:ascii="Tahoma" w:eastAsia="Calibri" w:hAnsi="Tahoma" w:cs="Tahoma"/>
          <w:sz w:val="20"/>
          <w:szCs w:val="20"/>
        </w:rPr>
      </w:pPr>
    </w:p>
    <w:p w14:paraId="74CF9E3B" w14:textId="13F6C5CE" w:rsidR="009C7F77" w:rsidRDefault="009C7F77">
      <w:pPr>
        <w:rPr>
          <w:rFonts w:ascii="Arial" w:eastAsia="Arial" w:hAnsi="Arial" w:cs="Arial"/>
          <w:b/>
          <w:color w:val="000000"/>
          <w:sz w:val="25"/>
          <w:szCs w:val="25"/>
          <w:lang w:val="es-ES" w:eastAsia="es-MX"/>
        </w:rPr>
      </w:pPr>
      <w:r>
        <w:rPr>
          <w:rFonts w:ascii="Arial" w:eastAsia="Arial" w:hAnsi="Arial" w:cs="Arial"/>
          <w:b/>
          <w:color w:val="000000"/>
          <w:sz w:val="25"/>
          <w:szCs w:val="25"/>
          <w:lang w:val="es-ES" w:eastAsia="es-MX"/>
        </w:rPr>
        <w:br w:type="page"/>
      </w:r>
    </w:p>
    <w:p w14:paraId="080DF24E" w14:textId="77777777" w:rsidR="009C7F77" w:rsidRPr="00613B3F" w:rsidRDefault="009C7F77" w:rsidP="009C7F77">
      <w:pPr>
        <w:spacing w:after="0" w:line="240" w:lineRule="auto"/>
        <w:jc w:val="center"/>
        <w:rPr>
          <w:rFonts w:ascii="Arial" w:hAnsi="Arial" w:cs="Arial"/>
          <w:b/>
        </w:rPr>
      </w:pPr>
      <w:r w:rsidRPr="00613B3F">
        <w:rPr>
          <w:rFonts w:ascii="Arial" w:hAnsi="Arial" w:cs="Arial"/>
          <w:b/>
        </w:rPr>
        <w:t>INFORME DE CORRESPONDENCIA Y DOCUMENTACIÓN RECIBIDA</w:t>
      </w:r>
    </w:p>
    <w:p w14:paraId="1A155ED3" w14:textId="77777777" w:rsidR="009C7F77" w:rsidRDefault="009C7F77" w:rsidP="009C7F77">
      <w:pPr>
        <w:spacing w:after="0" w:line="240" w:lineRule="auto"/>
        <w:jc w:val="center"/>
        <w:rPr>
          <w:rFonts w:ascii="Arial" w:hAnsi="Arial" w:cs="Arial"/>
          <w:b/>
        </w:rPr>
      </w:pPr>
      <w:r w:rsidRPr="00613B3F">
        <w:rPr>
          <w:rFonts w:ascii="Arial" w:hAnsi="Arial" w:cs="Arial"/>
          <w:b/>
        </w:rPr>
        <w:t>POR EL H. CONGRESO DEL ESTADO.</w:t>
      </w:r>
    </w:p>
    <w:p w14:paraId="40E378E1" w14:textId="77777777" w:rsidR="009C7F77" w:rsidRPr="00613B3F" w:rsidRDefault="009C7F77" w:rsidP="009C7F77">
      <w:pPr>
        <w:spacing w:after="0" w:line="240" w:lineRule="auto"/>
        <w:jc w:val="center"/>
        <w:rPr>
          <w:rFonts w:ascii="Arial" w:hAnsi="Arial" w:cs="Arial"/>
          <w:b/>
        </w:rPr>
      </w:pPr>
    </w:p>
    <w:p w14:paraId="71A11A5D" w14:textId="77777777" w:rsidR="009C7F77" w:rsidRDefault="009C7F77" w:rsidP="009C7F77">
      <w:pPr>
        <w:spacing w:after="0" w:line="240" w:lineRule="auto"/>
        <w:jc w:val="center"/>
        <w:rPr>
          <w:rFonts w:ascii="Arial" w:hAnsi="Arial" w:cs="Arial"/>
          <w:b/>
        </w:rPr>
      </w:pPr>
      <w:r>
        <w:rPr>
          <w:rFonts w:ascii="Arial" w:hAnsi="Arial" w:cs="Arial"/>
          <w:b/>
        </w:rPr>
        <w:t>07</w:t>
      </w:r>
      <w:r w:rsidRPr="00613B3F">
        <w:rPr>
          <w:rFonts w:ascii="Arial" w:hAnsi="Arial" w:cs="Arial"/>
          <w:b/>
        </w:rPr>
        <w:t xml:space="preserve"> DE </w:t>
      </w:r>
      <w:r>
        <w:rPr>
          <w:rFonts w:ascii="Arial" w:hAnsi="Arial" w:cs="Arial"/>
          <w:b/>
        </w:rPr>
        <w:t>JUNIO</w:t>
      </w:r>
      <w:r w:rsidRPr="00613B3F">
        <w:rPr>
          <w:rFonts w:ascii="Arial" w:hAnsi="Arial" w:cs="Arial"/>
          <w:b/>
        </w:rPr>
        <w:t xml:space="preserve"> DEL 2022.</w:t>
      </w:r>
    </w:p>
    <w:p w14:paraId="4C7D5EB1" w14:textId="77777777" w:rsidR="009C7F77" w:rsidRPr="00613B3F" w:rsidRDefault="009C7F77" w:rsidP="009C7F77">
      <w:pPr>
        <w:spacing w:after="0" w:line="240" w:lineRule="auto"/>
        <w:jc w:val="center"/>
        <w:rPr>
          <w:rFonts w:ascii="Arial" w:hAnsi="Arial" w:cs="Arial"/>
          <w:b/>
        </w:rPr>
      </w:pPr>
    </w:p>
    <w:p w14:paraId="00A67E5A" w14:textId="77777777" w:rsidR="009C7F77" w:rsidRPr="00613B3F" w:rsidRDefault="009C7F77" w:rsidP="009C7F77">
      <w:pPr>
        <w:shd w:val="clear" w:color="auto" w:fill="FFFFFF"/>
        <w:spacing w:after="0" w:line="240" w:lineRule="auto"/>
        <w:jc w:val="both"/>
        <w:rPr>
          <w:rFonts w:ascii="Arial" w:eastAsia="Tahoma-Bold" w:hAnsi="Arial" w:cs="Arial"/>
          <w:bCs/>
        </w:rPr>
      </w:pPr>
      <w:r w:rsidRPr="00613B3F">
        <w:rPr>
          <w:rFonts w:ascii="Arial" w:hAnsi="Arial" w:cs="Arial"/>
          <w:b/>
        </w:rPr>
        <w:t>1.-</w:t>
      </w:r>
      <w:r w:rsidRPr="00613B3F">
        <w:rPr>
          <w:rFonts w:ascii="Arial" w:hAnsi="Arial" w:cs="Arial"/>
          <w:bCs/>
        </w:rPr>
        <w:t xml:space="preserve"> OFICIO SUSCRITO POR </w:t>
      </w:r>
      <w:r>
        <w:rPr>
          <w:rFonts w:ascii="Arial" w:hAnsi="Arial" w:cs="Arial"/>
          <w:bCs/>
        </w:rPr>
        <w:t>LOS C.C. JOSÉ LUIS PUENTE MATA, ENRIQUE MATA CORONADO Y FRANCISCO RAÚL VILLARREAL CERVANTES</w:t>
      </w:r>
      <w:r w:rsidRPr="00613B3F">
        <w:rPr>
          <w:rFonts w:ascii="Arial" w:hAnsi="Arial" w:cs="Arial"/>
          <w:bCs/>
        </w:rPr>
        <w:t>, PRESIDENTE</w:t>
      </w:r>
      <w:r>
        <w:rPr>
          <w:rFonts w:ascii="Arial" w:hAnsi="Arial" w:cs="Arial"/>
          <w:bCs/>
        </w:rPr>
        <w:t>, VICEPRESIDENTE Y COORDINADOR ESTATAL DE LA ORGANIZACIÓN POPULAR DE PUEBLOS INDEPENDIENTES</w:t>
      </w:r>
      <w:r w:rsidRPr="00613B3F">
        <w:rPr>
          <w:rFonts w:ascii="Arial" w:hAnsi="Arial" w:cs="Arial"/>
          <w:bCs/>
        </w:rPr>
        <w:t xml:space="preserve">, MEDIANTE EL CUAL </w:t>
      </w:r>
      <w:r>
        <w:rPr>
          <w:rFonts w:ascii="Arial" w:hAnsi="Arial" w:cs="Arial"/>
          <w:bCs/>
        </w:rPr>
        <w:t>HACEN DIVERSAS SOLICITUDES A ESTE H. CONGRESO DEL ESTADO.</w:t>
      </w:r>
    </w:p>
    <w:p w14:paraId="0E49F234" w14:textId="77777777" w:rsidR="009C7F77" w:rsidRDefault="009C7F77" w:rsidP="009C7F77">
      <w:pPr>
        <w:spacing w:after="0" w:line="240" w:lineRule="auto"/>
        <w:jc w:val="both"/>
        <w:rPr>
          <w:rFonts w:ascii="Arial" w:eastAsia="Calibri" w:hAnsi="Arial" w:cs="Arial"/>
          <w:b/>
        </w:rPr>
      </w:pPr>
    </w:p>
    <w:p w14:paraId="45DD6E83" w14:textId="77777777" w:rsidR="009C7F77" w:rsidRDefault="009C7F77" w:rsidP="009C7F77">
      <w:pPr>
        <w:spacing w:after="0" w:line="240" w:lineRule="auto"/>
        <w:jc w:val="both"/>
        <w:rPr>
          <w:rFonts w:ascii="Arial" w:eastAsia="Tahoma-Bold" w:hAnsi="Arial" w:cs="Arial"/>
          <w:b/>
          <w:bCs/>
        </w:rPr>
      </w:pPr>
      <w:r w:rsidRPr="00613B3F">
        <w:rPr>
          <w:rFonts w:ascii="Arial" w:eastAsia="Calibri" w:hAnsi="Arial" w:cs="Arial"/>
          <w:b/>
        </w:rPr>
        <w:t>TÚRNESE A LA</w:t>
      </w:r>
      <w:r w:rsidRPr="00613B3F">
        <w:rPr>
          <w:rFonts w:ascii="Arial" w:eastAsia="Tahoma-Bold" w:hAnsi="Arial" w:cs="Arial"/>
          <w:b/>
          <w:bCs/>
        </w:rPr>
        <w:t xml:space="preserve"> COMISIÓN DE GOBERNACIÓN, PUNTOS CONSTITUCIONALES Y JUSTICIA.</w:t>
      </w:r>
    </w:p>
    <w:p w14:paraId="5AE570B7" w14:textId="77777777" w:rsidR="009C7F77" w:rsidRPr="00613B3F" w:rsidRDefault="009C7F77" w:rsidP="009C7F77">
      <w:pPr>
        <w:spacing w:after="0" w:line="240" w:lineRule="auto"/>
        <w:jc w:val="both"/>
        <w:rPr>
          <w:rFonts w:ascii="Arial" w:eastAsia="Tahoma-Bold" w:hAnsi="Arial" w:cs="Arial"/>
          <w:b/>
          <w:bCs/>
        </w:rPr>
      </w:pPr>
    </w:p>
    <w:p w14:paraId="2F220BD3" w14:textId="77777777" w:rsidR="009C7F77" w:rsidRPr="00613B3F" w:rsidRDefault="009C7F77" w:rsidP="009C7F77">
      <w:pPr>
        <w:shd w:val="clear" w:color="auto" w:fill="FFFFFF"/>
        <w:spacing w:after="0" w:line="240" w:lineRule="auto"/>
        <w:jc w:val="both"/>
        <w:rPr>
          <w:rFonts w:ascii="Arial" w:eastAsia="Tahoma-Bold" w:hAnsi="Arial" w:cs="Arial"/>
          <w:bCs/>
        </w:rPr>
      </w:pPr>
      <w:r w:rsidRPr="00613B3F">
        <w:rPr>
          <w:rFonts w:ascii="Arial" w:eastAsia="Tahoma-Bold" w:hAnsi="Arial" w:cs="Arial"/>
          <w:b/>
          <w:bCs/>
        </w:rPr>
        <w:t>2.-</w:t>
      </w:r>
      <w:r>
        <w:rPr>
          <w:rFonts w:ascii="Arial" w:hAnsi="Arial" w:cs="Arial"/>
          <w:bCs/>
        </w:rPr>
        <w:t xml:space="preserve"> OFICIO SUSCRITO POR DIVERSOS INTEGRANTES DE LA ASAMBLEA EJIDAL DE JALPA, MUNICIPIO DE GENERAL CEPEDA</w:t>
      </w:r>
      <w:r w:rsidRPr="00613B3F">
        <w:rPr>
          <w:rFonts w:ascii="Arial" w:hAnsi="Arial" w:cs="Arial"/>
          <w:bCs/>
        </w:rPr>
        <w:t>, COAHUILA DE ZARAGOZA, MEDIANTE EL CUAL</w:t>
      </w:r>
      <w:r>
        <w:rPr>
          <w:rFonts w:ascii="Arial" w:hAnsi="Arial" w:cs="Arial"/>
          <w:bCs/>
        </w:rPr>
        <w:t xml:space="preserve"> HACEN DEL CONOCIMIENTO DE ESTE H. CONGRESO, EL ACUERDO Y LA SOLICITUD QUE REALIZAN A LAS AUTORIDADES </w:t>
      </w:r>
      <w:r w:rsidRPr="00613B3F">
        <w:rPr>
          <w:rFonts w:ascii="Arial" w:hAnsi="Arial" w:cs="Arial"/>
          <w:bCs/>
        </w:rPr>
        <w:t>DE DICHO AYUNTAMIENTO</w:t>
      </w:r>
      <w:r w:rsidRPr="00613B3F">
        <w:rPr>
          <w:rFonts w:ascii="Arial" w:eastAsia="Tahoma-Bold" w:hAnsi="Arial" w:cs="Arial"/>
          <w:bCs/>
        </w:rPr>
        <w:t>.</w:t>
      </w:r>
    </w:p>
    <w:p w14:paraId="482C7458" w14:textId="77777777" w:rsidR="009C7F77" w:rsidRDefault="009C7F77" w:rsidP="009C7F77">
      <w:pPr>
        <w:spacing w:after="0" w:line="240" w:lineRule="auto"/>
        <w:jc w:val="both"/>
        <w:rPr>
          <w:rFonts w:ascii="Arial" w:eastAsia="Calibri" w:hAnsi="Arial" w:cs="Arial"/>
          <w:b/>
        </w:rPr>
      </w:pPr>
    </w:p>
    <w:p w14:paraId="6C7833E0" w14:textId="77777777" w:rsidR="009C7F77" w:rsidRDefault="009C7F77" w:rsidP="009C7F77">
      <w:pPr>
        <w:spacing w:after="0" w:line="240" w:lineRule="auto"/>
        <w:jc w:val="both"/>
        <w:rPr>
          <w:rFonts w:ascii="Arial" w:eastAsia="Tahoma-Bold" w:hAnsi="Arial" w:cs="Arial"/>
          <w:b/>
          <w:bCs/>
        </w:rPr>
      </w:pPr>
      <w:r w:rsidRPr="00613B3F">
        <w:rPr>
          <w:rFonts w:ascii="Arial" w:eastAsia="Calibri" w:hAnsi="Arial" w:cs="Arial"/>
          <w:b/>
        </w:rPr>
        <w:t>TÚRNESE A LA</w:t>
      </w:r>
      <w:r w:rsidRPr="00613B3F">
        <w:rPr>
          <w:rFonts w:ascii="Arial" w:eastAsia="Tahoma-Bold" w:hAnsi="Arial" w:cs="Arial"/>
          <w:b/>
          <w:bCs/>
        </w:rPr>
        <w:t xml:space="preserve"> COMISIÓN DE </w:t>
      </w:r>
      <w:r w:rsidRPr="0047375C">
        <w:rPr>
          <w:rFonts w:ascii="Arial" w:hAnsi="Arial" w:cs="Arial"/>
          <w:b/>
        </w:rPr>
        <w:t>ASUNTOS MUNICIPALES Y ZONAS METROPOLITANAS</w:t>
      </w:r>
      <w:r w:rsidRPr="00613B3F">
        <w:rPr>
          <w:rFonts w:ascii="Arial" w:eastAsia="Tahoma-Bold" w:hAnsi="Arial" w:cs="Arial"/>
          <w:b/>
          <w:bCs/>
        </w:rPr>
        <w:t>.</w:t>
      </w:r>
    </w:p>
    <w:p w14:paraId="5A6B0565" w14:textId="77777777" w:rsidR="009C7F77" w:rsidRPr="00613B3F" w:rsidRDefault="009C7F77" w:rsidP="009C7F77">
      <w:pPr>
        <w:spacing w:after="0" w:line="240" w:lineRule="auto"/>
        <w:jc w:val="both"/>
        <w:rPr>
          <w:rFonts w:ascii="Arial" w:eastAsia="Tahoma-Bold" w:hAnsi="Arial" w:cs="Arial"/>
          <w:b/>
          <w:bCs/>
        </w:rPr>
      </w:pPr>
    </w:p>
    <w:p w14:paraId="56BAD89E" w14:textId="77777777" w:rsidR="009C7F77" w:rsidRPr="00613B3F" w:rsidRDefault="009C7F77" w:rsidP="009C7F77">
      <w:pPr>
        <w:spacing w:after="0" w:line="240" w:lineRule="auto"/>
        <w:jc w:val="both"/>
        <w:rPr>
          <w:rFonts w:ascii="Arial" w:hAnsi="Arial" w:cs="Arial"/>
        </w:rPr>
      </w:pPr>
      <w:r w:rsidRPr="00613B3F">
        <w:rPr>
          <w:rFonts w:ascii="Arial" w:eastAsia="Tahoma-Bold" w:hAnsi="Arial" w:cs="Arial"/>
          <w:b/>
          <w:bCs/>
        </w:rPr>
        <w:t xml:space="preserve">3.- </w:t>
      </w:r>
      <w:r w:rsidRPr="00613B3F">
        <w:rPr>
          <w:rFonts w:ascii="Arial" w:hAnsi="Arial" w:cs="Arial"/>
        </w:rPr>
        <w:t xml:space="preserve">OFICIO SUSCRITO POR </w:t>
      </w:r>
      <w:r>
        <w:rPr>
          <w:rFonts w:ascii="Arial" w:hAnsi="Arial" w:cs="Arial"/>
        </w:rPr>
        <w:t>LOS C.</w:t>
      </w:r>
      <w:r w:rsidRPr="00613B3F">
        <w:rPr>
          <w:rFonts w:ascii="Arial" w:hAnsi="Arial" w:cs="Arial"/>
        </w:rPr>
        <w:t>C.</w:t>
      </w:r>
      <w:r>
        <w:rPr>
          <w:rFonts w:ascii="Arial" w:hAnsi="Arial" w:cs="Arial"/>
        </w:rPr>
        <w:t xml:space="preserve"> ALFREDO LÓPEZ VILLARREAL Y MIGUEL MONROY ROBLES, </w:t>
      </w:r>
      <w:r w:rsidRPr="00885957">
        <w:rPr>
          <w:rFonts w:ascii="Arial" w:eastAsia="Times New Roman" w:hAnsi="Arial" w:cs="Arial"/>
          <w:bCs/>
          <w:lang w:val="es-ES" w:eastAsia="es-MX"/>
        </w:rPr>
        <w:t>MEDIANTE EL CUAL PRESENTA</w:t>
      </w:r>
      <w:r>
        <w:rPr>
          <w:rFonts w:ascii="Arial" w:eastAsia="Times New Roman" w:hAnsi="Arial" w:cs="Arial"/>
          <w:bCs/>
          <w:lang w:val="es-ES" w:eastAsia="es-MX"/>
        </w:rPr>
        <w:t>N</w:t>
      </w:r>
      <w:r w:rsidRPr="00885957">
        <w:rPr>
          <w:rFonts w:ascii="Arial" w:eastAsia="Times New Roman" w:hAnsi="Arial" w:cs="Arial"/>
          <w:bCs/>
          <w:lang w:val="es-ES" w:eastAsia="es-MX"/>
        </w:rPr>
        <w:t xml:space="preserve"> A ESTE </w:t>
      </w:r>
      <w:r>
        <w:rPr>
          <w:rFonts w:ascii="Arial" w:eastAsia="Times New Roman" w:hAnsi="Arial" w:cs="Arial"/>
          <w:bCs/>
          <w:lang w:val="es-ES" w:eastAsia="es-MX"/>
        </w:rPr>
        <w:t xml:space="preserve">H. CONGRESO, INICIATIVA POPULAR </w:t>
      </w:r>
      <w:r w:rsidRPr="00885957">
        <w:rPr>
          <w:rFonts w:ascii="Arial" w:eastAsia="Times New Roman" w:hAnsi="Arial" w:cs="Arial"/>
          <w:bCs/>
          <w:lang w:val="es-ES" w:eastAsia="es-MX"/>
        </w:rPr>
        <w:t xml:space="preserve">PARA </w:t>
      </w:r>
      <w:r>
        <w:rPr>
          <w:rFonts w:ascii="Arial" w:hAnsi="Arial" w:cs="Arial"/>
        </w:rPr>
        <w:t>REFORMAR EL ARTÍCULO 22 DE LA LEY DE ADQUISICIONES, ARRENDAMIENTOS Y CONTRATACIÓN DE SERVICIOS PARA EL ESTADO DE COAHUILA DE ZARAGOZA</w:t>
      </w:r>
      <w:r w:rsidRPr="00613B3F">
        <w:rPr>
          <w:rFonts w:ascii="Arial" w:hAnsi="Arial" w:cs="Arial"/>
        </w:rPr>
        <w:t>.</w:t>
      </w:r>
    </w:p>
    <w:p w14:paraId="591518F0" w14:textId="77777777" w:rsidR="009C7F77" w:rsidRDefault="009C7F77" w:rsidP="009C7F77">
      <w:pPr>
        <w:autoSpaceDE w:val="0"/>
        <w:autoSpaceDN w:val="0"/>
        <w:adjustRightInd w:val="0"/>
        <w:spacing w:after="0" w:line="240" w:lineRule="auto"/>
        <w:jc w:val="both"/>
        <w:rPr>
          <w:rFonts w:ascii="Arial" w:eastAsia="Calibri" w:hAnsi="Arial" w:cs="Arial"/>
          <w:b/>
        </w:rPr>
      </w:pPr>
    </w:p>
    <w:p w14:paraId="196A8C7A" w14:textId="77777777" w:rsidR="009C7F77" w:rsidRDefault="009C7F77" w:rsidP="009C7F77">
      <w:pPr>
        <w:autoSpaceDE w:val="0"/>
        <w:autoSpaceDN w:val="0"/>
        <w:adjustRightInd w:val="0"/>
        <w:spacing w:after="0" w:line="240" w:lineRule="auto"/>
        <w:jc w:val="both"/>
        <w:rPr>
          <w:rFonts w:ascii="Arial" w:eastAsia="Tahoma-Bold" w:hAnsi="Arial" w:cs="Arial"/>
          <w:b/>
          <w:bCs/>
        </w:rPr>
      </w:pPr>
      <w:r w:rsidRPr="00885957">
        <w:rPr>
          <w:rFonts w:ascii="Arial" w:eastAsia="Calibri" w:hAnsi="Arial" w:cs="Arial"/>
          <w:b/>
        </w:rPr>
        <w:t>TÚRNESE A LA</w:t>
      </w:r>
      <w:r w:rsidRPr="00885957">
        <w:rPr>
          <w:rFonts w:ascii="Arial" w:eastAsia="Tahoma-Bold" w:hAnsi="Arial" w:cs="Arial"/>
          <w:b/>
          <w:bCs/>
        </w:rPr>
        <w:t xml:space="preserve"> COMISIÓN DE GOBERNACIÓN, PUNTOS CONSTITUCIONALES Y JUSTICIA, PARA LOS EFECTOS DE LO DISPUESTO EN EL ARTÍCULO 43 DE LA LEY DE PARTICIPACIÓN CIUDADANA.</w:t>
      </w:r>
    </w:p>
    <w:p w14:paraId="279BDD45" w14:textId="77777777" w:rsidR="009C7F77" w:rsidRDefault="009C7F77" w:rsidP="009C7F77">
      <w:pPr>
        <w:autoSpaceDE w:val="0"/>
        <w:autoSpaceDN w:val="0"/>
        <w:adjustRightInd w:val="0"/>
        <w:spacing w:after="0" w:line="240" w:lineRule="auto"/>
        <w:jc w:val="both"/>
        <w:rPr>
          <w:rFonts w:ascii="Arial" w:eastAsia="Tahoma-Bold" w:hAnsi="Arial" w:cs="Arial"/>
          <w:b/>
          <w:bCs/>
        </w:rPr>
      </w:pPr>
    </w:p>
    <w:p w14:paraId="21845558" w14:textId="77777777" w:rsidR="009C7F77" w:rsidRPr="00800A70" w:rsidRDefault="009C7F77" w:rsidP="009C7F77">
      <w:pPr>
        <w:spacing w:after="0" w:line="240" w:lineRule="auto"/>
        <w:jc w:val="both"/>
        <w:rPr>
          <w:rFonts w:ascii="Arial" w:hAnsi="Arial" w:cs="Arial"/>
          <w:bCs/>
        </w:rPr>
      </w:pPr>
      <w:r w:rsidRPr="00613B3F">
        <w:rPr>
          <w:rFonts w:ascii="Arial" w:hAnsi="Arial" w:cs="Arial"/>
          <w:b/>
          <w:bCs/>
        </w:rPr>
        <w:t>4.-</w:t>
      </w:r>
      <w:r w:rsidRPr="00613B3F">
        <w:rPr>
          <w:rFonts w:ascii="Arial" w:eastAsia="Tahoma-Bold" w:hAnsi="Arial" w:cs="Arial"/>
          <w:b/>
          <w:bCs/>
        </w:rPr>
        <w:t xml:space="preserve"> </w:t>
      </w:r>
      <w:r w:rsidRPr="00800A70">
        <w:rPr>
          <w:rFonts w:ascii="Arial" w:hAnsi="Arial" w:cs="Arial"/>
          <w:bCs/>
        </w:rPr>
        <w:t xml:space="preserve">OFICIO SUSCRITO POR EL C. ARMANDO JAVIER RUBIO PÉREZ, SUBSECRETARIO DE INGRESOS Y CRÉDITO DE LA SECRETARÍA DE FINANZAS DEL GOBIERNO DEL ESTADO DE COAHUILA DE ZARAGOZA, MEDIANTE EL CUAL ADJUNTA LA DEUDA PÚBLICA DEL ESTADO AL CIERRE DEL MES DE </w:t>
      </w:r>
      <w:r>
        <w:rPr>
          <w:rFonts w:ascii="Arial" w:hAnsi="Arial" w:cs="Arial"/>
          <w:bCs/>
        </w:rPr>
        <w:t>MAYO</w:t>
      </w:r>
      <w:r w:rsidRPr="00800A70">
        <w:rPr>
          <w:rFonts w:ascii="Arial" w:hAnsi="Arial" w:cs="Arial"/>
          <w:bCs/>
        </w:rPr>
        <w:t xml:space="preserve"> DEL 2022.</w:t>
      </w:r>
    </w:p>
    <w:p w14:paraId="6CCACA10" w14:textId="77777777" w:rsidR="009C7F77" w:rsidRDefault="009C7F77" w:rsidP="009C7F77">
      <w:pPr>
        <w:spacing w:after="0" w:line="240" w:lineRule="auto"/>
        <w:jc w:val="both"/>
        <w:rPr>
          <w:rFonts w:ascii="Arial" w:hAnsi="Arial" w:cs="Arial"/>
          <w:b/>
          <w:bCs/>
        </w:rPr>
      </w:pPr>
    </w:p>
    <w:p w14:paraId="3AB6B163" w14:textId="77777777" w:rsidR="009C7F77" w:rsidRDefault="009C7F77" w:rsidP="009C7F77">
      <w:pPr>
        <w:spacing w:after="0" w:line="240" w:lineRule="auto"/>
        <w:jc w:val="both"/>
        <w:rPr>
          <w:rFonts w:ascii="Arial" w:hAnsi="Arial" w:cs="Arial"/>
          <w:b/>
          <w:bCs/>
        </w:rPr>
      </w:pPr>
      <w:r w:rsidRPr="00800A70">
        <w:rPr>
          <w:rFonts w:ascii="Arial" w:hAnsi="Arial" w:cs="Arial"/>
          <w:b/>
          <w:bCs/>
        </w:rPr>
        <w:t>TÚRNESE A LA COMISIÓN DE AUDITORÍA GUBERNAMENTAL Y CUENTA PÚBLICA.</w:t>
      </w:r>
    </w:p>
    <w:p w14:paraId="0DBFFA42" w14:textId="77777777" w:rsidR="009C7F77" w:rsidRPr="00800A70" w:rsidRDefault="009C7F77" w:rsidP="009C7F77">
      <w:pPr>
        <w:spacing w:after="0" w:line="240" w:lineRule="auto"/>
        <w:jc w:val="both"/>
        <w:rPr>
          <w:rFonts w:ascii="Arial" w:eastAsia="Tahoma-Bold" w:hAnsi="Arial" w:cs="Arial"/>
          <w:b/>
          <w:bCs/>
        </w:rPr>
      </w:pPr>
    </w:p>
    <w:p w14:paraId="18F080E8" w14:textId="77777777" w:rsidR="009C7F77" w:rsidRPr="00501D7E" w:rsidRDefault="009C7F77" w:rsidP="009C7F77">
      <w:pPr>
        <w:autoSpaceDE w:val="0"/>
        <w:autoSpaceDN w:val="0"/>
        <w:adjustRightInd w:val="0"/>
        <w:spacing w:after="0" w:line="240" w:lineRule="auto"/>
        <w:jc w:val="both"/>
        <w:rPr>
          <w:rFonts w:ascii="Arial" w:eastAsia="Tahoma-Bold" w:hAnsi="Arial" w:cs="Arial"/>
          <w:bCs/>
        </w:rPr>
      </w:pPr>
      <w:r w:rsidRPr="00613B3F">
        <w:rPr>
          <w:rFonts w:ascii="Arial" w:eastAsia="Tahoma-Bold" w:hAnsi="Arial" w:cs="Arial"/>
          <w:b/>
          <w:bCs/>
        </w:rPr>
        <w:t xml:space="preserve">5.- </w:t>
      </w:r>
      <w:r w:rsidRPr="00501D7E">
        <w:rPr>
          <w:rFonts w:ascii="Arial" w:eastAsia="Tahoma-Bold" w:hAnsi="Arial" w:cs="Arial"/>
          <w:bCs/>
        </w:rPr>
        <w:t xml:space="preserve">OFICIO SUSCRITO POR EL C. </w:t>
      </w:r>
      <w:r>
        <w:rPr>
          <w:rFonts w:ascii="Arial" w:eastAsia="Tahoma-Bold" w:hAnsi="Arial" w:cs="Arial"/>
          <w:bCs/>
        </w:rPr>
        <w:t>MARIO ALBERTO DÁVILA DELGADO</w:t>
      </w:r>
      <w:r w:rsidRPr="00501D7E">
        <w:rPr>
          <w:rFonts w:ascii="Arial" w:eastAsia="Tahoma-Bold" w:hAnsi="Arial" w:cs="Arial"/>
          <w:bCs/>
        </w:rPr>
        <w:t xml:space="preserve">, </w:t>
      </w:r>
      <w:r>
        <w:rPr>
          <w:rFonts w:ascii="Arial" w:eastAsia="Tahoma-Bold" w:hAnsi="Arial" w:cs="Arial"/>
          <w:bCs/>
        </w:rPr>
        <w:t xml:space="preserve">PRESIDENTE MUNICIPAL DEL R. AYUNTAMIENTO DE MONCLOVA, COAHUILA DE ZARAGOZA, MEDIANTE EL CUAL ANEXA </w:t>
      </w:r>
      <w:r w:rsidRPr="00501D7E">
        <w:rPr>
          <w:rFonts w:ascii="Arial" w:eastAsia="Tahoma-Bold" w:hAnsi="Arial" w:cs="Arial"/>
          <w:bCs/>
        </w:rPr>
        <w:t xml:space="preserve">INICIATIVA DE DECRETO POR EL QUE SE AUTORIZA LA DESINCORPORACIÓN DEL DOMINIO PÚBLICO DEL BIEN </w:t>
      </w:r>
      <w:r>
        <w:rPr>
          <w:rFonts w:ascii="Arial" w:eastAsia="Tahoma-Bold" w:hAnsi="Arial" w:cs="Arial"/>
          <w:bCs/>
        </w:rPr>
        <w:t xml:space="preserve">INMUEBLE </w:t>
      </w:r>
      <w:r w:rsidRPr="00501D7E">
        <w:rPr>
          <w:rFonts w:ascii="Arial" w:eastAsia="Tahoma-Bold" w:hAnsi="Arial" w:cs="Arial"/>
          <w:bCs/>
        </w:rPr>
        <w:t xml:space="preserve">CON UNA SUPERFICIE DE </w:t>
      </w:r>
      <w:r>
        <w:rPr>
          <w:rFonts w:ascii="Arial" w:eastAsia="Tahoma-Bold" w:hAnsi="Arial" w:cs="Arial"/>
          <w:bCs/>
        </w:rPr>
        <w:t>2,100.0</w:t>
      </w:r>
      <w:r w:rsidRPr="00501D7E">
        <w:rPr>
          <w:rFonts w:ascii="Arial" w:eastAsia="Tahoma-Bold" w:hAnsi="Arial" w:cs="Arial"/>
          <w:bCs/>
        </w:rPr>
        <w:t xml:space="preserve"> METROS CUADRADOS, </w:t>
      </w:r>
      <w:r>
        <w:rPr>
          <w:rFonts w:ascii="Arial" w:eastAsia="Tahoma-Bold" w:hAnsi="Arial" w:cs="Arial"/>
          <w:bCs/>
        </w:rPr>
        <w:t xml:space="preserve">UBICADO EN EL “FRACCIONAMIENTO COLINAS DE SANTIAGO” DE DICHO MUNICIPIO, </w:t>
      </w:r>
      <w:r w:rsidRPr="00501D7E">
        <w:rPr>
          <w:rFonts w:ascii="Arial" w:eastAsia="Tahoma-Bold" w:hAnsi="Arial" w:cs="Arial"/>
          <w:bCs/>
        </w:rPr>
        <w:t>PARA ENAJENAR</w:t>
      </w:r>
      <w:r>
        <w:rPr>
          <w:rFonts w:ascii="Arial" w:eastAsia="Tahoma-Bold" w:hAnsi="Arial" w:cs="Arial"/>
          <w:bCs/>
        </w:rPr>
        <w:t>LO A TÍTULO GRATUITO A FAVOR DE “TERAPIA ECUESTRE MONCLOVA A.C.”.</w:t>
      </w:r>
    </w:p>
    <w:p w14:paraId="5D8E1055" w14:textId="77777777" w:rsidR="009C7F77" w:rsidRDefault="009C7F77" w:rsidP="009C7F77">
      <w:pPr>
        <w:autoSpaceDE w:val="0"/>
        <w:autoSpaceDN w:val="0"/>
        <w:adjustRightInd w:val="0"/>
        <w:spacing w:after="0" w:line="240" w:lineRule="auto"/>
        <w:jc w:val="both"/>
        <w:rPr>
          <w:rFonts w:ascii="Arial" w:eastAsia="Tahoma-Bold" w:hAnsi="Arial" w:cs="Arial"/>
          <w:b/>
          <w:bCs/>
        </w:rPr>
      </w:pPr>
    </w:p>
    <w:p w14:paraId="2E1574BB" w14:textId="77777777" w:rsidR="009C7F77" w:rsidRDefault="009C7F77" w:rsidP="009C7F77">
      <w:pPr>
        <w:autoSpaceDE w:val="0"/>
        <w:autoSpaceDN w:val="0"/>
        <w:adjustRightInd w:val="0"/>
        <w:spacing w:after="0" w:line="240" w:lineRule="auto"/>
        <w:jc w:val="both"/>
        <w:rPr>
          <w:rFonts w:ascii="Arial" w:eastAsia="Tahoma-Bold" w:hAnsi="Arial" w:cs="Arial"/>
          <w:b/>
          <w:bCs/>
        </w:rPr>
      </w:pPr>
      <w:r w:rsidRPr="00501D7E">
        <w:rPr>
          <w:rFonts w:ascii="Arial" w:eastAsia="Tahoma-Bold" w:hAnsi="Arial" w:cs="Arial"/>
          <w:b/>
          <w:bCs/>
        </w:rPr>
        <w:t>TÚRNESE A LA COMISIÓN DE FINANZAS.</w:t>
      </w:r>
    </w:p>
    <w:p w14:paraId="082BFA56" w14:textId="77777777" w:rsidR="009C7F77" w:rsidRDefault="009C7F77" w:rsidP="009C7F77">
      <w:pPr>
        <w:autoSpaceDE w:val="0"/>
        <w:autoSpaceDN w:val="0"/>
        <w:adjustRightInd w:val="0"/>
        <w:spacing w:after="0" w:line="240" w:lineRule="auto"/>
        <w:jc w:val="both"/>
        <w:rPr>
          <w:rFonts w:ascii="Arial" w:eastAsia="Tahoma-Bold" w:hAnsi="Arial" w:cs="Arial"/>
          <w:b/>
          <w:bCs/>
        </w:rPr>
      </w:pPr>
    </w:p>
    <w:p w14:paraId="1A2F64E6" w14:textId="77777777" w:rsidR="009C7F77" w:rsidRPr="001D15CF" w:rsidRDefault="009C7F77" w:rsidP="009C7F77">
      <w:pPr>
        <w:shd w:val="clear" w:color="auto" w:fill="FFFFFF"/>
        <w:spacing w:after="0" w:line="240" w:lineRule="auto"/>
        <w:jc w:val="both"/>
        <w:rPr>
          <w:rFonts w:ascii="Arial" w:eastAsia="Tahoma-Bold" w:hAnsi="Arial" w:cs="Arial"/>
          <w:bCs/>
          <w:sz w:val="20"/>
          <w:szCs w:val="20"/>
        </w:rPr>
      </w:pPr>
      <w:r w:rsidRPr="00613B3F">
        <w:rPr>
          <w:rFonts w:ascii="Arial" w:eastAsia="Tahoma-Bold" w:hAnsi="Arial" w:cs="Arial"/>
          <w:b/>
          <w:bCs/>
        </w:rPr>
        <w:t xml:space="preserve">6.- </w:t>
      </w:r>
      <w:r w:rsidRPr="001D15CF">
        <w:rPr>
          <w:rFonts w:ascii="Arial" w:eastAsia="Tahoma-Bold" w:hAnsi="Arial" w:cs="Arial"/>
          <w:bCs/>
          <w:szCs w:val="20"/>
        </w:rPr>
        <w:t xml:space="preserve">OFICIO SUSCRITO POR EL C. VALERIANO VALDÉS CABELLO, CONSEJERO JURÍDICO DEL GOBIERNO DEL ESTADO, MEDIANTE EL CUAL ENVÍA INICIATIVA DE DECRETO QUE </w:t>
      </w:r>
      <w:r>
        <w:rPr>
          <w:rFonts w:ascii="Arial" w:eastAsia="Tahoma-Bold" w:hAnsi="Arial" w:cs="Arial"/>
          <w:bCs/>
          <w:szCs w:val="20"/>
        </w:rPr>
        <w:t>REFORMA LA LEY DE PENSIONES Y OTROS BENEFICIOS SOCIALES PARA LOS TRABAJADORES DE LA EDUCACIÓN PÚBLICA D</w:t>
      </w:r>
      <w:r w:rsidRPr="001D15CF">
        <w:rPr>
          <w:rFonts w:ascii="Arial" w:eastAsia="Tahoma-Bold" w:hAnsi="Arial" w:cs="Arial"/>
          <w:bCs/>
          <w:szCs w:val="20"/>
        </w:rPr>
        <w:t>EL ESTADO DE COAHUILA DE ZARAGOZA</w:t>
      </w:r>
      <w:r>
        <w:rPr>
          <w:rFonts w:ascii="Arial" w:eastAsia="Tahoma-Bold" w:hAnsi="Arial" w:cs="Arial"/>
          <w:bCs/>
          <w:szCs w:val="20"/>
        </w:rPr>
        <w:t>,</w:t>
      </w:r>
      <w:r w:rsidRPr="001D15CF">
        <w:rPr>
          <w:rFonts w:ascii="Arial" w:eastAsia="Tahoma-Bold" w:hAnsi="Arial" w:cs="Arial"/>
          <w:bCs/>
          <w:szCs w:val="20"/>
        </w:rPr>
        <w:t xml:space="preserve"> SUSCRITA POR EL INGENIERO MIGUEL ÁNGEL RIQUELME SOLÍS, GOBERNADOR CONSTITUCIONAL DEL ESTADO DE COAHUILA DE ZARAGOZA.</w:t>
      </w:r>
    </w:p>
    <w:p w14:paraId="273E931D" w14:textId="77777777" w:rsidR="009C7F77" w:rsidRPr="001D15CF" w:rsidRDefault="009C7F77" w:rsidP="009C7F77">
      <w:pPr>
        <w:shd w:val="clear" w:color="auto" w:fill="FFFFFF"/>
        <w:spacing w:after="0" w:line="240" w:lineRule="auto"/>
        <w:jc w:val="both"/>
        <w:rPr>
          <w:rFonts w:ascii="Arial" w:eastAsia="Tahoma-Bold" w:hAnsi="Arial" w:cs="Arial"/>
          <w:bCs/>
          <w:sz w:val="20"/>
          <w:szCs w:val="20"/>
        </w:rPr>
      </w:pPr>
    </w:p>
    <w:p w14:paraId="269E84EC" w14:textId="77777777" w:rsidR="009C7F77" w:rsidRDefault="009C7F77" w:rsidP="009C7F77">
      <w:pPr>
        <w:shd w:val="clear" w:color="auto" w:fill="FFFFFF"/>
        <w:spacing w:after="0" w:line="240" w:lineRule="auto"/>
        <w:jc w:val="both"/>
        <w:rPr>
          <w:rFonts w:ascii="Arial" w:eastAsia="Tahoma-Bold" w:hAnsi="Arial" w:cs="Arial"/>
          <w:b/>
          <w:bCs/>
          <w:szCs w:val="20"/>
        </w:rPr>
      </w:pPr>
      <w:r w:rsidRPr="009557DF">
        <w:rPr>
          <w:rFonts w:ascii="Arial" w:eastAsia="Tahoma-Bold" w:hAnsi="Arial" w:cs="Arial"/>
          <w:b/>
          <w:bCs/>
          <w:szCs w:val="20"/>
        </w:rPr>
        <w:t>TÚRNESE A LA COMISIÓN</w:t>
      </w:r>
      <w:r>
        <w:rPr>
          <w:rFonts w:ascii="Arial" w:eastAsia="Tahoma-Bold" w:hAnsi="Arial" w:cs="Arial"/>
          <w:b/>
          <w:bCs/>
          <w:szCs w:val="20"/>
        </w:rPr>
        <w:t xml:space="preserve"> DE </w:t>
      </w:r>
      <w:r w:rsidRPr="00F975AD">
        <w:rPr>
          <w:rFonts w:ascii="Arial" w:eastAsia="Tahoma-Bold" w:hAnsi="Arial" w:cs="Arial"/>
          <w:b/>
          <w:bCs/>
          <w:szCs w:val="20"/>
        </w:rPr>
        <w:t>GOBERNACIÓN, PUN</w:t>
      </w:r>
      <w:r>
        <w:rPr>
          <w:rFonts w:ascii="Arial" w:eastAsia="Tahoma-Bold" w:hAnsi="Arial" w:cs="Arial"/>
          <w:b/>
          <w:bCs/>
          <w:szCs w:val="20"/>
        </w:rPr>
        <w:t>TOS CONSTITUCIONALES Y JUSTICIA.</w:t>
      </w:r>
    </w:p>
    <w:p w14:paraId="2A5E0CDB" w14:textId="77777777" w:rsidR="009C7F77" w:rsidRPr="00613B3F" w:rsidRDefault="009C7F77" w:rsidP="009C7F77">
      <w:pPr>
        <w:shd w:val="clear" w:color="auto" w:fill="FFFFFF"/>
        <w:spacing w:after="0" w:line="240" w:lineRule="auto"/>
        <w:jc w:val="both"/>
        <w:rPr>
          <w:rFonts w:ascii="Arial" w:eastAsia="Tahoma-Bold" w:hAnsi="Arial" w:cs="Arial"/>
          <w:b/>
          <w:bCs/>
        </w:rPr>
      </w:pPr>
    </w:p>
    <w:p w14:paraId="751FED18" w14:textId="77777777" w:rsidR="009C7F77" w:rsidRDefault="009C7F77" w:rsidP="009C7F77">
      <w:pPr>
        <w:shd w:val="clear" w:color="auto" w:fill="FFFFFF"/>
        <w:spacing w:after="0" w:line="240" w:lineRule="auto"/>
        <w:jc w:val="both"/>
        <w:rPr>
          <w:rFonts w:ascii="Arial" w:eastAsia="Tahoma-Bold" w:hAnsi="Arial" w:cs="Arial"/>
          <w:bCs/>
        </w:rPr>
      </w:pPr>
      <w:r w:rsidRPr="00613B3F">
        <w:rPr>
          <w:rFonts w:ascii="Arial" w:eastAsia="Tahoma-Bold" w:hAnsi="Arial" w:cs="Arial"/>
          <w:b/>
          <w:bCs/>
        </w:rPr>
        <w:t>7.-</w:t>
      </w:r>
      <w:r w:rsidRPr="000E1FBC">
        <w:rPr>
          <w:rFonts w:ascii="Arial" w:eastAsia="Tahoma-Bold" w:hAnsi="Arial" w:cs="Arial"/>
          <w:bCs/>
        </w:rPr>
        <w:t xml:space="preserve"> </w:t>
      </w:r>
      <w:r w:rsidRPr="00613B3F">
        <w:rPr>
          <w:rFonts w:ascii="Arial" w:eastAsia="Tahoma-Bold" w:hAnsi="Arial" w:cs="Arial"/>
          <w:bCs/>
        </w:rPr>
        <w:t xml:space="preserve">OFICIO SUSCRITO POR EL C. </w:t>
      </w:r>
      <w:r>
        <w:rPr>
          <w:rFonts w:ascii="Arial" w:eastAsia="Tahoma-Bold" w:hAnsi="Arial" w:cs="Arial"/>
          <w:bCs/>
        </w:rPr>
        <w:t>ROMÁN ALBERTO CEPEDA GONZÁLEZ</w:t>
      </w:r>
      <w:r w:rsidRPr="00613B3F">
        <w:rPr>
          <w:rFonts w:ascii="Arial" w:eastAsia="Tahoma-Bold" w:hAnsi="Arial" w:cs="Arial"/>
          <w:bCs/>
        </w:rPr>
        <w:t>, PRESIDENTE MUNICIPAL DE</w:t>
      </w:r>
      <w:r>
        <w:rPr>
          <w:rFonts w:ascii="Arial" w:eastAsia="Tahoma-Bold" w:hAnsi="Arial" w:cs="Arial"/>
          <w:bCs/>
        </w:rPr>
        <w:t>L R. AYUNTAMIENTO DE</w:t>
      </w:r>
      <w:r w:rsidRPr="00613B3F">
        <w:rPr>
          <w:rFonts w:ascii="Arial" w:eastAsia="Tahoma-Bold" w:hAnsi="Arial" w:cs="Arial"/>
          <w:bCs/>
        </w:rPr>
        <w:t xml:space="preserve"> </w:t>
      </w:r>
      <w:r>
        <w:rPr>
          <w:rFonts w:ascii="Arial" w:eastAsia="Tahoma-Bold" w:hAnsi="Arial" w:cs="Arial"/>
          <w:bCs/>
        </w:rPr>
        <w:t>TORREÓN</w:t>
      </w:r>
      <w:r w:rsidRPr="00613B3F">
        <w:rPr>
          <w:rFonts w:ascii="Arial" w:eastAsia="Tahoma-Bold" w:hAnsi="Arial" w:cs="Arial"/>
          <w:bCs/>
        </w:rPr>
        <w:t xml:space="preserve">, COAHUILA DE ZARAGOZA, MEDIANTE EL CUAL ENVÍA INICIATIVA DE DECRETO PARA </w:t>
      </w:r>
      <w:r>
        <w:rPr>
          <w:rFonts w:ascii="Arial" w:eastAsia="Tahoma-Bold" w:hAnsi="Arial" w:cs="Arial"/>
          <w:bCs/>
        </w:rPr>
        <w:t>DESINCORPORAR DEL DOMINIO PÚBLICO MUNICIPAL UN BIEN INMUEBLE IDENTIFICADO COMO FRACCIÓN “C” CON UNA SUPERFICIE DE 5,382.58 METROS CUADRADOS QUE FORMA PARTE DEL DENOMINADO “ERIAZO DEL NORTE FRACCIÓN II” UBICADO EN DICHO MUNICIPIO, CON OBJETO DE CELEBRAR UN CONTRATO DE COMODATO CON EL GOBIERNO DEL ESTADO DE COAHUILA.</w:t>
      </w:r>
    </w:p>
    <w:p w14:paraId="64D7B31E" w14:textId="77777777" w:rsidR="009C7F77" w:rsidRDefault="009C7F77" w:rsidP="009C7F77">
      <w:pPr>
        <w:shd w:val="clear" w:color="auto" w:fill="FFFFFF"/>
        <w:spacing w:after="0" w:line="240" w:lineRule="auto"/>
        <w:jc w:val="both"/>
        <w:rPr>
          <w:rFonts w:ascii="Arial" w:eastAsia="Tahoma-Bold" w:hAnsi="Arial" w:cs="Arial"/>
          <w:bCs/>
        </w:rPr>
      </w:pPr>
    </w:p>
    <w:p w14:paraId="41FF7A6A" w14:textId="77777777" w:rsidR="009C7F77" w:rsidRDefault="009C7F77" w:rsidP="009C7F77">
      <w:pPr>
        <w:shd w:val="clear" w:color="auto" w:fill="FFFFFF"/>
        <w:spacing w:after="0" w:line="240" w:lineRule="auto"/>
        <w:jc w:val="both"/>
        <w:rPr>
          <w:rFonts w:ascii="Arial" w:eastAsia="Tahoma-Bold" w:hAnsi="Arial" w:cs="Arial"/>
          <w:b/>
          <w:bCs/>
        </w:rPr>
      </w:pPr>
      <w:r w:rsidRPr="00613B3F">
        <w:rPr>
          <w:rFonts w:ascii="Arial" w:eastAsia="Tahoma-Bold" w:hAnsi="Arial" w:cs="Arial"/>
          <w:b/>
          <w:bCs/>
        </w:rPr>
        <w:t>TÚRNESE A LA COMISIÓN DE FINANZAS.</w:t>
      </w:r>
    </w:p>
    <w:p w14:paraId="0107F94C" w14:textId="77777777" w:rsidR="009C7F77" w:rsidRDefault="009C7F77" w:rsidP="009C7F77">
      <w:pPr>
        <w:shd w:val="clear" w:color="auto" w:fill="FFFFFF"/>
        <w:spacing w:after="0" w:line="240" w:lineRule="auto"/>
        <w:jc w:val="both"/>
        <w:rPr>
          <w:rFonts w:ascii="Arial" w:hAnsi="Arial" w:cs="Arial"/>
          <w:b/>
          <w:bCs/>
        </w:rPr>
      </w:pPr>
    </w:p>
    <w:p w14:paraId="29F38259" w14:textId="77777777" w:rsidR="009C7F77" w:rsidRDefault="009C7F77" w:rsidP="009C7F77">
      <w:pPr>
        <w:shd w:val="clear" w:color="auto" w:fill="FFFFFF"/>
        <w:spacing w:after="0" w:line="240" w:lineRule="auto"/>
        <w:jc w:val="both"/>
        <w:rPr>
          <w:rFonts w:ascii="Arial" w:hAnsi="Arial" w:cs="Arial"/>
        </w:rPr>
      </w:pPr>
      <w:r w:rsidRPr="00613B3F">
        <w:rPr>
          <w:rFonts w:ascii="Arial" w:eastAsia="Tahoma-Bold" w:hAnsi="Arial" w:cs="Arial"/>
          <w:b/>
          <w:bCs/>
        </w:rPr>
        <w:t xml:space="preserve">8.- </w:t>
      </w:r>
      <w:r w:rsidRPr="00613B3F">
        <w:rPr>
          <w:rFonts w:ascii="Arial" w:hAnsi="Arial" w:cs="Arial"/>
        </w:rPr>
        <w:t>OFICIO SUSCRITO POR EL C.</w:t>
      </w:r>
      <w:r>
        <w:rPr>
          <w:rFonts w:ascii="Arial" w:hAnsi="Arial" w:cs="Arial"/>
        </w:rPr>
        <w:t xml:space="preserve"> LUIS FERNANDO SANDOVAL HERNÁNDEZ</w:t>
      </w:r>
      <w:r w:rsidRPr="00613B3F">
        <w:rPr>
          <w:rFonts w:ascii="Arial" w:hAnsi="Arial" w:cs="Arial"/>
        </w:rPr>
        <w:t xml:space="preserve">, </w:t>
      </w:r>
      <w:r>
        <w:rPr>
          <w:rFonts w:ascii="Arial" w:hAnsi="Arial" w:cs="Arial"/>
        </w:rPr>
        <w:t>ACTUARIO DE LA SALA REGIONAL ESPECIALIZADA DEL TRIBUNAL ELECTORAL DEL PODER JUDICIAL DE LA FEDERACIÓN</w:t>
      </w:r>
      <w:r w:rsidRPr="00613B3F">
        <w:rPr>
          <w:rFonts w:ascii="Arial" w:hAnsi="Arial" w:cs="Arial"/>
        </w:rPr>
        <w:t xml:space="preserve">, MEDIANTE EL CUAL HACE DEL CONOCIMIENTO DE ESTE H. CONGRESO, LA </w:t>
      </w:r>
      <w:r>
        <w:rPr>
          <w:rFonts w:ascii="Arial" w:hAnsi="Arial" w:cs="Arial"/>
        </w:rPr>
        <w:t>SENTENCIA EMITIDA EN EL EXPEDIENTE SER-PSL-12/2022.</w:t>
      </w:r>
    </w:p>
    <w:p w14:paraId="7DDC4A79" w14:textId="77777777" w:rsidR="009C7F77" w:rsidRPr="000E1FBC" w:rsidRDefault="009C7F77" w:rsidP="009C7F77">
      <w:pPr>
        <w:shd w:val="clear" w:color="auto" w:fill="FFFFFF"/>
        <w:spacing w:after="0" w:line="240" w:lineRule="auto"/>
        <w:jc w:val="both"/>
        <w:rPr>
          <w:rFonts w:ascii="Arial" w:hAnsi="Arial" w:cs="Arial"/>
          <w:b/>
          <w:bCs/>
        </w:rPr>
      </w:pPr>
    </w:p>
    <w:p w14:paraId="07220DDE" w14:textId="77777777" w:rsidR="009C7F77" w:rsidRPr="00854C07" w:rsidRDefault="009C7F77" w:rsidP="009C7F77">
      <w:pPr>
        <w:spacing w:after="0" w:line="240" w:lineRule="auto"/>
        <w:jc w:val="both"/>
        <w:rPr>
          <w:rFonts w:ascii="Arial" w:eastAsia="Tahoma-Bold" w:hAnsi="Arial" w:cs="Arial"/>
          <w:b/>
          <w:bCs/>
        </w:rPr>
      </w:pPr>
      <w:r>
        <w:rPr>
          <w:rFonts w:ascii="Arial" w:eastAsia="Calibri" w:hAnsi="Arial" w:cs="Arial"/>
          <w:b/>
        </w:rPr>
        <w:t>A DISPOSICIÓN DE LAS Y LOS INTEGRANTES DE LA MESA DIRECTIVA DEL H.  CONGRESO</w:t>
      </w:r>
      <w:r w:rsidRPr="00613B3F">
        <w:rPr>
          <w:rFonts w:ascii="Arial" w:eastAsia="Tahoma-Bold" w:hAnsi="Arial" w:cs="Arial"/>
          <w:b/>
          <w:bCs/>
        </w:rPr>
        <w:t>.</w:t>
      </w:r>
    </w:p>
    <w:p w14:paraId="407AA9EE" w14:textId="77777777" w:rsidR="009C7F77" w:rsidRPr="00613B3F" w:rsidRDefault="009C7F77" w:rsidP="009C7F77">
      <w:pPr>
        <w:shd w:val="clear" w:color="auto" w:fill="FFFFFF"/>
        <w:spacing w:after="0" w:line="240" w:lineRule="auto"/>
        <w:jc w:val="both"/>
        <w:rPr>
          <w:rFonts w:ascii="Arial" w:hAnsi="Arial" w:cs="Arial"/>
          <w:b/>
        </w:rPr>
      </w:pPr>
    </w:p>
    <w:p w14:paraId="7D0F2C13" w14:textId="33B59DC3" w:rsidR="009C7F77" w:rsidRDefault="009C7F77">
      <w:pPr>
        <w:rPr>
          <w:rFonts w:ascii="Arial" w:eastAsia="Arial" w:hAnsi="Arial" w:cs="Arial"/>
          <w:b/>
          <w:color w:val="000000"/>
          <w:sz w:val="25"/>
          <w:szCs w:val="25"/>
          <w:lang w:val="es-ES" w:eastAsia="es-MX"/>
        </w:rPr>
      </w:pPr>
      <w:r>
        <w:rPr>
          <w:rFonts w:ascii="Arial" w:eastAsia="Arial" w:hAnsi="Arial" w:cs="Arial"/>
          <w:b/>
          <w:color w:val="000000"/>
          <w:sz w:val="25"/>
          <w:szCs w:val="25"/>
          <w:lang w:val="es-ES" w:eastAsia="es-MX"/>
        </w:rPr>
        <w:br w:type="page"/>
      </w:r>
    </w:p>
    <w:p w14:paraId="72D7C02B" w14:textId="77777777" w:rsidR="009C7F77" w:rsidRPr="009C7F77" w:rsidRDefault="009C7F77" w:rsidP="009C7F77">
      <w:pPr>
        <w:spacing w:after="0" w:line="240" w:lineRule="auto"/>
        <w:jc w:val="both"/>
        <w:rPr>
          <w:rFonts w:ascii="Arial Narrow" w:hAnsi="Arial Narrow" w:cs="Arial"/>
          <w:b/>
          <w:sz w:val="24"/>
          <w:szCs w:val="24"/>
        </w:rPr>
      </w:pPr>
      <w:r w:rsidRPr="009C7F77">
        <w:rPr>
          <w:rFonts w:ascii="Arial Narrow" w:hAnsi="Arial Narrow" w:cs="Arial"/>
          <w:b/>
          <w:sz w:val="24"/>
          <w:szCs w:val="24"/>
        </w:rPr>
        <w:t xml:space="preserve">INFORME SOBRE EL TRÁMITE REALIZADO RESPECTO A LAS PROPOSICIONES CON PUNTO DE ACUERDO PRESENTADAS EN LA SESIÓN CELEBRADA POR EL PLENO DEL CONGRESO DEL ESTADO DE COAHUILA DE ZARAGOZA EL 31 DE MAYO DE 2022. </w:t>
      </w:r>
    </w:p>
    <w:p w14:paraId="59F4344B" w14:textId="77777777" w:rsidR="009C7F77" w:rsidRPr="009C7F77" w:rsidRDefault="009C7F77" w:rsidP="009C7F77">
      <w:pPr>
        <w:spacing w:after="0" w:line="240" w:lineRule="auto"/>
        <w:jc w:val="both"/>
        <w:rPr>
          <w:rFonts w:ascii="Arial Narrow" w:eastAsia="Times New Roman" w:hAnsi="Arial Narrow" w:cs="Arial"/>
          <w:sz w:val="24"/>
          <w:szCs w:val="24"/>
          <w:lang w:eastAsia="es-ES"/>
        </w:rPr>
      </w:pPr>
    </w:p>
    <w:p w14:paraId="0887190F" w14:textId="77777777" w:rsidR="009C7F77" w:rsidRPr="009C7F77" w:rsidRDefault="009C7F77" w:rsidP="009C7F77">
      <w:pPr>
        <w:spacing w:after="0" w:line="240" w:lineRule="auto"/>
        <w:ind w:firstLine="708"/>
        <w:jc w:val="both"/>
        <w:rPr>
          <w:rFonts w:ascii="Arial Narrow" w:eastAsia="Times New Roman" w:hAnsi="Arial Narrow" w:cs="Arial"/>
          <w:sz w:val="24"/>
          <w:szCs w:val="24"/>
          <w:lang w:eastAsia="es-ES"/>
        </w:rPr>
      </w:pPr>
      <w:r w:rsidRPr="009C7F77">
        <w:rPr>
          <w:rFonts w:ascii="Arial Narrow" w:hAnsi="Arial Narrow" w:cs="Arial"/>
          <w:sz w:val="24"/>
          <w:szCs w:val="24"/>
        </w:rPr>
        <w:t xml:space="preserve">Sobre el trámite realizado respecto de las Proposiciones con Puntos de Acuerdo que se presentaron en la sesión celebrada el 31 de mayo de 2022, el Pleno del Congreso informa lo siguiente: </w:t>
      </w:r>
    </w:p>
    <w:p w14:paraId="41D918EF" w14:textId="77777777" w:rsidR="009C7F77" w:rsidRPr="009C7F77" w:rsidRDefault="009C7F77" w:rsidP="009C7F77">
      <w:pPr>
        <w:spacing w:after="0" w:line="240" w:lineRule="auto"/>
        <w:jc w:val="both"/>
        <w:rPr>
          <w:rFonts w:ascii="Arial Narrow" w:eastAsia="Times New Roman" w:hAnsi="Arial Narrow" w:cs="Arial"/>
          <w:sz w:val="24"/>
          <w:szCs w:val="24"/>
          <w:lang w:eastAsia="es-ES"/>
        </w:rPr>
      </w:pPr>
    </w:p>
    <w:p w14:paraId="409E636A" w14:textId="77777777" w:rsidR="009C7F77" w:rsidRPr="009C7F77" w:rsidRDefault="009C7F77" w:rsidP="009C7F77">
      <w:pPr>
        <w:spacing w:after="0" w:line="240" w:lineRule="auto"/>
        <w:jc w:val="both"/>
        <w:rPr>
          <w:rFonts w:ascii="Arial Narrow" w:eastAsia="Times New Roman" w:hAnsi="Arial Narrow" w:cs="Arial"/>
          <w:sz w:val="24"/>
          <w:szCs w:val="24"/>
          <w:lang w:val="es-ES_tradnl" w:eastAsia="es-ES_tradnl"/>
        </w:rPr>
      </w:pPr>
      <w:r w:rsidRPr="009C7F77">
        <w:rPr>
          <w:rFonts w:ascii="Arial Narrow" w:eastAsia="Times New Roman" w:hAnsi="Arial Narrow" w:cs="Arial"/>
          <w:b/>
          <w:sz w:val="24"/>
          <w:szCs w:val="24"/>
          <w:lang w:eastAsia="es-ES"/>
        </w:rPr>
        <w:t xml:space="preserve">1.- </w:t>
      </w:r>
      <w:r w:rsidRPr="009C7F77">
        <w:rPr>
          <w:rFonts w:ascii="Arial Narrow" w:eastAsia="Times New Roman" w:hAnsi="Arial Narrow" w:cs="Arial"/>
          <w:sz w:val="24"/>
          <w:szCs w:val="24"/>
          <w:lang w:eastAsia="es-ES"/>
        </w:rPr>
        <w:t xml:space="preserve">Al no plantearse como de urgente y obvia resolución, se turnó a la Comisión de Hacienda, la </w:t>
      </w:r>
      <w:r w:rsidRPr="009C7F77">
        <w:rPr>
          <w:rFonts w:ascii="Arial Narrow" w:eastAsia="Arial" w:hAnsi="Arial Narrow" w:cs="Arial"/>
          <w:sz w:val="24"/>
          <w:szCs w:val="24"/>
          <w:lang w:eastAsia="es-MX"/>
        </w:rPr>
        <w:t>Proposición con Punto de Acuerdo planteada por las Diputadas María Esperanza Chapa García y María Eugenia Guadalupe Calderón Amezcua, conjúntame</w:t>
      </w:r>
      <w:r w:rsidRPr="009C7F77">
        <w:rPr>
          <w:rFonts w:ascii="Arial Narrow" w:eastAsia="Arial" w:hAnsi="Arial Narrow" w:cs="Arial"/>
          <w:sz w:val="24"/>
          <w:szCs w:val="24"/>
          <w:lang w:val="es-ES_tradnl" w:eastAsia="es-ES_tradnl"/>
        </w:rPr>
        <w:t xml:space="preserve">nte con </w:t>
      </w:r>
      <w:r w:rsidRPr="009C7F77">
        <w:rPr>
          <w:rFonts w:ascii="Arial Narrow" w:eastAsia="Arial" w:hAnsi="Arial Narrow" w:cs="Arial"/>
          <w:sz w:val="24"/>
          <w:szCs w:val="24"/>
          <w:lang w:eastAsia="es-MX"/>
        </w:rPr>
        <w:t>las Diputadas y los Diputados integrantes del Grupo Parlamentario “Miguel Ramos Arizpe”, del Partido Revolucionario Institucional, “</w:t>
      </w:r>
      <w:r w:rsidRPr="009C7F77">
        <w:rPr>
          <w:rFonts w:ascii="Arial Narrow" w:eastAsia="Times New Roman" w:hAnsi="Arial Narrow" w:cs="Arial"/>
          <w:sz w:val="24"/>
          <w:szCs w:val="24"/>
          <w:lang w:val="es-ES_tradnl" w:eastAsia="es-ES_tradnl"/>
        </w:rPr>
        <w:t>Con el objeto de exhortar respetuosamente a los 38 Municipios del Estado de Coahuila, para que de conformidad a sus respectivos reglamentos, apliquen las infracciones de tránsito a aquellos conductores que no respetan los lugares de estacionamiento exclusivos para personas con discapacidad, además de que contemplen la posibilidad de que en la elaboración de sus respectivas leyes de ingresos, lo recaudado de dichas infracciones o un porcentaje de las mismas sea destinado a los Sistemas DIF Municipales</w:t>
      </w:r>
      <w:r w:rsidRPr="009C7F77">
        <w:rPr>
          <w:rFonts w:ascii="Arial Narrow" w:eastAsia="Times New Roman" w:hAnsi="Arial Narrow" w:cs="Arial"/>
          <w:color w:val="000000" w:themeColor="text1"/>
          <w:sz w:val="24"/>
          <w:szCs w:val="24"/>
          <w:lang w:eastAsia="es-ES"/>
        </w:rPr>
        <w:t>”.</w:t>
      </w:r>
    </w:p>
    <w:p w14:paraId="1758A424" w14:textId="77777777" w:rsidR="009C7F77" w:rsidRPr="009C7F77" w:rsidRDefault="009C7F77" w:rsidP="009C7F77">
      <w:pPr>
        <w:widowControl w:val="0"/>
        <w:autoSpaceDE w:val="0"/>
        <w:autoSpaceDN w:val="0"/>
        <w:adjustRightInd w:val="0"/>
        <w:spacing w:after="0" w:line="240" w:lineRule="auto"/>
        <w:jc w:val="both"/>
        <w:rPr>
          <w:rFonts w:ascii="Arial Narrow" w:eastAsia="Arial Unicode MS" w:hAnsi="Arial Narrow" w:cs="Arial"/>
          <w:b/>
          <w:bCs/>
          <w:color w:val="000000"/>
          <w:sz w:val="24"/>
          <w:szCs w:val="24"/>
          <w:u w:color="000000"/>
          <w:bdr w:val="nil"/>
          <w:lang w:val="es-ES_tradnl" w:eastAsia="es-MX"/>
        </w:rPr>
      </w:pPr>
    </w:p>
    <w:p w14:paraId="3E9DA942" w14:textId="77777777" w:rsidR="009C7F77" w:rsidRPr="009C7F77" w:rsidRDefault="009C7F77" w:rsidP="009C7F77">
      <w:pPr>
        <w:widowControl w:val="0"/>
        <w:autoSpaceDE w:val="0"/>
        <w:autoSpaceDN w:val="0"/>
        <w:adjustRightInd w:val="0"/>
        <w:spacing w:after="0" w:line="240" w:lineRule="auto"/>
        <w:jc w:val="both"/>
        <w:rPr>
          <w:rFonts w:ascii="Arial Narrow" w:eastAsia="Times New Roman" w:hAnsi="Arial Narrow" w:cs="Arial"/>
          <w:sz w:val="24"/>
          <w:szCs w:val="24"/>
          <w:lang w:eastAsia="es-ES"/>
        </w:rPr>
      </w:pPr>
      <w:r w:rsidRPr="009C7F77">
        <w:rPr>
          <w:rFonts w:ascii="Arial Narrow" w:eastAsia="Times New Roman" w:hAnsi="Arial Narrow" w:cs="Arial"/>
          <w:b/>
          <w:sz w:val="24"/>
          <w:szCs w:val="24"/>
          <w:lang w:eastAsia="es-ES"/>
        </w:rPr>
        <w:t>2.-</w:t>
      </w:r>
      <w:r w:rsidRPr="009C7F77">
        <w:rPr>
          <w:rFonts w:ascii="Arial Narrow" w:eastAsia="Times New Roman" w:hAnsi="Arial Narrow" w:cs="Arial"/>
          <w:sz w:val="24"/>
          <w:szCs w:val="24"/>
          <w:lang w:eastAsia="es-ES"/>
        </w:rPr>
        <w:t xml:space="preserve"> Se formuló comunicación mediante la cual se envió al Instituto Mexicano del Seguro Social, la Proposición con Punto de Acuerdo planteada por la Diputada Mayra Lucila Valdés González, conjuntamente con la Diputada y el Diputado integrantes del Grupo Parlamentario “Carlos Alberto Páez Falcón”, del Partido Acción Nacional, “A fin de que se realice la ampliación de más consultorios, así como la contratación de más personal médico para el Municipio de Arteaga, Coahuila”.</w:t>
      </w:r>
    </w:p>
    <w:p w14:paraId="41731AF3" w14:textId="77777777" w:rsidR="009C7F77" w:rsidRPr="009C7F77" w:rsidRDefault="009C7F77" w:rsidP="009C7F77">
      <w:pPr>
        <w:spacing w:after="0" w:line="240" w:lineRule="auto"/>
        <w:jc w:val="both"/>
        <w:rPr>
          <w:rFonts w:ascii="Arial Narrow" w:eastAsia="Calibri" w:hAnsi="Arial Narrow" w:cs="Arial"/>
          <w:b/>
          <w:sz w:val="24"/>
          <w:szCs w:val="24"/>
          <w:lang w:eastAsia="es-ES"/>
        </w:rPr>
      </w:pPr>
    </w:p>
    <w:p w14:paraId="77DDAB2C" w14:textId="77777777" w:rsidR="009C7F77" w:rsidRPr="009C7F77" w:rsidRDefault="009C7F77" w:rsidP="009C7F77">
      <w:pPr>
        <w:spacing w:after="0" w:line="240" w:lineRule="auto"/>
        <w:jc w:val="both"/>
        <w:rPr>
          <w:rFonts w:ascii="Arial Narrow" w:eastAsia="Times New Roman" w:hAnsi="Arial Narrow" w:cs="Arial"/>
          <w:sz w:val="24"/>
          <w:szCs w:val="24"/>
          <w:lang w:eastAsia="es-ES"/>
        </w:rPr>
      </w:pPr>
      <w:r w:rsidRPr="009C7F77">
        <w:rPr>
          <w:rFonts w:ascii="Arial Narrow" w:eastAsia="Times New Roman" w:hAnsi="Arial Narrow" w:cs="Arial"/>
          <w:b/>
          <w:bCs/>
          <w:sz w:val="24"/>
          <w:szCs w:val="24"/>
          <w:lang w:val="es-ES" w:eastAsia="es-ES"/>
        </w:rPr>
        <w:t>3.-</w:t>
      </w:r>
      <w:r w:rsidRPr="009C7F77">
        <w:rPr>
          <w:rFonts w:ascii="Arial Narrow" w:eastAsia="Times New Roman" w:hAnsi="Arial Narrow" w:cs="Arial"/>
          <w:bCs/>
          <w:sz w:val="24"/>
          <w:szCs w:val="24"/>
          <w:lang w:val="es-ES" w:eastAsia="es-ES"/>
        </w:rPr>
        <w:t xml:space="preserve"> Se formuló comunicación mediante la cual se envió a los 38 Ayuntamientos del Estado, la Proposición con Punto de Acuerdo planteada por la Diputada Yolanda Elizondo Maltos, de la Fracción Parlamentaria “Evaristo Pérez Arreola”, del Partido Unidad Democrática de Coahuila,</w:t>
      </w:r>
      <w:r w:rsidRPr="009C7F77">
        <w:rPr>
          <w:rFonts w:ascii="Arial Narrow" w:eastAsia="Times New Roman" w:hAnsi="Arial Narrow" w:cs="Arial"/>
          <w:sz w:val="24"/>
          <w:szCs w:val="24"/>
          <w:lang w:val="es-ES" w:eastAsia="es-ES"/>
        </w:rPr>
        <w:t xml:space="preserve"> </w:t>
      </w:r>
      <w:r w:rsidRPr="009C7F77">
        <w:rPr>
          <w:rFonts w:ascii="Arial Narrow" w:eastAsia="Times New Roman" w:hAnsi="Arial Narrow" w:cs="Arial"/>
          <w:bCs/>
          <w:sz w:val="24"/>
          <w:szCs w:val="24"/>
          <w:lang w:val="es-ES" w:eastAsia="es-ES"/>
        </w:rPr>
        <w:t>“P</w:t>
      </w:r>
      <w:r w:rsidRPr="009C7F77">
        <w:rPr>
          <w:rFonts w:ascii="Arial Narrow" w:eastAsia="Times New Roman" w:hAnsi="Arial Narrow" w:cs="Arial"/>
          <w:bCs/>
          <w:sz w:val="24"/>
          <w:szCs w:val="24"/>
          <w:lang w:eastAsia="es-MX"/>
        </w:rPr>
        <w:t>ara que a la brevedad, reglamenten la función y organización de sus Heroicos Cuerpos de Bomberos, para darles certeza jurídica a estos elementos que realizan una importante y arriesgada labor frente a los siniestros que se presentan”.</w:t>
      </w:r>
    </w:p>
    <w:p w14:paraId="0DFCC175" w14:textId="77777777" w:rsidR="009C7F77" w:rsidRPr="009C7F77" w:rsidRDefault="009C7F77" w:rsidP="009C7F77">
      <w:pPr>
        <w:spacing w:after="0" w:line="240" w:lineRule="auto"/>
        <w:jc w:val="both"/>
        <w:rPr>
          <w:rFonts w:ascii="Arial Narrow" w:eastAsia="Times New Roman" w:hAnsi="Arial Narrow" w:cs="Arial"/>
          <w:b/>
          <w:bCs/>
          <w:sz w:val="24"/>
          <w:szCs w:val="24"/>
          <w:lang w:val="es-ES_tradnl" w:eastAsia="es-ES_tradnl"/>
        </w:rPr>
      </w:pPr>
    </w:p>
    <w:p w14:paraId="34964C65" w14:textId="77777777" w:rsidR="009C7F77" w:rsidRPr="009C7F77" w:rsidRDefault="009C7F77" w:rsidP="009C7F77">
      <w:pPr>
        <w:spacing w:after="0" w:line="240" w:lineRule="auto"/>
        <w:jc w:val="both"/>
        <w:rPr>
          <w:rFonts w:ascii="Arial Narrow" w:eastAsia="Times New Roman" w:hAnsi="Arial Narrow" w:cs="Arial"/>
          <w:sz w:val="24"/>
          <w:szCs w:val="24"/>
          <w:lang w:val="es-ES_tradnl" w:eastAsia="es-ES_tradnl"/>
        </w:rPr>
      </w:pPr>
      <w:r w:rsidRPr="009C7F77">
        <w:rPr>
          <w:rFonts w:ascii="Arial Narrow" w:eastAsia="Times New Roman" w:hAnsi="Arial Narrow" w:cs="Arial"/>
          <w:b/>
          <w:bCs/>
          <w:sz w:val="24"/>
          <w:szCs w:val="24"/>
          <w:lang w:val="es-ES_tradnl" w:eastAsia="es-ES_tradnl"/>
        </w:rPr>
        <w:t>4.-</w:t>
      </w:r>
      <w:r w:rsidRPr="009C7F77">
        <w:rPr>
          <w:rFonts w:ascii="Arial Narrow" w:eastAsia="Times New Roman" w:hAnsi="Arial Narrow" w:cs="Arial"/>
          <w:bCs/>
          <w:sz w:val="24"/>
          <w:szCs w:val="24"/>
          <w:lang w:val="es-ES_tradnl" w:eastAsia="es-ES_tradnl"/>
        </w:rPr>
        <w:t xml:space="preserve"> Se formuló comunicación mediante la cual se envió a la Comisión Nacional Forestal (CONAFOR), la Proposición con Punto de Acuerdo planteada por la Diputada Claudia Elvira Rodríguez Márquez de la Fracción Parlamentaria “Mario Molina Pasquel” del Partido Verde Ecologista de México,</w:t>
      </w:r>
      <w:r w:rsidRPr="009C7F77">
        <w:rPr>
          <w:rFonts w:ascii="Arial Narrow" w:eastAsia="Times New Roman" w:hAnsi="Arial Narrow" w:cs="Arial"/>
          <w:sz w:val="24"/>
          <w:szCs w:val="24"/>
          <w:lang w:val="es-ES_tradnl" w:eastAsia="es-ES_tradnl"/>
        </w:rPr>
        <w:t xml:space="preserve"> “Para que implemente su Programa Forestal Nacional 2020-2024, de manera permanente en Coahuila, debido a los constantes acontecimientos de incendios en el Estado”. </w:t>
      </w:r>
    </w:p>
    <w:p w14:paraId="04FD7C96" w14:textId="77777777" w:rsidR="009C7F77" w:rsidRPr="009C7F77" w:rsidRDefault="009C7F77" w:rsidP="009C7F77">
      <w:pPr>
        <w:spacing w:after="0" w:line="240" w:lineRule="auto"/>
        <w:contextualSpacing/>
        <w:jc w:val="both"/>
        <w:rPr>
          <w:rFonts w:ascii="Arial Narrow" w:eastAsia="Arial" w:hAnsi="Arial Narrow" w:cs="Arial"/>
          <w:bCs/>
          <w:sz w:val="24"/>
          <w:szCs w:val="24"/>
          <w:lang w:val="es-ES" w:eastAsia="es-ES"/>
        </w:rPr>
      </w:pPr>
    </w:p>
    <w:p w14:paraId="0BA13B52" w14:textId="77777777" w:rsidR="009C7F77" w:rsidRPr="009C7F77" w:rsidRDefault="009C7F77" w:rsidP="009C7F77">
      <w:pPr>
        <w:spacing w:after="0" w:line="240" w:lineRule="auto"/>
        <w:jc w:val="both"/>
        <w:rPr>
          <w:rFonts w:ascii="Arial Narrow" w:eastAsia="Times New Roman" w:hAnsi="Arial Narrow" w:cs="Arial"/>
          <w:b/>
          <w:color w:val="000000"/>
          <w:sz w:val="24"/>
          <w:szCs w:val="24"/>
          <w:lang w:eastAsia="es-ES"/>
        </w:rPr>
      </w:pPr>
      <w:r w:rsidRPr="009C7F77">
        <w:rPr>
          <w:rFonts w:ascii="Arial Narrow" w:eastAsia="Arial" w:hAnsi="Arial Narrow" w:cs="Arial"/>
          <w:b/>
          <w:sz w:val="24"/>
          <w:szCs w:val="24"/>
          <w:lang w:eastAsia="es-MX"/>
        </w:rPr>
        <w:t>5.-</w:t>
      </w:r>
      <w:r w:rsidRPr="009C7F77">
        <w:rPr>
          <w:rFonts w:ascii="Arial Narrow" w:eastAsia="Arial" w:hAnsi="Arial Narrow" w:cs="Arial"/>
          <w:sz w:val="24"/>
          <w:szCs w:val="24"/>
          <w:lang w:eastAsia="es-MX"/>
        </w:rPr>
        <w:t xml:space="preserve"> Al no plantearse como de urgente y obvia resolución, se turnó a la </w:t>
      </w:r>
      <w:r w:rsidRPr="009C7F77">
        <w:rPr>
          <w:rFonts w:ascii="Arial Narrow" w:eastAsia="Times New Roman" w:hAnsi="Arial Narrow" w:cs="Arial"/>
          <w:sz w:val="24"/>
          <w:szCs w:val="24"/>
          <w:lang w:eastAsia="es-ES"/>
        </w:rPr>
        <w:t>Comisión de Educación, Cultura, Familias, Desarrollo Humano y Actividades Cívicas</w:t>
      </w:r>
      <w:r w:rsidRPr="009C7F77">
        <w:rPr>
          <w:rFonts w:ascii="Arial Narrow" w:eastAsia="Times New Roman" w:hAnsi="Arial Narrow" w:cs="Arial"/>
          <w:color w:val="000000"/>
          <w:sz w:val="24"/>
          <w:szCs w:val="24"/>
          <w:lang w:eastAsia="es-ES"/>
        </w:rPr>
        <w:t xml:space="preserve">, la </w:t>
      </w:r>
      <w:r w:rsidRPr="009C7F77">
        <w:rPr>
          <w:rFonts w:ascii="Arial Narrow" w:eastAsia="Arial" w:hAnsi="Arial Narrow" w:cs="Arial"/>
          <w:sz w:val="24"/>
          <w:szCs w:val="24"/>
          <w:lang w:eastAsia="es-MX"/>
        </w:rPr>
        <w:t xml:space="preserve">Proposición con Punto de Acuerdo  planteada por la Diputada Martha Loera Arámbula, </w:t>
      </w:r>
      <w:r w:rsidRPr="009C7F77">
        <w:rPr>
          <w:rFonts w:ascii="Arial Narrow" w:eastAsia="Arial" w:hAnsi="Arial Narrow" w:cs="Arial"/>
          <w:sz w:val="24"/>
          <w:szCs w:val="24"/>
          <w:lang w:val="es-ES_tradnl" w:eastAsia="es-ES_tradnl"/>
        </w:rPr>
        <w:t xml:space="preserve">conjuntamente con </w:t>
      </w:r>
      <w:r w:rsidRPr="009C7F77">
        <w:rPr>
          <w:rFonts w:ascii="Arial Narrow" w:eastAsia="Arial" w:hAnsi="Arial Narrow" w:cs="Arial"/>
          <w:sz w:val="24"/>
          <w:szCs w:val="24"/>
          <w:lang w:eastAsia="es-MX"/>
        </w:rPr>
        <w:t>las Diputadas y los Diputados integrantes del Grupo Parlamentario “Miguel Ramos Arizpe”, del Partido Revolucionario Institucional, “</w:t>
      </w:r>
      <w:r w:rsidRPr="009C7F77">
        <w:rPr>
          <w:rFonts w:ascii="Arial Narrow" w:eastAsia="Times New Roman" w:hAnsi="Arial Narrow" w:cs="Arial"/>
          <w:color w:val="000000" w:themeColor="text1"/>
          <w:sz w:val="24"/>
          <w:szCs w:val="24"/>
          <w:lang w:eastAsia="es-ES"/>
        </w:rPr>
        <w:t xml:space="preserve">Con el objeto de exhortar respetuosamente a la Secretaría de Educación Pública Federal, a </w:t>
      </w:r>
      <w:r w:rsidRPr="009C7F77">
        <w:rPr>
          <w:rFonts w:ascii="Arial Narrow" w:eastAsia="Times New Roman" w:hAnsi="Arial Narrow" w:cs="Arial"/>
          <w:sz w:val="24"/>
          <w:szCs w:val="24"/>
          <w:lang w:eastAsia="es-ES"/>
        </w:rPr>
        <w:t>fomentar la concientización y participación de niñas, niños y jóvenes en las actividades de conservación, protección, restauración y reforestación de los ecosistemas forestales, incluyendo dentro de los planes y programas de estudio la siembra de al menos un árbol como requisito para obtener el certificado educativo o título universitario”.</w:t>
      </w:r>
    </w:p>
    <w:p w14:paraId="436D6E70" w14:textId="77777777" w:rsidR="009C7F77" w:rsidRPr="009C7F77" w:rsidRDefault="009C7F77" w:rsidP="009C7F77">
      <w:pPr>
        <w:spacing w:after="0" w:line="240" w:lineRule="auto"/>
        <w:jc w:val="both"/>
        <w:rPr>
          <w:rFonts w:ascii="Arial Narrow" w:eastAsia="Times New Roman" w:hAnsi="Arial Narrow" w:cs="Arial"/>
          <w:b/>
          <w:sz w:val="24"/>
          <w:szCs w:val="24"/>
          <w:lang w:eastAsia="es-ES"/>
        </w:rPr>
      </w:pPr>
    </w:p>
    <w:p w14:paraId="58329AA0" w14:textId="77777777" w:rsidR="009C7F77" w:rsidRPr="009C7F77" w:rsidRDefault="009C7F77" w:rsidP="009C7F77">
      <w:pPr>
        <w:widowControl w:val="0"/>
        <w:spacing w:after="0" w:line="240" w:lineRule="auto"/>
        <w:jc w:val="both"/>
        <w:rPr>
          <w:rFonts w:ascii="Arial Narrow" w:eastAsia="Arial" w:hAnsi="Arial Narrow" w:cs="Arial"/>
          <w:sz w:val="24"/>
          <w:szCs w:val="24"/>
          <w:lang w:eastAsia="es-MX"/>
        </w:rPr>
      </w:pPr>
      <w:r w:rsidRPr="009C7F77">
        <w:rPr>
          <w:rFonts w:ascii="Arial Narrow" w:eastAsia="Times New Roman" w:hAnsi="Arial Narrow" w:cs="Arial"/>
          <w:b/>
          <w:sz w:val="24"/>
          <w:szCs w:val="24"/>
          <w:lang w:eastAsia="es-ES"/>
        </w:rPr>
        <w:t>6.-</w:t>
      </w:r>
      <w:r w:rsidRPr="009C7F77">
        <w:rPr>
          <w:rFonts w:ascii="Arial Narrow" w:eastAsia="Times New Roman" w:hAnsi="Arial Narrow" w:cs="Arial"/>
          <w:sz w:val="24"/>
          <w:szCs w:val="24"/>
          <w:lang w:eastAsia="es-ES"/>
        </w:rPr>
        <w:t xml:space="preserve"> Al no aprobarse como de urgente y obvia resolución, se turnó a la Comisión de Gobernación, Puntos Constitucionales y Justicia, la </w:t>
      </w:r>
      <w:r w:rsidRPr="009C7F77">
        <w:rPr>
          <w:rFonts w:ascii="Arial Narrow" w:eastAsia="Calibri" w:hAnsi="Arial Narrow" w:cs="Arial"/>
          <w:bCs/>
          <w:color w:val="000000"/>
          <w:sz w:val="24"/>
          <w:szCs w:val="24"/>
          <w:u w:color="000000"/>
          <w:bdr w:val="nil"/>
          <w:lang w:val="es-ES" w:eastAsia="es-MX"/>
        </w:rPr>
        <w:t xml:space="preserve">Proposición con Punto de Acuerdo planteada por la </w:t>
      </w:r>
      <w:r w:rsidRPr="009C7F77">
        <w:rPr>
          <w:rFonts w:ascii="Arial Narrow" w:eastAsia="Times New Roman" w:hAnsi="Arial Narrow" w:cs="Arial"/>
          <w:bCs/>
          <w:color w:val="000000"/>
          <w:sz w:val="24"/>
          <w:szCs w:val="24"/>
          <w:u w:color="000000"/>
          <w:bdr w:val="nil"/>
          <w:lang w:val="es-ES" w:eastAsia="es-MX"/>
        </w:rPr>
        <w:t xml:space="preserve">Diputada Lizbeth Ogazón Nava, conjuntamente con las Diputadas y el Diputado integrantes del Grupo Parlamentario “Movimiento Regeneración Nacional”, del Partido MORENA, </w:t>
      </w:r>
      <w:r w:rsidRPr="009C7F77">
        <w:rPr>
          <w:rFonts w:ascii="Arial Narrow" w:eastAsia="Times New Roman" w:hAnsi="Arial Narrow" w:cs="Arial"/>
          <w:color w:val="000000"/>
          <w:sz w:val="24"/>
          <w:szCs w:val="24"/>
          <w:u w:color="000000"/>
          <w:bdr w:val="nil"/>
          <w:lang w:val="es-ES" w:eastAsia="es-ES"/>
        </w:rPr>
        <w:t>“</w:t>
      </w:r>
      <w:r w:rsidRPr="009C7F77">
        <w:rPr>
          <w:rFonts w:ascii="Arial Narrow" w:eastAsia="Arial" w:hAnsi="Arial Narrow" w:cs="Arial"/>
          <w:sz w:val="24"/>
          <w:szCs w:val="24"/>
          <w:lang w:eastAsia="es-MX"/>
        </w:rPr>
        <w:t>Para que se envíe atento exhorto al Gobierno del Estado de Coahuila de Zaragoza, con el fin de que publique en el Periódico Oficial del Estado, la sentencia dictada por el Tribunal Pleno de la Suprema Corte de Justicia de la Nación en la acción de inconstitucionalidad 148/2017, o bien informe de manera urgente los motivos por los cuales no se ha concretado dicha publicación”.</w:t>
      </w:r>
    </w:p>
    <w:p w14:paraId="2862C118" w14:textId="77777777" w:rsidR="009C7F77" w:rsidRPr="009C7F77" w:rsidRDefault="009C7F77" w:rsidP="009C7F77">
      <w:pPr>
        <w:widowControl w:val="0"/>
        <w:spacing w:after="0" w:line="240" w:lineRule="auto"/>
        <w:jc w:val="both"/>
        <w:rPr>
          <w:rFonts w:ascii="Arial Narrow" w:eastAsia="Arial" w:hAnsi="Arial Narrow" w:cs="Arial"/>
          <w:sz w:val="24"/>
          <w:szCs w:val="24"/>
          <w:lang w:eastAsia="es-MX"/>
        </w:rPr>
      </w:pPr>
    </w:p>
    <w:p w14:paraId="6F968ECE" w14:textId="77777777" w:rsidR="009C7F77" w:rsidRPr="009C7F77" w:rsidRDefault="009C7F77" w:rsidP="009C7F77">
      <w:pPr>
        <w:spacing w:after="0" w:line="240" w:lineRule="auto"/>
        <w:jc w:val="both"/>
        <w:rPr>
          <w:rFonts w:ascii="Arial Narrow" w:eastAsia="Times New Roman" w:hAnsi="Arial Narrow" w:cs="Arial"/>
          <w:sz w:val="24"/>
          <w:szCs w:val="24"/>
          <w:lang w:eastAsia="es-ES"/>
        </w:rPr>
      </w:pPr>
      <w:r w:rsidRPr="009C7F77">
        <w:rPr>
          <w:rFonts w:ascii="Arial Narrow" w:eastAsia="Times New Roman" w:hAnsi="Arial Narrow" w:cs="Arial"/>
          <w:b/>
          <w:sz w:val="24"/>
          <w:szCs w:val="24"/>
          <w:lang w:val="es-ES" w:eastAsia="es-ES"/>
        </w:rPr>
        <w:t>7.-</w:t>
      </w:r>
      <w:r w:rsidRPr="009C7F77">
        <w:rPr>
          <w:rFonts w:ascii="Arial Narrow" w:eastAsia="Times New Roman" w:hAnsi="Arial Narrow" w:cs="Arial"/>
          <w:sz w:val="24"/>
          <w:szCs w:val="24"/>
          <w:lang w:val="es-ES" w:eastAsia="es-ES"/>
        </w:rPr>
        <w:t xml:space="preserve"> Al no plantearse como de urgente y obvia resolución, se turnó a la Comisión de Asuntos Municipales y Zonas Metropolitanas, la</w:t>
      </w:r>
      <w:r w:rsidRPr="009C7F77">
        <w:rPr>
          <w:rFonts w:ascii="Arial Narrow" w:eastAsia="Times New Roman" w:hAnsi="Arial Narrow" w:cs="Arial"/>
          <w:sz w:val="24"/>
          <w:szCs w:val="24"/>
          <w:lang w:eastAsia="es-ES"/>
        </w:rPr>
        <w:t xml:space="preserve"> Proposición con Punto de Acuerdo planteada por  la Diputada Luz Natalia Virgil Orona, conjuntamente con la Diputada y el Diputado integrantes del Grupo Parlamentario “Carlos Alberto Páez Falcón”, del Partido Acción Nacional, “Con objeto de que esta Soberanía  envíe un atento exhorto al Cabildo de Torreón Coahuila y a la Comisión del Agua del Municipio, para que elimine o modifique el contenido del segundo párrafo del  artículo 3 del proyecto de Reglamento Interior del SIMAS, por no ser acorde con las formas y bases que regulan la concesión de los servicios públicos municipales”.</w:t>
      </w:r>
    </w:p>
    <w:p w14:paraId="7DF173E9" w14:textId="77777777" w:rsidR="009C7F77" w:rsidRPr="009C7F77" w:rsidRDefault="009C7F77" w:rsidP="009C7F77">
      <w:pPr>
        <w:spacing w:after="0" w:line="240" w:lineRule="auto"/>
        <w:ind w:firstLine="708"/>
        <w:jc w:val="both"/>
        <w:rPr>
          <w:rFonts w:ascii="Arial Narrow" w:eastAsia="Arial" w:hAnsi="Arial Narrow" w:cs="Arial"/>
          <w:sz w:val="24"/>
          <w:szCs w:val="24"/>
          <w:lang w:eastAsia="es-MX"/>
        </w:rPr>
      </w:pPr>
    </w:p>
    <w:p w14:paraId="32F8B43F" w14:textId="77777777" w:rsidR="009C7F77" w:rsidRPr="009C7F77" w:rsidRDefault="009C7F77" w:rsidP="009C7F77">
      <w:pPr>
        <w:widowControl w:val="0"/>
        <w:autoSpaceDE w:val="0"/>
        <w:autoSpaceDN w:val="0"/>
        <w:adjustRightInd w:val="0"/>
        <w:spacing w:after="0" w:line="240" w:lineRule="auto"/>
        <w:jc w:val="both"/>
        <w:rPr>
          <w:rFonts w:ascii="Arial Narrow" w:eastAsia="Calibri" w:hAnsi="Arial Narrow" w:cs="Arial"/>
          <w:sz w:val="24"/>
          <w:szCs w:val="24"/>
          <w:lang w:val="es-ES" w:eastAsia="es-ES"/>
        </w:rPr>
      </w:pPr>
      <w:r w:rsidRPr="009C7F77">
        <w:rPr>
          <w:rFonts w:ascii="Arial Narrow" w:eastAsia="Arial" w:hAnsi="Arial Narrow" w:cs="Arial"/>
          <w:b/>
          <w:bCs/>
          <w:sz w:val="24"/>
          <w:szCs w:val="24"/>
          <w:lang w:val="es-ES" w:eastAsia="es-ES"/>
        </w:rPr>
        <w:t>8.-</w:t>
      </w:r>
      <w:r w:rsidRPr="009C7F77">
        <w:rPr>
          <w:rFonts w:ascii="Arial Narrow" w:eastAsia="Arial" w:hAnsi="Arial Narrow" w:cs="Arial"/>
          <w:bCs/>
          <w:sz w:val="24"/>
          <w:szCs w:val="24"/>
          <w:lang w:val="es-ES" w:eastAsia="es-ES"/>
        </w:rPr>
        <w:t xml:space="preserve"> Al no plantearse como de urgente y obvia resolución, se turnó a la Comisión de Salud, Medio Ambiente, Recursos Naturales y Agua, la Proposición con Punto de Acuerdo planteada por el Diputado Álvaro Moreira Valdés, conjuntamente con las Diputadas y los Diputados integrantes del Grupo Parlamentario “Miguel Ramos Arizpe”, del Partido Revolucionario Institucional,</w:t>
      </w:r>
      <w:r w:rsidRPr="009C7F77">
        <w:rPr>
          <w:rFonts w:ascii="Arial Narrow" w:eastAsia="Times New Roman" w:hAnsi="Arial Narrow" w:cs="Arial"/>
          <w:bCs/>
          <w:sz w:val="24"/>
          <w:szCs w:val="24"/>
          <w:lang w:eastAsia="es-ES"/>
        </w:rPr>
        <w:t xml:space="preserve"> “Con el objeto de exhortar al Titular de la Secretaría de Salud Federal para que se den a conocer a la brevedad, el plan de atención para los pacientes de hospitales psiquiátricos que están o necesitan internación, ante el progresivo cierre de estos establecimientos, garantizándoles de forma inmediata el derecho a la salud y bienestar”.</w:t>
      </w:r>
      <w:r w:rsidRPr="009C7F77">
        <w:rPr>
          <w:rFonts w:ascii="Arial Narrow" w:eastAsia="Calibri" w:hAnsi="Arial Narrow" w:cs="Arial"/>
          <w:sz w:val="24"/>
          <w:szCs w:val="24"/>
          <w:lang w:val="es-ES" w:eastAsia="es-ES"/>
        </w:rPr>
        <w:t xml:space="preserve"> </w:t>
      </w:r>
    </w:p>
    <w:p w14:paraId="0A279F72" w14:textId="77777777" w:rsidR="009C7F77" w:rsidRPr="009C7F77" w:rsidRDefault="009C7F77" w:rsidP="009C7F77">
      <w:pPr>
        <w:widowControl w:val="0"/>
        <w:autoSpaceDE w:val="0"/>
        <w:autoSpaceDN w:val="0"/>
        <w:adjustRightInd w:val="0"/>
        <w:spacing w:after="0" w:line="240" w:lineRule="auto"/>
        <w:jc w:val="both"/>
        <w:rPr>
          <w:rFonts w:ascii="Arial Narrow" w:eastAsia="Arial" w:hAnsi="Arial Narrow" w:cs="Arial"/>
          <w:b/>
          <w:bCs/>
          <w:sz w:val="24"/>
          <w:szCs w:val="24"/>
          <w:lang w:val="es-ES" w:eastAsia="es-ES"/>
        </w:rPr>
      </w:pPr>
    </w:p>
    <w:p w14:paraId="2D1C81A0" w14:textId="77777777" w:rsidR="009C7F77" w:rsidRPr="009C7F77" w:rsidRDefault="009C7F77" w:rsidP="009C7F77">
      <w:pPr>
        <w:widowControl w:val="0"/>
        <w:autoSpaceDE w:val="0"/>
        <w:autoSpaceDN w:val="0"/>
        <w:adjustRightInd w:val="0"/>
        <w:spacing w:after="0" w:line="240" w:lineRule="auto"/>
        <w:jc w:val="both"/>
        <w:rPr>
          <w:rFonts w:ascii="Arial Narrow" w:eastAsia="Times New Roman" w:hAnsi="Arial Narrow" w:cs="Arial"/>
          <w:b/>
          <w:sz w:val="24"/>
          <w:szCs w:val="24"/>
          <w:lang w:eastAsia="es-ES"/>
        </w:rPr>
      </w:pPr>
      <w:r w:rsidRPr="009C7F77">
        <w:rPr>
          <w:rFonts w:ascii="Arial Narrow" w:eastAsia="Arial" w:hAnsi="Arial Narrow" w:cs="Arial"/>
          <w:b/>
          <w:bCs/>
          <w:sz w:val="24"/>
          <w:szCs w:val="24"/>
          <w:lang w:val="es-ES" w:eastAsia="es-ES"/>
        </w:rPr>
        <w:t>9.-</w:t>
      </w:r>
      <w:r w:rsidRPr="009C7F77">
        <w:rPr>
          <w:rFonts w:ascii="Arial Narrow" w:eastAsia="Arial" w:hAnsi="Arial Narrow" w:cs="Arial"/>
          <w:bCs/>
          <w:sz w:val="24"/>
          <w:szCs w:val="24"/>
          <w:lang w:val="es-ES" w:eastAsia="es-ES"/>
        </w:rPr>
        <w:t xml:space="preserve"> Se formuló comunicación mediante la cual se envió a la Secretaría de Salud Estatal, la </w:t>
      </w:r>
      <w:r w:rsidRPr="009C7F77">
        <w:rPr>
          <w:rFonts w:ascii="Arial Narrow" w:eastAsia="Calibri" w:hAnsi="Arial Narrow" w:cs="Arial"/>
          <w:bCs/>
          <w:sz w:val="24"/>
          <w:szCs w:val="24"/>
          <w:lang w:val="es-ES" w:eastAsia="es-MX"/>
        </w:rPr>
        <w:t>Proposición con Punto de Acuerdo planteada por el Diputado Francisco Javier Cortez Gómez, conjuntamente con las Diputadas integrantes del Grupo Parlamentario “</w:t>
      </w:r>
      <w:r w:rsidRPr="009C7F77">
        <w:rPr>
          <w:rFonts w:ascii="Arial Narrow" w:eastAsia="Calibri" w:hAnsi="Arial Narrow" w:cs="Arial"/>
          <w:sz w:val="24"/>
          <w:szCs w:val="24"/>
          <w:lang w:val="es-ES" w:eastAsia="es-MX"/>
        </w:rPr>
        <w:t>Movimiento Regeneración Nacional” del Partido MORENA</w:t>
      </w:r>
      <w:r w:rsidRPr="009C7F77">
        <w:rPr>
          <w:rFonts w:ascii="Arial Narrow" w:eastAsia="Calibri" w:hAnsi="Arial Narrow" w:cs="Arial"/>
          <w:bCs/>
          <w:sz w:val="24"/>
          <w:szCs w:val="24"/>
          <w:lang w:val="es-ES" w:eastAsia="es-MX"/>
        </w:rPr>
        <w:t>, “</w:t>
      </w:r>
      <w:r w:rsidRPr="009C7F77">
        <w:rPr>
          <w:rFonts w:ascii="Arial Narrow" w:eastAsia="Times New Roman" w:hAnsi="Arial Narrow" w:cs="Arial"/>
          <w:sz w:val="24"/>
          <w:szCs w:val="24"/>
          <w:lang w:eastAsia="es-ES"/>
        </w:rPr>
        <w:t>Con objeto de que con la concurrencia de la federación, ponga en marcha un programa y/o Centros de Atención Médica Especializada a Personas con Síndrome Post-Covid”.</w:t>
      </w:r>
    </w:p>
    <w:p w14:paraId="39A5AD38" w14:textId="77777777" w:rsidR="009C7F77" w:rsidRPr="009C7F77" w:rsidRDefault="009C7F77" w:rsidP="009C7F77">
      <w:pPr>
        <w:spacing w:after="0" w:line="240" w:lineRule="auto"/>
        <w:jc w:val="both"/>
        <w:rPr>
          <w:rFonts w:ascii="Arial Narrow" w:eastAsia="Calibri" w:hAnsi="Arial Narrow" w:cs="Arial"/>
          <w:b/>
          <w:sz w:val="24"/>
          <w:szCs w:val="24"/>
          <w:lang w:val="es-ES" w:eastAsia="es-ES"/>
        </w:rPr>
      </w:pPr>
    </w:p>
    <w:p w14:paraId="23F30BDF" w14:textId="77777777" w:rsidR="009C7F77" w:rsidRPr="009C7F77" w:rsidRDefault="009C7F77" w:rsidP="009C7F77">
      <w:pPr>
        <w:pBdr>
          <w:top w:val="nil"/>
          <w:left w:val="nil"/>
          <w:bottom w:val="nil"/>
          <w:right w:val="nil"/>
          <w:between w:val="nil"/>
          <w:bar w:val="nil"/>
        </w:pBdr>
        <w:spacing w:after="0" w:line="240" w:lineRule="auto"/>
        <w:jc w:val="both"/>
        <w:rPr>
          <w:rFonts w:ascii="Arial Narrow" w:eastAsia="Arial" w:hAnsi="Arial Narrow" w:cs="Arial"/>
          <w:bCs/>
          <w:color w:val="000000"/>
          <w:sz w:val="24"/>
          <w:szCs w:val="24"/>
          <w:u w:color="000000"/>
          <w:bdr w:val="nil"/>
          <w:lang w:val="es-ES_tradnl" w:eastAsia="es-MX"/>
        </w:rPr>
      </w:pPr>
      <w:r w:rsidRPr="009C7F77">
        <w:rPr>
          <w:rFonts w:ascii="Arial Narrow" w:eastAsia="Calibri" w:hAnsi="Arial Narrow" w:cs="Arial"/>
          <w:b/>
          <w:bCs/>
          <w:color w:val="000000"/>
          <w:sz w:val="24"/>
          <w:szCs w:val="24"/>
          <w:u w:color="000000"/>
          <w:bdr w:val="nil"/>
          <w:lang w:val="es-ES_tradnl" w:eastAsia="es-MX"/>
        </w:rPr>
        <w:t>10.-</w:t>
      </w:r>
      <w:r w:rsidRPr="009C7F77">
        <w:rPr>
          <w:rFonts w:ascii="Arial Narrow" w:eastAsia="Calibri" w:hAnsi="Arial Narrow" w:cs="Arial"/>
          <w:bCs/>
          <w:color w:val="000000"/>
          <w:sz w:val="24"/>
          <w:szCs w:val="24"/>
          <w:u w:color="000000"/>
          <w:bdr w:val="nil"/>
          <w:lang w:val="es-ES_tradnl" w:eastAsia="es-MX"/>
        </w:rPr>
        <w:t xml:space="preserve"> Al no aprobarse como de urgente y obvia resolución, se turnó a la Comisión de Desarrollo Social, la Proposición con Punto de Acuerdo planteada por la Diputada Laura Francisca Aguilar Tabares, conjuntamente con las Diputadas y el Diputado integrantes del Grupo Parlamentario “Movimiento Regeneración Nacional” del Partido MORENA, “A fin de que se envíe un exhorto a la Secretaría de Inclusión y Desarrollo Social para que, a la brevedad, haga públicas, de fácil acceso y con máxima publicidad, las reglas de operación y parámetros de acceso al Programa Mejora”.</w:t>
      </w:r>
    </w:p>
    <w:p w14:paraId="3E1B2B46" w14:textId="77777777" w:rsidR="009C7F77" w:rsidRPr="009C7F77" w:rsidRDefault="009C7F77" w:rsidP="009C7F77">
      <w:pPr>
        <w:spacing w:after="0" w:line="240" w:lineRule="auto"/>
        <w:jc w:val="both"/>
        <w:rPr>
          <w:rFonts w:ascii="Arial Narrow" w:eastAsia="Calibri" w:hAnsi="Arial Narrow" w:cs="Arial"/>
          <w:b/>
          <w:sz w:val="24"/>
          <w:szCs w:val="24"/>
          <w:lang w:val="es-ES" w:eastAsia="es-ES"/>
        </w:rPr>
      </w:pPr>
    </w:p>
    <w:p w14:paraId="3357FE4A" w14:textId="77777777" w:rsidR="009C7F77" w:rsidRPr="009C7F77" w:rsidRDefault="009C7F77" w:rsidP="009C7F77">
      <w:pPr>
        <w:pBdr>
          <w:top w:val="nil"/>
          <w:left w:val="nil"/>
          <w:bottom w:val="nil"/>
          <w:right w:val="nil"/>
          <w:between w:val="nil"/>
          <w:bar w:val="nil"/>
        </w:pBdr>
        <w:spacing w:after="0" w:line="240" w:lineRule="auto"/>
        <w:jc w:val="both"/>
        <w:rPr>
          <w:rFonts w:ascii="Arial Narrow" w:eastAsia="Arial Unicode MS" w:hAnsi="Arial Narrow" w:cs="Arial"/>
          <w:bCs/>
          <w:color w:val="000000"/>
          <w:sz w:val="24"/>
          <w:szCs w:val="24"/>
          <w:u w:color="000000"/>
          <w:bdr w:val="nil"/>
          <w:lang w:val="de-DE" w:eastAsia="es-MX"/>
          <w14:textOutline w14:w="0" w14:cap="flat" w14:cmpd="sng" w14:algn="ctr">
            <w14:noFill/>
            <w14:prstDash w14:val="solid"/>
            <w14:bevel/>
          </w14:textOutline>
        </w:rPr>
      </w:pPr>
      <w:r w:rsidRPr="009C7F77">
        <w:rPr>
          <w:rFonts w:ascii="Arial Narrow" w:eastAsia="Arial Unicode MS" w:hAnsi="Arial Narrow" w:cs="Arial"/>
          <w:b/>
          <w:bCs/>
          <w:color w:val="000000"/>
          <w:sz w:val="24"/>
          <w:szCs w:val="24"/>
          <w:u w:color="000000"/>
          <w:bdr w:val="nil"/>
          <w:lang w:val="es-ES_tradnl" w:eastAsia="es-MX"/>
        </w:rPr>
        <w:t>11.-</w:t>
      </w:r>
      <w:r w:rsidRPr="009C7F77">
        <w:rPr>
          <w:rFonts w:ascii="Arial Narrow" w:eastAsia="Arial Unicode MS" w:hAnsi="Arial Narrow" w:cs="Arial"/>
          <w:bCs/>
          <w:color w:val="000000"/>
          <w:sz w:val="24"/>
          <w:szCs w:val="24"/>
          <w:u w:color="000000"/>
          <w:bdr w:val="nil"/>
          <w:lang w:val="es-ES_tradnl" w:eastAsia="es-MX"/>
        </w:rPr>
        <w:t xml:space="preserve"> Al no aprobarse como de urgente y obvia resolución, se turnó a la Comisión de Asuntos Municipales y Zonas Metropolitanas, la </w:t>
      </w:r>
      <w:r w:rsidRPr="009C7F77">
        <w:rPr>
          <w:rFonts w:ascii="Arial Narrow" w:eastAsia="Calibri" w:hAnsi="Arial Narrow" w:cs="Arial"/>
          <w:bCs/>
          <w:color w:val="000000"/>
          <w:sz w:val="24"/>
          <w:szCs w:val="24"/>
          <w:u w:color="000000"/>
          <w:bdr w:val="nil"/>
          <w:lang w:val="es-ES" w:eastAsia="es-MX"/>
        </w:rPr>
        <w:t xml:space="preserve">Proposición con Punto de Acuerdo planteada por la </w:t>
      </w:r>
      <w:r w:rsidRPr="009C7F77">
        <w:rPr>
          <w:rFonts w:ascii="Arial Narrow" w:eastAsia="Times New Roman" w:hAnsi="Arial Narrow" w:cs="Arial"/>
          <w:bCs/>
          <w:color w:val="000000"/>
          <w:sz w:val="24"/>
          <w:szCs w:val="24"/>
          <w:u w:color="000000"/>
          <w:bdr w:val="nil"/>
          <w:lang w:val="es-ES" w:eastAsia="es-MX"/>
        </w:rPr>
        <w:t>Diputada Lizbeth Ogazón Nava, conjuntamente con las Diputadas y el Diputado integrantes del Grupo Parlamentario “Movimiento Regeneración Nacional”, del Partido MORENA, “</w:t>
      </w:r>
      <w:r w:rsidRPr="009C7F77">
        <w:rPr>
          <w:rFonts w:ascii="Arial Narrow" w:eastAsia="Arial Unicode MS" w:hAnsi="Arial Narrow" w:cs="Arial"/>
          <w:bCs/>
          <w:color w:val="000000"/>
          <w:sz w:val="24"/>
          <w:szCs w:val="24"/>
          <w:u w:color="000000"/>
          <w:bdr w:val="nil"/>
          <w:lang w:val="es-ES_tradnl" w:eastAsia="es-MX"/>
          <w14:textOutline w14:w="0" w14:cap="flat" w14:cmpd="sng" w14:algn="ctr">
            <w14:noFill/>
            <w14:prstDash w14:val="solid"/>
            <w14:bevel/>
          </w14:textOutline>
        </w:rPr>
        <w:t>Para que se envíe</w:t>
      </w:r>
      <w:r w:rsidRPr="009C7F77">
        <w:rPr>
          <w:rFonts w:ascii="Arial Narrow" w:eastAsia="Arial Unicode MS" w:hAnsi="Arial Narrow" w:cs="Arial"/>
          <w:bCs/>
          <w:color w:val="000000"/>
          <w:sz w:val="24"/>
          <w:szCs w:val="24"/>
          <w:u w:color="000000"/>
          <w:bdr w:val="nil"/>
          <w:lang w:val="de-DE" w:eastAsia="es-MX"/>
          <w14:textOutline w14:w="0" w14:cap="flat" w14:cmpd="sng" w14:algn="ctr">
            <w14:noFill/>
            <w14:prstDash w14:val="solid"/>
            <w14:bevel/>
          </w14:textOutline>
        </w:rPr>
        <w:t xml:space="preserve"> atento exhorto al Cabildo Municipal de Saltillo, con el fin de que se sancione a los empresarios que se dedican al ramo de la construcción y no cumplan con lo establecido en los artículos 316 y 317 del Reglamento de Desarrollo Urbano y Construcciones para el Municipio de Saltillo“. </w:t>
      </w:r>
    </w:p>
    <w:p w14:paraId="51C318E6" w14:textId="77777777" w:rsidR="009C7F77" w:rsidRPr="009C7F77" w:rsidRDefault="009C7F77" w:rsidP="009C7F77">
      <w:pPr>
        <w:spacing w:after="0" w:line="240" w:lineRule="auto"/>
        <w:jc w:val="both"/>
        <w:rPr>
          <w:rFonts w:ascii="Arial Narrow" w:eastAsia="Calibri" w:hAnsi="Arial Narrow" w:cs="Arial"/>
          <w:b/>
          <w:sz w:val="24"/>
          <w:szCs w:val="24"/>
          <w:lang w:val="es-ES" w:eastAsia="es-ES"/>
        </w:rPr>
      </w:pPr>
    </w:p>
    <w:p w14:paraId="449F1C5A" w14:textId="77777777" w:rsidR="009C7F77" w:rsidRPr="009C7F77" w:rsidRDefault="009C7F77" w:rsidP="009C7F77">
      <w:pPr>
        <w:spacing w:after="0" w:line="240" w:lineRule="auto"/>
        <w:jc w:val="both"/>
        <w:rPr>
          <w:rFonts w:ascii="Arial Narrow" w:eastAsia="Times New Roman" w:hAnsi="Arial Narrow" w:cs="Arial"/>
          <w:bCs/>
          <w:sz w:val="24"/>
          <w:szCs w:val="24"/>
          <w:lang w:val="es-ES" w:eastAsia="es-MX"/>
        </w:rPr>
      </w:pPr>
      <w:r w:rsidRPr="009C7F77">
        <w:rPr>
          <w:rFonts w:ascii="Arial Narrow" w:eastAsia="Times New Roman" w:hAnsi="Arial Narrow" w:cs="Arial"/>
          <w:b/>
          <w:bCs/>
          <w:sz w:val="24"/>
          <w:szCs w:val="24"/>
          <w:lang w:val="es-ES" w:eastAsia="es-MX"/>
        </w:rPr>
        <w:t xml:space="preserve">12.- </w:t>
      </w:r>
      <w:r w:rsidRPr="009C7F77">
        <w:rPr>
          <w:rFonts w:ascii="Arial Narrow" w:eastAsia="Times New Roman" w:hAnsi="Arial Narrow" w:cs="Arial"/>
          <w:bCs/>
          <w:sz w:val="24"/>
          <w:szCs w:val="24"/>
          <w:lang w:val="es-ES" w:eastAsia="es-MX"/>
        </w:rPr>
        <w:t xml:space="preserve">Se formuló comunicación mediante la cual se envió a </w:t>
      </w:r>
      <w:r w:rsidRPr="009C7F77">
        <w:rPr>
          <w:rFonts w:ascii="Arial Narrow" w:eastAsia="Calibri" w:hAnsi="Arial Narrow" w:cs="Arial"/>
          <w:sz w:val="24"/>
          <w:szCs w:val="24"/>
          <w:lang w:val="es-ES_tradnl"/>
        </w:rPr>
        <w:t xml:space="preserve">la Secretaría de Educación Estatal y Federal, la </w:t>
      </w:r>
      <w:r w:rsidRPr="009C7F77">
        <w:rPr>
          <w:rFonts w:ascii="Arial Narrow" w:eastAsia="Times New Roman" w:hAnsi="Arial Narrow" w:cs="Arial"/>
          <w:bCs/>
          <w:sz w:val="24"/>
          <w:szCs w:val="24"/>
          <w:lang w:val="es-ES" w:eastAsia="es-MX"/>
        </w:rPr>
        <w:t xml:space="preserve">Proposición con Punto de Acuerdo planteada por la Diputada Laura Francisca Aguilar Tabares, </w:t>
      </w:r>
      <w:r w:rsidRPr="009C7F77">
        <w:rPr>
          <w:rFonts w:ascii="Arial Narrow" w:eastAsia="Times New Roman" w:hAnsi="Arial Narrow" w:cs="Arial"/>
          <w:bCs/>
          <w:color w:val="000000"/>
          <w:sz w:val="24"/>
          <w:szCs w:val="24"/>
          <w:u w:color="000000"/>
          <w:bdr w:val="nil"/>
          <w:lang w:val="es-ES" w:eastAsia="es-MX"/>
        </w:rPr>
        <w:t>conjuntamente con las Diputadas y el Diputado integrantes del Grupo Parlamentario “Movimiento Regeneración Nacional”, del Partido MORENA, “C</w:t>
      </w:r>
      <w:r w:rsidRPr="009C7F77">
        <w:rPr>
          <w:rFonts w:ascii="Arial Narrow" w:eastAsia="Calibri" w:hAnsi="Arial Narrow" w:cs="Arial"/>
          <w:sz w:val="24"/>
          <w:szCs w:val="24"/>
          <w:lang w:val="es-ES_tradnl"/>
        </w:rPr>
        <w:t>on la finalidad de que se desarrolle un programa de revisión de mochilas en Coahuila, con el cual se aseguren los derechos humanos y derechos a la infancia, además de contar con un enfoque de protección y cuidado, siempre bajo la supervisión de quienes ejercen la patria potestad, tutela y/o guardia custodia”.</w:t>
      </w:r>
    </w:p>
    <w:p w14:paraId="270F78A5" w14:textId="77777777" w:rsidR="009C7F77" w:rsidRPr="009C7F77" w:rsidRDefault="009C7F77" w:rsidP="009C7F77">
      <w:pPr>
        <w:spacing w:after="0" w:line="240" w:lineRule="auto"/>
        <w:jc w:val="both"/>
        <w:rPr>
          <w:rFonts w:ascii="Arial Narrow" w:eastAsia="Calibri" w:hAnsi="Arial Narrow" w:cs="Arial"/>
          <w:b/>
          <w:sz w:val="24"/>
          <w:szCs w:val="24"/>
          <w:lang w:val="es-ES" w:eastAsia="es-ES"/>
        </w:rPr>
      </w:pPr>
    </w:p>
    <w:p w14:paraId="17942484" w14:textId="77777777" w:rsidR="009C7F77" w:rsidRPr="009C7F77" w:rsidRDefault="009C7F77" w:rsidP="009C7F77">
      <w:pPr>
        <w:spacing w:after="0" w:line="240" w:lineRule="auto"/>
        <w:jc w:val="both"/>
        <w:rPr>
          <w:rFonts w:ascii="Arial Narrow" w:eastAsia="Times New Roman" w:hAnsi="Arial Narrow" w:cs="Arial"/>
          <w:sz w:val="24"/>
          <w:szCs w:val="24"/>
          <w:lang w:val="es-ES_tradnl" w:eastAsia="es-ES_tradnl"/>
        </w:rPr>
      </w:pPr>
      <w:r w:rsidRPr="009C7F77">
        <w:rPr>
          <w:rFonts w:ascii="Arial Narrow" w:eastAsia="Arial" w:hAnsi="Arial Narrow" w:cs="Arial"/>
          <w:b/>
          <w:bCs/>
          <w:sz w:val="24"/>
          <w:szCs w:val="24"/>
          <w:lang w:val="es-ES" w:eastAsia="es-ES"/>
        </w:rPr>
        <w:t>13.-</w:t>
      </w:r>
      <w:r w:rsidRPr="009C7F77">
        <w:rPr>
          <w:rFonts w:ascii="Arial Narrow" w:eastAsia="Arial" w:hAnsi="Arial Narrow" w:cs="Arial"/>
          <w:bCs/>
          <w:sz w:val="24"/>
          <w:szCs w:val="24"/>
          <w:lang w:val="es-ES" w:eastAsia="es-ES"/>
        </w:rPr>
        <w:t xml:space="preserve"> Al no plantearse como de urgente y obvia resolución, se turnó a la Comisión de Salud, Medio Ambiente, Recursos Naturales y Agua, la</w:t>
      </w:r>
      <w:r w:rsidRPr="009C7F77">
        <w:rPr>
          <w:rFonts w:ascii="Arial Narrow" w:eastAsia="Arial" w:hAnsi="Arial Narrow" w:cs="Arial"/>
          <w:b/>
          <w:bCs/>
          <w:sz w:val="24"/>
          <w:szCs w:val="24"/>
          <w:lang w:val="es-ES" w:eastAsia="es-ES"/>
        </w:rPr>
        <w:t xml:space="preserve"> </w:t>
      </w:r>
      <w:r w:rsidRPr="009C7F77">
        <w:rPr>
          <w:rFonts w:ascii="Arial Narrow" w:eastAsia="Arial" w:hAnsi="Arial Narrow" w:cs="Arial"/>
          <w:bCs/>
          <w:sz w:val="24"/>
          <w:szCs w:val="24"/>
          <w:lang w:val="es-ES" w:eastAsia="es-ES"/>
        </w:rPr>
        <w:t>Proposición con Punto de Acuerdo planteada por la Diputada Olivia Martínez Leyva, conjuntamente con las Diputadas y los Diputados integrantes del Grupo Parlamentario “Miguel Ramos Arizpe”, del Partido Revolucionario Institucional, “</w:t>
      </w:r>
      <w:r w:rsidRPr="009C7F77">
        <w:rPr>
          <w:rFonts w:ascii="Arial Narrow" w:eastAsia="Times New Roman" w:hAnsi="Arial Narrow" w:cs="Arial"/>
          <w:sz w:val="24"/>
          <w:szCs w:val="24"/>
          <w:lang w:val="es-ES_tradnl" w:eastAsia="es-ES_tradnl"/>
        </w:rPr>
        <w:t xml:space="preserve">Con el objeto de </w:t>
      </w:r>
      <w:r w:rsidRPr="009C7F77">
        <w:rPr>
          <w:rFonts w:ascii="Arial Narrow" w:eastAsia="Times New Roman" w:hAnsi="Arial Narrow" w:cs="Arial"/>
          <w:sz w:val="24"/>
          <w:szCs w:val="24"/>
          <w:lang w:eastAsia="es-ES"/>
        </w:rPr>
        <w:t>exhortar</w:t>
      </w:r>
      <w:r w:rsidRPr="009C7F77">
        <w:rPr>
          <w:rFonts w:ascii="Arial Narrow" w:eastAsia="Times New Roman" w:hAnsi="Arial Narrow" w:cs="Arial"/>
          <w:sz w:val="24"/>
          <w:szCs w:val="24"/>
          <w:lang w:val="es-ES_tradnl" w:eastAsia="es-ES_tradnl"/>
        </w:rPr>
        <w:t xml:space="preserve"> a la Secretaría de Salud Federal con el fin de que se implementen las medidas que estime pertinentes a fin de reducir el número de contagios de tuberculosis en el País”.</w:t>
      </w:r>
    </w:p>
    <w:p w14:paraId="294995E0" w14:textId="77777777" w:rsidR="009C7F77" w:rsidRPr="009C7F77" w:rsidRDefault="009C7F77" w:rsidP="009C7F77">
      <w:pPr>
        <w:spacing w:after="0" w:line="240" w:lineRule="auto"/>
        <w:jc w:val="both"/>
        <w:rPr>
          <w:rFonts w:ascii="Arial Narrow" w:eastAsia="Times New Roman" w:hAnsi="Arial Narrow" w:cs="Arial"/>
          <w:sz w:val="24"/>
          <w:szCs w:val="24"/>
          <w:lang w:val="es-ES_tradnl" w:eastAsia="es-ES_tradnl"/>
        </w:rPr>
      </w:pPr>
    </w:p>
    <w:p w14:paraId="07077584" w14:textId="77777777" w:rsidR="009C7F77" w:rsidRPr="009C7F77" w:rsidRDefault="009C7F77" w:rsidP="009C7F77">
      <w:pPr>
        <w:spacing w:after="0" w:line="240" w:lineRule="auto"/>
        <w:jc w:val="both"/>
        <w:rPr>
          <w:rFonts w:ascii="Arial Narrow" w:eastAsia="Arial" w:hAnsi="Arial Narrow" w:cs="Arial"/>
          <w:sz w:val="24"/>
          <w:szCs w:val="24"/>
          <w:lang w:eastAsia="es-ES"/>
        </w:rPr>
      </w:pPr>
      <w:r w:rsidRPr="009C7F77">
        <w:rPr>
          <w:rFonts w:ascii="Arial Narrow" w:eastAsia="Arial" w:hAnsi="Arial Narrow" w:cs="Arial"/>
          <w:b/>
          <w:bCs/>
          <w:sz w:val="24"/>
          <w:szCs w:val="24"/>
          <w:lang w:val="es-ES" w:eastAsia="es-ES"/>
        </w:rPr>
        <w:t>14.-</w:t>
      </w:r>
      <w:r w:rsidRPr="009C7F77">
        <w:rPr>
          <w:rFonts w:ascii="Arial Narrow" w:eastAsia="Arial" w:hAnsi="Arial Narrow" w:cs="Arial"/>
          <w:bCs/>
          <w:sz w:val="24"/>
          <w:szCs w:val="24"/>
          <w:lang w:val="es-ES" w:eastAsia="es-ES"/>
        </w:rPr>
        <w:t xml:space="preserve"> Al no plantearse como de urgente y obvia resolución, se turnó a la Comisión de Salud, Medio Ambiente, Recursos Naturales y Agua, la</w:t>
      </w:r>
      <w:r w:rsidRPr="009C7F77">
        <w:rPr>
          <w:rFonts w:ascii="Arial Narrow" w:eastAsia="Arial" w:hAnsi="Arial Narrow" w:cs="Arial"/>
          <w:b/>
          <w:bCs/>
          <w:sz w:val="24"/>
          <w:szCs w:val="24"/>
          <w:lang w:val="es-ES" w:eastAsia="es-ES"/>
        </w:rPr>
        <w:t xml:space="preserve"> </w:t>
      </w:r>
      <w:r w:rsidRPr="009C7F77">
        <w:rPr>
          <w:rFonts w:ascii="Arial Narrow" w:eastAsia="Arial" w:hAnsi="Arial Narrow" w:cs="Arial"/>
          <w:bCs/>
          <w:sz w:val="24"/>
          <w:szCs w:val="24"/>
          <w:lang w:val="es-ES" w:eastAsia="es-ES"/>
        </w:rPr>
        <w:t>Proposición con Punto de Acuerdo planteada por la Diputada Luz Elena Guadalupe Morales Núñez, conjuntamente con las Diputadas y los Diputados integrantes del Grupo Parlamentario “Miguel Ramos Arizpe”, del Partido Revolucionario Institucional, “</w:t>
      </w:r>
      <w:r w:rsidRPr="009C7F77">
        <w:rPr>
          <w:rFonts w:ascii="Arial Narrow" w:eastAsia="Arial" w:hAnsi="Arial Narrow" w:cs="Arial"/>
          <w:sz w:val="24"/>
          <w:szCs w:val="24"/>
          <w:lang w:eastAsia="es-ES"/>
        </w:rPr>
        <w:t xml:space="preserve">Con el objeto de </w:t>
      </w:r>
      <w:r w:rsidRPr="009C7F77">
        <w:rPr>
          <w:rFonts w:ascii="Arial Narrow" w:eastAsia="Arial" w:hAnsi="Arial Narrow" w:cs="Arial"/>
          <w:color w:val="000000" w:themeColor="text1"/>
          <w:sz w:val="24"/>
          <w:szCs w:val="24"/>
          <w:lang w:eastAsia="es-ES"/>
        </w:rPr>
        <w:t xml:space="preserve">exhortar </w:t>
      </w:r>
      <w:r w:rsidRPr="009C7F77">
        <w:rPr>
          <w:rFonts w:ascii="Arial Narrow" w:eastAsia="Arial" w:hAnsi="Arial Narrow" w:cs="Arial"/>
          <w:color w:val="000000" w:themeColor="text1"/>
          <w:sz w:val="24"/>
          <w:szCs w:val="24"/>
          <w:highlight w:val="white"/>
          <w:lang w:eastAsia="es-ES"/>
        </w:rPr>
        <w:t xml:space="preserve">a </w:t>
      </w:r>
      <w:r w:rsidRPr="009C7F77">
        <w:rPr>
          <w:rFonts w:ascii="Arial Narrow" w:eastAsia="Arial" w:hAnsi="Arial Narrow" w:cs="Arial"/>
          <w:color w:val="000000" w:themeColor="text1"/>
          <w:sz w:val="24"/>
          <w:szCs w:val="24"/>
          <w:lang w:eastAsia="es-ES"/>
        </w:rPr>
        <w:t>la Secretaría de Salud Federal, como instancia coordinadora del Sistema Nacional de Salud</w:t>
      </w:r>
      <w:r w:rsidRPr="009C7F77">
        <w:rPr>
          <w:rFonts w:ascii="Arial Narrow" w:eastAsia="Arial" w:hAnsi="Arial Narrow" w:cs="Arial"/>
          <w:sz w:val="24"/>
          <w:szCs w:val="24"/>
          <w:lang w:eastAsia="es-ES"/>
        </w:rPr>
        <w:t>, a que incorpore o en su caso intensifique campañas de atención a la salud de las mujeres”.</w:t>
      </w:r>
    </w:p>
    <w:p w14:paraId="4433F2D7" w14:textId="77777777" w:rsidR="009C7F77" w:rsidRPr="009C7F77" w:rsidRDefault="009C7F77" w:rsidP="009C7F77">
      <w:pPr>
        <w:spacing w:after="0" w:line="240" w:lineRule="auto"/>
        <w:jc w:val="both"/>
        <w:rPr>
          <w:rFonts w:ascii="Arial Narrow" w:eastAsia="Times New Roman" w:hAnsi="Arial Narrow" w:cs="Arial"/>
          <w:color w:val="000000"/>
          <w:sz w:val="24"/>
          <w:szCs w:val="24"/>
          <w:lang w:eastAsia="es-ES"/>
        </w:rPr>
      </w:pPr>
    </w:p>
    <w:p w14:paraId="17F7EA30" w14:textId="77777777" w:rsidR="009C7F77" w:rsidRPr="009C7F77" w:rsidRDefault="009C7F77" w:rsidP="009C7F77">
      <w:pPr>
        <w:widowControl w:val="0"/>
        <w:spacing w:after="0" w:line="240" w:lineRule="auto"/>
        <w:jc w:val="both"/>
        <w:rPr>
          <w:rFonts w:ascii="Arial Narrow" w:eastAsia="Calibri" w:hAnsi="Arial Narrow" w:cs="Arial"/>
          <w:b/>
          <w:sz w:val="24"/>
          <w:szCs w:val="24"/>
          <w:lang w:eastAsia="es-ES"/>
        </w:rPr>
      </w:pPr>
    </w:p>
    <w:p w14:paraId="1CE0033D" w14:textId="77777777" w:rsidR="009C7F77" w:rsidRPr="009C7F77" w:rsidRDefault="009C7F77" w:rsidP="009C7F77">
      <w:pPr>
        <w:spacing w:after="0" w:line="240" w:lineRule="auto"/>
        <w:jc w:val="center"/>
        <w:rPr>
          <w:rFonts w:ascii="Arial Narrow" w:eastAsia="Calibri" w:hAnsi="Arial Narrow" w:cs="Arial"/>
          <w:b/>
          <w:snapToGrid w:val="0"/>
          <w:sz w:val="24"/>
          <w:szCs w:val="24"/>
        </w:rPr>
      </w:pPr>
      <w:r w:rsidRPr="009C7F77">
        <w:rPr>
          <w:rFonts w:ascii="Arial Narrow" w:eastAsia="Calibri" w:hAnsi="Arial Narrow" w:cs="Arial"/>
          <w:b/>
          <w:snapToGrid w:val="0"/>
          <w:sz w:val="24"/>
          <w:szCs w:val="24"/>
        </w:rPr>
        <w:t>A T E N T A M E N T E.</w:t>
      </w:r>
    </w:p>
    <w:p w14:paraId="58E8FFCB" w14:textId="77777777" w:rsidR="009C7F77" w:rsidRPr="009C7F77" w:rsidRDefault="009C7F77" w:rsidP="009C7F77">
      <w:pPr>
        <w:spacing w:after="0" w:line="240" w:lineRule="auto"/>
        <w:jc w:val="center"/>
        <w:rPr>
          <w:rFonts w:ascii="Arial Narrow" w:eastAsia="Calibri" w:hAnsi="Arial Narrow" w:cs="Arial"/>
          <w:b/>
          <w:snapToGrid w:val="0"/>
          <w:sz w:val="24"/>
          <w:szCs w:val="24"/>
        </w:rPr>
      </w:pPr>
      <w:r w:rsidRPr="009C7F77">
        <w:rPr>
          <w:rFonts w:ascii="Arial Narrow" w:eastAsia="Calibri" w:hAnsi="Arial Narrow" w:cs="Arial"/>
          <w:b/>
          <w:snapToGrid w:val="0"/>
          <w:sz w:val="24"/>
          <w:szCs w:val="24"/>
        </w:rPr>
        <w:t>SALTILLO, COAHUILA DE ZARAGOZA, A 7 DE JUNIO DE 2022.</w:t>
      </w:r>
    </w:p>
    <w:p w14:paraId="7DA9F745" w14:textId="77777777" w:rsidR="009C7F77" w:rsidRPr="009C7F77" w:rsidRDefault="009C7F77" w:rsidP="009C7F77">
      <w:pPr>
        <w:spacing w:after="0" w:line="240" w:lineRule="auto"/>
        <w:jc w:val="center"/>
        <w:rPr>
          <w:rFonts w:ascii="Arial Narrow" w:eastAsia="Calibri" w:hAnsi="Arial Narrow" w:cs="Arial"/>
          <w:b/>
          <w:snapToGrid w:val="0"/>
          <w:sz w:val="24"/>
          <w:szCs w:val="24"/>
        </w:rPr>
      </w:pPr>
    </w:p>
    <w:p w14:paraId="7C7FFAD0" w14:textId="77777777" w:rsidR="009C7F77" w:rsidRPr="009C7F77" w:rsidRDefault="009C7F77" w:rsidP="009C7F77">
      <w:pPr>
        <w:spacing w:after="0" w:line="240" w:lineRule="auto"/>
        <w:jc w:val="center"/>
        <w:rPr>
          <w:rFonts w:ascii="Arial" w:eastAsia="Calibri" w:hAnsi="Arial" w:cs="Arial"/>
          <w:b/>
          <w:snapToGrid w:val="0"/>
          <w:sz w:val="24"/>
          <w:szCs w:val="24"/>
          <w:lang w:val="es-ES" w:eastAsia="es-ES"/>
        </w:rPr>
      </w:pPr>
    </w:p>
    <w:p w14:paraId="54C5FB5E" w14:textId="77777777" w:rsidR="009C7F77" w:rsidRPr="009C7F77" w:rsidRDefault="009C7F77" w:rsidP="009C7F77">
      <w:pPr>
        <w:spacing w:after="0" w:line="240" w:lineRule="auto"/>
        <w:jc w:val="center"/>
        <w:rPr>
          <w:rFonts w:ascii="Arial" w:eastAsia="Calibri" w:hAnsi="Arial" w:cs="Arial"/>
          <w:b/>
          <w:snapToGrid w:val="0"/>
          <w:sz w:val="24"/>
          <w:szCs w:val="24"/>
          <w:lang w:val="es-ES" w:eastAsia="es-ES"/>
        </w:rPr>
      </w:pPr>
      <w:r w:rsidRPr="009C7F77">
        <w:rPr>
          <w:rFonts w:ascii="Arial" w:eastAsia="Calibri" w:hAnsi="Arial" w:cs="Arial"/>
          <w:b/>
          <w:snapToGrid w:val="0"/>
          <w:sz w:val="24"/>
          <w:szCs w:val="24"/>
          <w:lang w:val="es-ES" w:eastAsia="es-ES"/>
        </w:rPr>
        <w:t>EL PRESIDENTE DE LA MESA DIRECTIVA</w:t>
      </w:r>
    </w:p>
    <w:p w14:paraId="4A491E17" w14:textId="77777777" w:rsidR="009C7F77" w:rsidRPr="009C7F77" w:rsidRDefault="009C7F77" w:rsidP="009C7F77">
      <w:pPr>
        <w:spacing w:after="0" w:line="240" w:lineRule="auto"/>
        <w:jc w:val="center"/>
        <w:rPr>
          <w:rFonts w:ascii="Arial" w:eastAsia="Times New Roman" w:hAnsi="Arial" w:cs="Arial"/>
          <w:b/>
          <w:snapToGrid w:val="0"/>
          <w:sz w:val="24"/>
          <w:szCs w:val="24"/>
          <w:lang w:val="es-ES" w:eastAsia="es-ES"/>
        </w:rPr>
      </w:pPr>
      <w:r w:rsidRPr="009C7F77">
        <w:rPr>
          <w:rFonts w:ascii="Arial" w:eastAsia="Times New Roman" w:hAnsi="Arial" w:cs="Arial"/>
          <w:b/>
          <w:snapToGrid w:val="0"/>
          <w:sz w:val="24"/>
          <w:szCs w:val="24"/>
          <w:lang w:val="es-ES" w:eastAsia="es-ES"/>
        </w:rPr>
        <w:t>DIPUTADO FRANCISCO JAVIER CORTEZ GÓMEZ.</w:t>
      </w:r>
    </w:p>
    <w:p w14:paraId="72142322" w14:textId="77777777" w:rsidR="009C7F77" w:rsidRPr="009C7F77" w:rsidRDefault="009C7F77" w:rsidP="009C7F77">
      <w:pPr>
        <w:spacing w:after="0" w:line="240" w:lineRule="auto"/>
        <w:jc w:val="center"/>
        <w:rPr>
          <w:rFonts w:ascii="Arial" w:eastAsia="Times New Roman" w:hAnsi="Arial" w:cs="Arial"/>
          <w:b/>
          <w:snapToGrid w:val="0"/>
          <w:sz w:val="24"/>
          <w:szCs w:val="24"/>
          <w:lang w:val="es-ES" w:eastAsia="es-ES"/>
        </w:rPr>
      </w:pPr>
      <w:r w:rsidRPr="009C7F77">
        <w:rPr>
          <w:rFonts w:ascii="Arial" w:eastAsia="Times New Roman" w:hAnsi="Arial" w:cs="Arial"/>
          <w:b/>
          <w:snapToGrid w:val="0"/>
          <w:sz w:val="24"/>
          <w:szCs w:val="24"/>
          <w:lang w:val="es-ES" w:eastAsia="es-ES"/>
        </w:rPr>
        <w:t>(RÚBRICA)</w:t>
      </w:r>
    </w:p>
    <w:p w14:paraId="0994B3D6" w14:textId="77777777" w:rsidR="009C7F77" w:rsidRPr="009C7F77" w:rsidRDefault="009C7F77" w:rsidP="009C7F77">
      <w:pPr>
        <w:spacing w:after="0" w:line="240" w:lineRule="auto"/>
        <w:jc w:val="center"/>
        <w:rPr>
          <w:rFonts w:ascii="Arial" w:eastAsia="Times New Roman" w:hAnsi="Arial" w:cs="Arial"/>
          <w:b/>
          <w:snapToGrid w:val="0"/>
          <w:sz w:val="24"/>
          <w:szCs w:val="24"/>
          <w:lang w:val="es-ES" w:eastAsia="es-ES"/>
        </w:rPr>
      </w:pPr>
    </w:p>
    <w:p w14:paraId="28C3BC2F" w14:textId="77777777" w:rsidR="009C7F77" w:rsidRPr="009C7F77" w:rsidRDefault="009C7F77" w:rsidP="009C7F77">
      <w:pPr>
        <w:spacing w:after="0" w:line="240" w:lineRule="auto"/>
        <w:jc w:val="center"/>
        <w:rPr>
          <w:rFonts w:ascii="Arial Narrow" w:eastAsia="Calibri" w:hAnsi="Arial Narrow" w:cs="Arial"/>
          <w:b/>
          <w:snapToGrid w:val="0"/>
          <w:sz w:val="24"/>
          <w:szCs w:val="24"/>
        </w:rPr>
      </w:pPr>
    </w:p>
    <w:p w14:paraId="5373A0C3" w14:textId="77777777" w:rsidR="009C7F77" w:rsidRDefault="009C7F77">
      <w:pPr>
        <w:rPr>
          <w:rFonts w:ascii="Arial" w:eastAsia="Arial" w:hAnsi="Arial" w:cs="Arial"/>
          <w:b/>
          <w:color w:val="000000"/>
          <w:sz w:val="25"/>
          <w:szCs w:val="25"/>
          <w:lang w:val="es-ES" w:eastAsia="es-MX"/>
        </w:rPr>
      </w:pPr>
      <w:r>
        <w:rPr>
          <w:rFonts w:ascii="Arial" w:eastAsia="Arial" w:hAnsi="Arial" w:cs="Arial"/>
          <w:b/>
          <w:color w:val="000000"/>
          <w:sz w:val="25"/>
          <w:szCs w:val="25"/>
          <w:lang w:val="es-ES" w:eastAsia="es-MX"/>
        </w:rPr>
        <w:br w:type="page"/>
      </w:r>
    </w:p>
    <w:p w14:paraId="6EC49B66" w14:textId="07E76753" w:rsidR="00F9684D" w:rsidRPr="00F9684D" w:rsidRDefault="00F9684D" w:rsidP="00F9684D">
      <w:pPr>
        <w:pBdr>
          <w:top w:val="nil"/>
          <w:left w:val="nil"/>
          <w:bottom w:val="nil"/>
          <w:right w:val="nil"/>
          <w:between w:val="nil"/>
        </w:pBdr>
        <w:spacing w:after="280" w:line="360" w:lineRule="auto"/>
        <w:jc w:val="both"/>
        <w:rPr>
          <w:rFonts w:ascii="Arial" w:eastAsia="Arial" w:hAnsi="Arial" w:cs="Arial"/>
          <w:b/>
          <w:color w:val="000000"/>
          <w:sz w:val="25"/>
          <w:szCs w:val="25"/>
          <w:lang w:val="es-ES" w:eastAsia="es-MX"/>
        </w:rPr>
      </w:pPr>
      <w:r w:rsidRPr="00F9684D">
        <w:rPr>
          <w:rFonts w:ascii="Arial" w:eastAsia="Arial" w:hAnsi="Arial" w:cs="Arial"/>
          <w:b/>
          <w:color w:val="000000"/>
          <w:sz w:val="25"/>
          <w:szCs w:val="25"/>
          <w:lang w:val="es-ES" w:eastAsia="es-MX"/>
        </w:rPr>
        <w:t xml:space="preserve">Iniciativa con proyecto de decreto que presenta la Diputada Teresa de Jesús Meraz García, conjuntamente con las Diputadas y el Diputado integrantes del Grupo Parlamentario del movimiento de regeneración nacional, del partido morena, por el que se reforma algunas disposiciones de la </w:t>
      </w:r>
      <w:r w:rsidRPr="00F9684D">
        <w:rPr>
          <w:rFonts w:ascii="Arial" w:eastAsia="Calibri" w:hAnsi="Arial" w:cs="Arial"/>
          <w:b/>
          <w:sz w:val="25"/>
          <w:szCs w:val="25"/>
          <w:lang w:val="es-ES" w:eastAsia="es-MX"/>
        </w:rPr>
        <w:t>LEY PARA LA PROTECCIÓN DE LOS NO FUMADORES EN EL ESTADO DE COAHUILA</w:t>
      </w:r>
      <w:r w:rsidRPr="00F9684D">
        <w:rPr>
          <w:rFonts w:ascii="Arial" w:eastAsia="Arial" w:hAnsi="Arial" w:cs="Arial"/>
          <w:b/>
          <w:color w:val="000000"/>
          <w:sz w:val="25"/>
          <w:szCs w:val="25"/>
          <w:lang w:val="es-ES" w:eastAsia="es-MX"/>
        </w:rPr>
        <w:t xml:space="preserve"> DE ZARAGOZA, en cuanto al uso de cigarros electrónicos y vapaeadores.</w:t>
      </w:r>
    </w:p>
    <w:p w14:paraId="078A7F62" w14:textId="77777777" w:rsidR="00F9684D" w:rsidRPr="00F9684D" w:rsidRDefault="00F9684D" w:rsidP="00F9684D">
      <w:pPr>
        <w:spacing w:after="0" w:line="240" w:lineRule="auto"/>
        <w:jc w:val="both"/>
        <w:rPr>
          <w:rFonts w:ascii="Arial" w:eastAsia="Arial" w:hAnsi="Arial" w:cs="Arial"/>
          <w:b/>
          <w:sz w:val="25"/>
          <w:szCs w:val="25"/>
          <w:lang w:val="es-ES" w:eastAsia="es-MX"/>
        </w:rPr>
      </w:pPr>
      <w:r w:rsidRPr="00F9684D">
        <w:rPr>
          <w:rFonts w:ascii="Arial" w:eastAsia="Arial" w:hAnsi="Arial" w:cs="Arial"/>
          <w:b/>
          <w:sz w:val="25"/>
          <w:szCs w:val="25"/>
          <w:lang w:val="es-ES" w:eastAsia="es-MX"/>
        </w:rPr>
        <w:t>H. PLENO DEL CONGRESO DEL ESTADO</w:t>
      </w:r>
    </w:p>
    <w:p w14:paraId="674598A8" w14:textId="77777777" w:rsidR="00F9684D" w:rsidRPr="00F9684D" w:rsidRDefault="00F9684D" w:rsidP="00F9684D">
      <w:pPr>
        <w:spacing w:after="0" w:line="240" w:lineRule="auto"/>
        <w:jc w:val="both"/>
        <w:rPr>
          <w:rFonts w:ascii="Arial" w:eastAsia="Arial" w:hAnsi="Arial" w:cs="Arial"/>
          <w:b/>
          <w:sz w:val="25"/>
          <w:szCs w:val="25"/>
          <w:lang w:val="es-ES" w:eastAsia="es-MX"/>
        </w:rPr>
      </w:pPr>
      <w:r w:rsidRPr="00F9684D">
        <w:rPr>
          <w:rFonts w:ascii="Arial" w:eastAsia="Arial" w:hAnsi="Arial" w:cs="Arial"/>
          <w:b/>
          <w:sz w:val="25"/>
          <w:szCs w:val="25"/>
          <w:lang w:val="es-ES" w:eastAsia="es-MX"/>
        </w:rPr>
        <w:t>DE COAHUILA DE ZARAGOZA</w:t>
      </w:r>
    </w:p>
    <w:p w14:paraId="73FE5EDD" w14:textId="77777777" w:rsidR="00F9684D" w:rsidRPr="00F9684D" w:rsidRDefault="00F9684D" w:rsidP="00F9684D">
      <w:pPr>
        <w:spacing w:after="0" w:line="240" w:lineRule="auto"/>
        <w:jc w:val="both"/>
        <w:rPr>
          <w:rFonts w:ascii="Arial" w:eastAsia="Arial" w:hAnsi="Arial" w:cs="Arial"/>
          <w:b/>
          <w:sz w:val="25"/>
          <w:szCs w:val="25"/>
          <w:lang w:val="es-ES" w:eastAsia="es-MX"/>
        </w:rPr>
      </w:pPr>
      <w:r w:rsidRPr="00F9684D">
        <w:rPr>
          <w:rFonts w:ascii="Arial" w:eastAsia="Arial" w:hAnsi="Arial" w:cs="Arial"/>
          <w:b/>
          <w:sz w:val="25"/>
          <w:szCs w:val="25"/>
          <w:lang w:val="es-ES" w:eastAsia="es-MX"/>
        </w:rPr>
        <w:t>PRESENTE.-</w:t>
      </w:r>
    </w:p>
    <w:p w14:paraId="008A2B77" w14:textId="77777777" w:rsidR="00F9684D" w:rsidRPr="00F9684D" w:rsidRDefault="00F9684D" w:rsidP="00F9684D">
      <w:pPr>
        <w:pBdr>
          <w:top w:val="nil"/>
          <w:left w:val="nil"/>
          <w:bottom w:val="nil"/>
          <w:right w:val="nil"/>
          <w:between w:val="nil"/>
        </w:pBdr>
        <w:spacing w:before="280" w:after="280" w:line="360" w:lineRule="auto"/>
        <w:jc w:val="both"/>
        <w:rPr>
          <w:rFonts w:ascii="Arial" w:eastAsia="Arial" w:hAnsi="Arial" w:cs="Arial"/>
          <w:color w:val="000000"/>
          <w:sz w:val="25"/>
          <w:szCs w:val="25"/>
          <w:lang w:val="es-ES" w:eastAsia="es-MX"/>
        </w:rPr>
      </w:pPr>
      <w:r w:rsidRPr="00F9684D">
        <w:rPr>
          <w:rFonts w:ascii="Arial" w:eastAsia="Arial" w:hAnsi="Arial" w:cs="Arial"/>
          <w:color w:val="000000"/>
          <w:sz w:val="25"/>
          <w:szCs w:val="25"/>
          <w:lang w:val="es-ES" w:eastAsia="es-MX"/>
        </w:rPr>
        <w:t>La suscrita Diputada Teresa de Jesús Meraz García,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modifican algunas disposiciones de la Ley para la Protección de los No Fumadores en el Estado de Coahuila de Zaragoza, a razón de la siguiente:</w:t>
      </w:r>
    </w:p>
    <w:p w14:paraId="4FB22C5A" w14:textId="77777777" w:rsidR="00F9684D" w:rsidRPr="00F9684D" w:rsidRDefault="00F9684D" w:rsidP="00F9684D">
      <w:pPr>
        <w:pBdr>
          <w:top w:val="nil"/>
          <w:left w:val="nil"/>
          <w:bottom w:val="nil"/>
          <w:right w:val="nil"/>
          <w:between w:val="nil"/>
        </w:pBdr>
        <w:spacing w:before="280" w:after="280" w:line="360" w:lineRule="auto"/>
        <w:jc w:val="center"/>
        <w:rPr>
          <w:rFonts w:ascii="Arial" w:eastAsia="Arial" w:hAnsi="Arial" w:cs="Arial"/>
          <w:b/>
          <w:color w:val="000000"/>
          <w:sz w:val="25"/>
          <w:szCs w:val="25"/>
          <w:lang w:val="es-ES" w:eastAsia="es-MX"/>
        </w:rPr>
      </w:pPr>
      <w:r w:rsidRPr="00F9684D">
        <w:rPr>
          <w:rFonts w:ascii="Arial" w:eastAsia="Arial" w:hAnsi="Arial" w:cs="Arial"/>
          <w:b/>
          <w:color w:val="000000"/>
          <w:sz w:val="25"/>
          <w:szCs w:val="25"/>
          <w:lang w:val="es-ES" w:eastAsia="es-MX"/>
        </w:rPr>
        <w:t>Exposición de Motivos.</w:t>
      </w:r>
    </w:p>
    <w:p w14:paraId="015C546A" w14:textId="77777777" w:rsidR="00F9684D" w:rsidRPr="00F9684D" w:rsidRDefault="00F9684D" w:rsidP="00F9684D">
      <w:pPr>
        <w:spacing w:after="0" w:line="360" w:lineRule="auto"/>
        <w:jc w:val="both"/>
        <w:rPr>
          <w:rFonts w:ascii="Arial" w:eastAsia="Calibri" w:hAnsi="Arial" w:cs="Arial"/>
          <w:sz w:val="25"/>
          <w:szCs w:val="25"/>
          <w:lang w:val="es-ES" w:eastAsia="es-MX"/>
        </w:rPr>
      </w:pPr>
      <w:r w:rsidRPr="00F9684D">
        <w:rPr>
          <w:rFonts w:ascii="Arial" w:eastAsia="Calibri" w:hAnsi="Arial" w:cs="Arial"/>
          <w:sz w:val="25"/>
          <w:szCs w:val="25"/>
          <w:lang w:val="es-ES" w:eastAsia="es-MX"/>
        </w:rPr>
        <w:t>Una vez más los desarrollos tecnológicos se anticipan a las normas sociales y la prioridad debe ser regular para proteger a los menores de edad de los daños de fumar cigarrillo. </w:t>
      </w:r>
    </w:p>
    <w:p w14:paraId="4E1F0BAC" w14:textId="77777777" w:rsidR="00F9684D" w:rsidRPr="00F9684D" w:rsidRDefault="00F9684D" w:rsidP="00F9684D">
      <w:pPr>
        <w:spacing w:after="0" w:line="360" w:lineRule="auto"/>
        <w:jc w:val="both"/>
        <w:rPr>
          <w:rFonts w:ascii="Arial" w:eastAsia="Calibri" w:hAnsi="Arial" w:cs="Arial"/>
          <w:sz w:val="25"/>
          <w:szCs w:val="25"/>
          <w:lang w:val="es-ES" w:eastAsia="es-MX"/>
        </w:rPr>
      </w:pPr>
    </w:p>
    <w:p w14:paraId="180FA2ED" w14:textId="77777777" w:rsidR="00F9684D" w:rsidRPr="00F9684D" w:rsidRDefault="00F9684D" w:rsidP="00F9684D">
      <w:pPr>
        <w:spacing w:after="0" w:line="360" w:lineRule="auto"/>
        <w:jc w:val="both"/>
        <w:rPr>
          <w:rFonts w:ascii="Arial" w:eastAsia="Calibri" w:hAnsi="Arial" w:cs="Arial"/>
          <w:sz w:val="25"/>
          <w:szCs w:val="25"/>
          <w:lang w:val="es-ES" w:eastAsia="es-MX"/>
        </w:rPr>
      </w:pPr>
      <w:r w:rsidRPr="00F9684D">
        <w:rPr>
          <w:rFonts w:ascii="Arial" w:eastAsia="Calibri" w:hAnsi="Arial" w:cs="Arial"/>
          <w:sz w:val="25"/>
          <w:szCs w:val="25"/>
          <w:lang w:val="es-ES" w:eastAsia="es-MX"/>
        </w:rPr>
        <w:t>Hace dos semanas el informe mundial de la Organización Mundial de la Salud volvía hacer el llamado para que los países continuaran con el cumplimiento de los acuerdos, para la reducción del consumo de cigarrillo como ha venido ocurriendo hasta la fecha, pero, además, reforzaba su informe con un duro ataque a los cigarrillos electrónicos porque son “indudablemente dañinos”</w:t>
      </w:r>
    </w:p>
    <w:p w14:paraId="2AEA0A15" w14:textId="77777777" w:rsidR="00F9684D" w:rsidRPr="00F9684D" w:rsidRDefault="00F9684D" w:rsidP="00F9684D">
      <w:pPr>
        <w:spacing w:after="0" w:line="360" w:lineRule="auto"/>
        <w:jc w:val="both"/>
        <w:rPr>
          <w:rFonts w:ascii="Arial" w:eastAsia="Calibri" w:hAnsi="Arial" w:cs="Arial"/>
          <w:sz w:val="25"/>
          <w:szCs w:val="25"/>
          <w:lang w:val="es-ES" w:eastAsia="es-MX"/>
        </w:rPr>
      </w:pPr>
    </w:p>
    <w:p w14:paraId="6F919301" w14:textId="77777777" w:rsidR="00F9684D" w:rsidRPr="00F9684D" w:rsidRDefault="00F9684D" w:rsidP="00F9684D">
      <w:pPr>
        <w:spacing w:after="0" w:line="360" w:lineRule="auto"/>
        <w:jc w:val="both"/>
        <w:rPr>
          <w:rFonts w:ascii="Arial" w:eastAsia="Calibri" w:hAnsi="Arial" w:cs="Arial"/>
          <w:sz w:val="25"/>
          <w:szCs w:val="25"/>
          <w:lang w:val="es-ES" w:eastAsia="es-MX"/>
        </w:rPr>
      </w:pPr>
      <w:r w:rsidRPr="00F9684D">
        <w:rPr>
          <w:rFonts w:ascii="Arial" w:eastAsia="Calibri" w:hAnsi="Arial" w:cs="Arial"/>
          <w:sz w:val="25"/>
          <w:szCs w:val="25"/>
          <w:lang w:val="es-ES" w:eastAsia="es-MX"/>
        </w:rPr>
        <w:t>Actualmente en el mundo hay cerca de 1.100 millones de fumadores de cigarrillo, y se estima que hay 367 millones de usuarios de dispositivos de administración de nicotina sin combustión; esto ha generado una alerta mundial especialmente por tres razones: la primera que la falta de regulación ha hecho que estén fácilmente al alcance de los menores de edad, lo que puede generar el hábito así no contengan nicotina</w:t>
      </w:r>
      <w:bookmarkStart w:id="13" w:name="_ftnref2"/>
      <w:bookmarkEnd w:id="13"/>
      <w:r w:rsidRPr="00F9684D">
        <w:rPr>
          <w:rFonts w:ascii="Arial" w:eastAsia="Calibri" w:hAnsi="Arial" w:cs="Arial"/>
          <w:sz w:val="25"/>
          <w:szCs w:val="25"/>
          <w:lang w:val="es-ES" w:eastAsia="es-MX"/>
        </w:rPr>
        <w:t>.</w:t>
      </w:r>
    </w:p>
    <w:p w14:paraId="3EC1833A" w14:textId="77777777" w:rsidR="00F9684D" w:rsidRPr="00F9684D" w:rsidRDefault="00F9684D" w:rsidP="00F9684D">
      <w:pPr>
        <w:spacing w:after="0" w:line="360" w:lineRule="auto"/>
        <w:jc w:val="both"/>
        <w:rPr>
          <w:rFonts w:ascii="Arial" w:eastAsia="Calibri" w:hAnsi="Arial" w:cs="Arial"/>
          <w:sz w:val="25"/>
          <w:szCs w:val="25"/>
          <w:lang w:val="es-ES" w:eastAsia="es-MX"/>
        </w:rPr>
      </w:pPr>
    </w:p>
    <w:p w14:paraId="20D41746" w14:textId="77777777" w:rsidR="00F9684D" w:rsidRPr="00F9684D" w:rsidRDefault="00F9684D" w:rsidP="00F9684D">
      <w:pPr>
        <w:spacing w:after="0" w:line="360" w:lineRule="auto"/>
        <w:jc w:val="both"/>
        <w:rPr>
          <w:rFonts w:ascii="Arial" w:eastAsia="Calibri" w:hAnsi="Arial" w:cs="Arial"/>
          <w:sz w:val="25"/>
          <w:szCs w:val="25"/>
          <w:lang w:val="es-ES" w:eastAsia="es-MX"/>
        </w:rPr>
      </w:pPr>
      <w:r w:rsidRPr="00F9684D">
        <w:rPr>
          <w:rFonts w:ascii="Arial" w:eastAsia="Calibri" w:hAnsi="Arial" w:cs="Arial"/>
          <w:sz w:val="25"/>
          <w:szCs w:val="25"/>
          <w:lang w:val="es-ES" w:eastAsia="es-MX"/>
        </w:rPr>
        <w:t>La segunda, que su reciente aparición no permite obtener evidencia de los efectos a mediano y largo plazo de su uso, y la tercera, que la creciente demanda de estos productos ha inundado el mercado de dispositivos y accesorios de mala calidad</w:t>
      </w:r>
      <w:r w:rsidRPr="00F9684D">
        <w:rPr>
          <w:rFonts w:ascii="Arial" w:eastAsia="Calibri" w:hAnsi="Arial" w:cs="Arial"/>
          <w:sz w:val="25"/>
          <w:szCs w:val="25"/>
          <w:shd w:val="clear" w:color="auto" w:fill="F9F9F9"/>
          <w:lang w:val="es-ES" w:eastAsia="es-MX"/>
        </w:rPr>
        <w:t>.</w:t>
      </w:r>
    </w:p>
    <w:p w14:paraId="038D8BAF" w14:textId="77777777" w:rsidR="00F9684D" w:rsidRPr="00F9684D" w:rsidRDefault="00F9684D" w:rsidP="00F9684D">
      <w:pPr>
        <w:spacing w:after="0" w:line="360" w:lineRule="auto"/>
        <w:jc w:val="both"/>
        <w:rPr>
          <w:rFonts w:ascii="Arial" w:eastAsia="Calibri" w:hAnsi="Arial" w:cs="Arial"/>
          <w:sz w:val="25"/>
          <w:szCs w:val="25"/>
          <w:lang w:val="es-ES" w:eastAsia="es-MX"/>
        </w:rPr>
      </w:pPr>
    </w:p>
    <w:p w14:paraId="68347557" w14:textId="77777777" w:rsidR="00F9684D" w:rsidRPr="00F9684D" w:rsidRDefault="00F9684D" w:rsidP="00F9684D">
      <w:pPr>
        <w:spacing w:after="0" w:line="360" w:lineRule="auto"/>
        <w:jc w:val="both"/>
        <w:rPr>
          <w:rFonts w:ascii="Arial" w:eastAsia="Calibri" w:hAnsi="Arial" w:cs="Arial"/>
          <w:sz w:val="25"/>
          <w:szCs w:val="25"/>
          <w:lang w:val="es-ES" w:eastAsia="es-MX"/>
        </w:rPr>
      </w:pPr>
      <w:r w:rsidRPr="00F9684D">
        <w:rPr>
          <w:rFonts w:ascii="Arial" w:eastAsia="Calibri" w:hAnsi="Arial" w:cs="Arial"/>
          <w:sz w:val="25"/>
          <w:szCs w:val="25"/>
          <w:lang w:val="es-ES" w:eastAsia="es-MX"/>
        </w:rPr>
        <w:t>La regulación debe partir del principio de reconocer que la nicotina es altamente adictiva y dañina para la salud, restringir cualquier situación que pueda inducir al uso o permitir el acceso a los menores de edad y estar dispuesta a evaluar constantemente la evidencia para hacer los ajustes necesarios a la legislación.</w:t>
      </w:r>
      <w:r w:rsidRPr="00F9684D">
        <w:rPr>
          <w:rFonts w:ascii="Arial" w:eastAsia="Calibri" w:hAnsi="Arial" w:cs="Arial"/>
          <w:sz w:val="25"/>
          <w:szCs w:val="25"/>
          <w:vertAlign w:val="superscript"/>
          <w:lang w:val="es-ES" w:eastAsia="es-MX"/>
        </w:rPr>
        <w:footnoteReference w:id="1"/>
      </w:r>
    </w:p>
    <w:p w14:paraId="3F86705C" w14:textId="77777777" w:rsidR="00F9684D" w:rsidRPr="00F9684D" w:rsidRDefault="00F9684D" w:rsidP="00F9684D">
      <w:pPr>
        <w:spacing w:after="0" w:line="360" w:lineRule="auto"/>
        <w:jc w:val="both"/>
        <w:rPr>
          <w:rFonts w:ascii="Arial" w:eastAsia="Calibri" w:hAnsi="Arial" w:cs="Arial"/>
          <w:sz w:val="25"/>
          <w:szCs w:val="25"/>
          <w:lang w:val="es-ES" w:eastAsia="es-MX"/>
        </w:rPr>
      </w:pPr>
    </w:p>
    <w:p w14:paraId="23914686" w14:textId="77777777" w:rsidR="00F9684D" w:rsidRPr="00F9684D" w:rsidRDefault="00F9684D" w:rsidP="00F9684D">
      <w:pPr>
        <w:spacing w:after="0" w:line="360" w:lineRule="auto"/>
        <w:jc w:val="both"/>
        <w:rPr>
          <w:rFonts w:ascii="Arial" w:eastAsia="Calibri" w:hAnsi="Arial" w:cs="Arial"/>
          <w:color w:val="191919"/>
          <w:sz w:val="25"/>
          <w:szCs w:val="25"/>
          <w:shd w:val="clear" w:color="auto" w:fill="FFFFFF"/>
          <w:lang w:val="es-ES" w:eastAsia="es-MX"/>
        </w:rPr>
      </w:pPr>
      <w:r w:rsidRPr="00F9684D">
        <w:rPr>
          <w:rFonts w:ascii="Arial" w:eastAsia="Calibri" w:hAnsi="Arial" w:cs="Arial"/>
          <w:color w:val="191919"/>
          <w:sz w:val="25"/>
          <w:szCs w:val="25"/>
          <w:shd w:val="clear" w:color="auto" w:fill="FFFFFF"/>
          <w:lang w:val="es-ES" w:eastAsia="es-MX"/>
        </w:rPr>
        <w:t>El presidente de México, Andrés Manuel López Obrador, firmó la semana pasada  firmo un decreto que prohíbe la “circulación y comercialización” de vapeadores y cigarrillos electrónicos.</w:t>
      </w:r>
    </w:p>
    <w:p w14:paraId="174B5900" w14:textId="77777777" w:rsidR="00F9684D" w:rsidRPr="00F9684D" w:rsidRDefault="00F9684D" w:rsidP="00F9684D">
      <w:pPr>
        <w:spacing w:after="0" w:line="360" w:lineRule="auto"/>
        <w:jc w:val="both"/>
        <w:rPr>
          <w:rFonts w:ascii="Arial" w:eastAsia="Calibri" w:hAnsi="Arial" w:cs="Arial"/>
          <w:color w:val="191919"/>
          <w:sz w:val="25"/>
          <w:szCs w:val="25"/>
          <w:shd w:val="clear" w:color="auto" w:fill="FFFFFF"/>
          <w:lang w:val="es-ES" w:eastAsia="es-MX"/>
        </w:rPr>
      </w:pPr>
    </w:p>
    <w:p w14:paraId="40A21211" w14:textId="77777777" w:rsidR="00F9684D" w:rsidRPr="00F9684D" w:rsidRDefault="00F9684D" w:rsidP="00F9684D">
      <w:pPr>
        <w:spacing w:after="0" w:line="360" w:lineRule="auto"/>
        <w:jc w:val="both"/>
        <w:rPr>
          <w:rFonts w:ascii="Arial" w:eastAsia="Calibri" w:hAnsi="Arial" w:cs="Arial"/>
          <w:color w:val="191919"/>
          <w:sz w:val="25"/>
          <w:szCs w:val="25"/>
          <w:shd w:val="clear" w:color="auto" w:fill="FFFFFF"/>
          <w:lang w:val="es-ES" w:eastAsia="es-MX"/>
        </w:rPr>
      </w:pPr>
      <w:r w:rsidRPr="00F9684D">
        <w:rPr>
          <w:rFonts w:ascii="Arial" w:eastAsia="Calibri" w:hAnsi="Arial" w:cs="Arial"/>
          <w:color w:val="191919"/>
          <w:sz w:val="25"/>
          <w:szCs w:val="25"/>
          <w:shd w:val="clear" w:color="auto" w:fill="FFFFFF"/>
          <w:lang w:val="es-ES" w:eastAsia="es-MX"/>
        </w:rPr>
        <w:t>La decisión se ha adoptado también después de que la Comisión Federal para la Protección contra Riesgos Sanitarios (Cofepris) declarara una</w:t>
      </w:r>
      <w:hyperlink r:id="rId8" w:tgtFrame="_blank" w:history="1">
        <w:r w:rsidRPr="00F9684D">
          <w:rPr>
            <w:rFonts w:ascii="Arial" w:eastAsia="Calibri" w:hAnsi="Arial" w:cs="Arial"/>
            <w:color w:val="0000FF"/>
            <w:sz w:val="25"/>
            <w:szCs w:val="25"/>
            <w:u w:val="single"/>
            <w:shd w:val="clear" w:color="auto" w:fill="FFFFFF"/>
            <w:lang w:val="es-ES" w:eastAsia="es-MX"/>
          </w:rPr>
          <w:t> alerta sanitaria máxima</w:t>
        </w:r>
      </w:hyperlink>
      <w:r w:rsidRPr="00F9684D">
        <w:rPr>
          <w:rFonts w:ascii="Arial" w:eastAsia="Calibri" w:hAnsi="Arial" w:cs="Arial"/>
          <w:color w:val="191919"/>
          <w:sz w:val="25"/>
          <w:szCs w:val="25"/>
          <w:shd w:val="clear" w:color="auto" w:fill="FFFFFF"/>
          <w:lang w:val="es-ES" w:eastAsia="es-MX"/>
        </w:rPr>
        <w:t> por los riesgos para la salud que representan todas las modalidades de productos alternativos al tabaco. Adicionalmente, la Secretaría de Gobernación y entidades locales han emprendido varias campañas para localizar y decomisar estos dispositivos en al menos una decena de Estados.</w:t>
      </w:r>
      <w:r w:rsidRPr="00F9684D">
        <w:rPr>
          <w:rFonts w:ascii="Arial" w:eastAsia="Calibri" w:hAnsi="Arial" w:cs="Arial"/>
          <w:color w:val="191919"/>
          <w:sz w:val="25"/>
          <w:szCs w:val="25"/>
          <w:shd w:val="clear" w:color="auto" w:fill="FFFFFF"/>
          <w:vertAlign w:val="superscript"/>
          <w:lang w:val="es-ES" w:eastAsia="es-MX"/>
        </w:rPr>
        <w:footnoteReference w:id="2"/>
      </w:r>
    </w:p>
    <w:p w14:paraId="249BF171" w14:textId="77777777" w:rsidR="00F9684D" w:rsidRPr="00F9684D" w:rsidRDefault="00F9684D" w:rsidP="00F9684D">
      <w:pPr>
        <w:spacing w:after="0" w:line="360" w:lineRule="auto"/>
        <w:jc w:val="both"/>
        <w:rPr>
          <w:rFonts w:ascii="Arial" w:eastAsia="Calibri" w:hAnsi="Arial" w:cs="Arial"/>
          <w:sz w:val="25"/>
          <w:szCs w:val="25"/>
          <w:lang w:val="es-ES" w:eastAsia="es-MX"/>
        </w:rPr>
      </w:pPr>
    </w:p>
    <w:p w14:paraId="0D8A38AC" w14:textId="77777777" w:rsidR="00F9684D" w:rsidRPr="00F9684D" w:rsidRDefault="00F9684D" w:rsidP="00F9684D">
      <w:pPr>
        <w:spacing w:after="0" w:line="360" w:lineRule="auto"/>
        <w:jc w:val="both"/>
        <w:rPr>
          <w:rFonts w:ascii="Arial" w:eastAsia="Arial" w:hAnsi="Arial" w:cs="Arial"/>
          <w:sz w:val="25"/>
          <w:szCs w:val="25"/>
          <w:lang w:val="es-ES" w:eastAsia="es-MX"/>
        </w:rPr>
      </w:pPr>
      <w:r w:rsidRPr="00F9684D">
        <w:rPr>
          <w:rFonts w:ascii="Arial" w:eastAsia="Arial" w:hAnsi="Arial" w:cs="Arial"/>
          <w:sz w:val="25"/>
          <w:szCs w:val="25"/>
          <w:lang w:val="es-ES" w:eastAsia="es-MX"/>
        </w:rPr>
        <w:t>Es por ello que el día de hoy consientes que debemos cuidar la salud de todas las y los coahuilenses es que presentamos la siguiente iniciativa de ley con el fin de que en todo el territorio Coahuilense, se prohíba el uso de cigarros electrónicos y vapeadores, en los lugares en los cuales de igual manera ya se encuentra la prohibición de fumar, pues como pudimos analizar este tipo de actividades que se están diversificando sobre todo entre la juventud pueden provocar severos daños en su organismo.</w:t>
      </w:r>
    </w:p>
    <w:p w14:paraId="0AACCFF1" w14:textId="77777777" w:rsidR="00F9684D" w:rsidRPr="00F9684D" w:rsidRDefault="00F9684D" w:rsidP="00F9684D">
      <w:pPr>
        <w:spacing w:after="0" w:line="360" w:lineRule="auto"/>
        <w:jc w:val="both"/>
        <w:rPr>
          <w:rFonts w:ascii="Arial" w:eastAsia="Arial" w:hAnsi="Arial" w:cs="Arial"/>
          <w:sz w:val="25"/>
          <w:szCs w:val="25"/>
          <w:lang w:val="es-ES" w:eastAsia="es-MX"/>
        </w:rPr>
      </w:pPr>
    </w:p>
    <w:p w14:paraId="22B1FF88" w14:textId="77777777" w:rsidR="00F9684D" w:rsidRPr="00F9684D" w:rsidRDefault="00F9684D" w:rsidP="00F9684D">
      <w:pPr>
        <w:spacing w:after="0" w:line="360" w:lineRule="auto"/>
        <w:jc w:val="both"/>
        <w:rPr>
          <w:rFonts w:ascii="Arial" w:eastAsia="Arial" w:hAnsi="Arial" w:cs="Arial"/>
          <w:sz w:val="25"/>
          <w:szCs w:val="25"/>
          <w:lang w:val="es-ES" w:eastAsia="es-MX"/>
        </w:rPr>
      </w:pPr>
      <w:r w:rsidRPr="00F9684D">
        <w:rPr>
          <w:rFonts w:ascii="Arial" w:eastAsia="Arial" w:hAnsi="Arial" w:cs="Arial"/>
          <w:sz w:val="25"/>
          <w:szCs w:val="25"/>
          <w:lang w:val="es-ES" w:eastAsia="es-MX"/>
        </w:rPr>
        <w:t>Aunado a que debemos ir actualizando nuestro marco normativo de la manera en que van evolucionando la forma de socializar de las personas, tratando siempre estar pendiente de que toda norma jurídica se adapta a las nuevas realidades.</w:t>
      </w:r>
    </w:p>
    <w:p w14:paraId="21A4D9FA" w14:textId="77777777" w:rsidR="00F9684D" w:rsidRPr="00F9684D" w:rsidRDefault="00F9684D" w:rsidP="00F9684D">
      <w:pPr>
        <w:spacing w:after="0" w:line="360" w:lineRule="auto"/>
        <w:jc w:val="both"/>
        <w:rPr>
          <w:rFonts w:ascii="Arial" w:eastAsia="Arial" w:hAnsi="Arial" w:cs="Arial"/>
          <w:b/>
          <w:sz w:val="25"/>
          <w:szCs w:val="25"/>
          <w:lang w:val="es-ES" w:eastAsia="es-MX"/>
        </w:rPr>
      </w:pPr>
    </w:p>
    <w:p w14:paraId="4C4B0FEE" w14:textId="77777777" w:rsidR="00F9684D" w:rsidRPr="00F9684D" w:rsidRDefault="00F9684D" w:rsidP="00F9684D">
      <w:pPr>
        <w:spacing w:after="0" w:line="360" w:lineRule="auto"/>
        <w:jc w:val="both"/>
        <w:rPr>
          <w:rFonts w:ascii="Arial" w:eastAsia="Arial" w:hAnsi="Arial" w:cs="Arial"/>
          <w:b/>
          <w:sz w:val="25"/>
          <w:szCs w:val="25"/>
          <w:lang w:val="es-ES" w:eastAsia="es-MX"/>
        </w:rPr>
      </w:pPr>
      <w:r w:rsidRPr="00F9684D">
        <w:rPr>
          <w:rFonts w:ascii="Arial" w:eastAsia="Arial" w:hAnsi="Arial" w:cs="Arial"/>
          <w:sz w:val="25"/>
          <w:szCs w:val="25"/>
          <w:lang w:val="es-ES" w:eastAsia="es-MX"/>
        </w:rPr>
        <w:t xml:space="preserve">En virtud de lo anteriormente expuesto, el Grupo Parlamentario del movimiento de regeneración nacional, del Partido morena, ponemos a la consideración de este H. Pleno del Congreso, el siguiente proyecto de decreto por el que se modifica el párrafo primero del artículo 13, el artículo 14 así como el artículo 31 todos de la </w:t>
      </w:r>
      <w:r w:rsidRPr="00F9684D">
        <w:rPr>
          <w:rFonts w:ascii="Arial" w:eastAsia="Calibri" w:hAnsi="Arial" w:cs="Arial"/>
          <w:sz w:val="25"/>
          <w:szCs w:val="25"/>
          <w:lang w:val="es-ES" w:eastAsia="es-MX"/>
        </w:rPr>
        <w:t>LEY PARA LA PROTECCIÓN DE LOS NO FUMADORES EN EL ESTADO DE COAHUILA</w:t>
      </w:r>
      <w:r w:rsidRPr="00F9684D">
        <w:rPr>
          <w:rFonts w:ascii="Arial" w:eastAsia="Arial" w:hAnsi="Arial" w:cs="Arial"/>
          <w:sz w:val="25"/>
          <w:szCs w:val="25"/>
          <w:lang w:val="es-ES" w:eastAsia="es-MX"/>
        </w:rPr>
        <w:t>, para quedar como sigue:</w:t>
      </w:r>
    </w:p>
    <w:p w14:paraId="76AEFB91" w14:textId="77777777" w:rsidR="00F9684D" w:rsidRPr="00F9684D" w:rsidRDefault="00F9684D" w:rsidP="00F9684D">
      <w:pPr>
        <w:spacing w:after="0" w:line="360" w:lineRule="auto"/>
        <w:jc w:val="both"/>
        <w:rPr>
          <w:rFonts w:ascii="Arial" w:eastAsia="Arial" w:hAnsi="Arial" w:cs="Arial"/>
          <w:b/>
          <w:sz w:val="25"/>
          <w:szCs w:val="25"/>
          <w:lang w:val="es-ES" w:eastAsia="es-MX"/>
        </w:rPr>
      </w:pPr>
    </w:p>
    <w:tbl>
      <w:tblPr>
        <w:tblStyle w:val="Tablaconcuadrcula"/>
        <w:tblW w:w="0" w:type="auto"/>
        <w:tblLook w:val="04A0" w:firstRow="1" w:lastRow="0" w:firstColumn="1" w:lastColumn="0" w:noHBand="0" w:noVBand="1"/>
      </w:tblPr>
      <w:tblGrid>
        <w:gridCol w:w="4697"/>
        <w:gridCol w:w="4697"/>
      </w:tblGrid>
      <w:tr w:rsidR="00F9684D" w:rsidRPr="00F9684D" w14:paraId="0543F389" w14:textId="77777777" w:rsidTr="00F9684D">
        <w:tc>
          <w:tcPr>
            <w:tcW w:w="5035" w:type="dxa"/>
          </w:tcPr>
          <w:p w14:paraId="31F5EF46" w14:textId="77777777" w:rsidR="00F9684D" w:rsidRPr="00F9684D" w:rsidRDefault="00F9684D" w:rsidP="00F9684D">
            <w:pPr>
              <w:spacing w:line="360" w:lineRule="auto"/>
              <w:jc w:val="center"/>
              <w:rPr>
                <w:rFonts w:ascii="Arial" w:eastAsia="Arial" w:hAnsi="Arial" w:cs="Arial"/>
                <w:b/>
                <w:sz w:val="25"/>
                <w:szCs w:val="25"/>
              </w:rPr>
            </w:pPr>
            <w:r w:rsidRPr="00F9684D">
              <w:rPr>
                <w:rFonts w:ascii="Arial" w:eastAsia="Arial" w:hAnsi="Arial" w:cs="Arial"/>
                <w:b/>
                <w:sz w:val="25"/>
                <w:szCs w:val="25"/>
              </w:rPr>
              <w:t>ACTUAL</w:t>
            </w:r>
          </w:p>
        </w:tc>
        <w:tc>
          <w:tcPr>
            <w:tcW w:w="5035" w:type="dxa"/>
          </w:tcPr>
          <w:p w14:paraId="42E9252C" w14:textId="77777777" w:rsidR="00F9684D" w:rsidRPr="00F9684D" w:rsidRDefault="00F9684D" w:rsidP="00F9684D">
            <w:pPr>
              <w:spacing w:line="360" w:lineRule="auto"/>
              <w:jc w:val="center"/>
              <w:rPr>
                <w:rFonts w:ascii="Arial" w:eastAsia="Arial" w:hAnsi="Arial" w:cs="Arial"/>
                <w:b/>
                <w:sz w:val="25"/>
                <w:szCs w:val="25"/>
              </w:rPr>
            </w:pPr>
            <w:r w:rsidRPr="00F9684D">
              <w:rPr>
                <w:rFonts w:ascii="Arial" w:eastAsia="Arial" w:hAnsi="Arial" w:cs="Arial"/>
                <w:b/>
                <w:sz w:val="25"/>
                <w:szCs w:val="25"/>
              </w:rPr>
              <w:t>CON MODIFICACION</w:t>
            </w:r>
          </w:p>
        </w:tc>
      </w:tr>
      <w:tr w:rsidR="00F9684D" w:rsidRPr="00F9684D" w14:paraId="0C99E878" w14:textId="77777777" w:rsidTr="00F9684D">
        <w:tc>
          <w:tcPr>
            <w:tcW w:w="5035" w:type="dxa"/>
          </w:tcPr>
          <w:p w14:paraId="1AE28D7D" w14:textId="77777777" w:rsidR="00F9684D" w:rsidRPr="00F9684D" w:rsidRDefault="00F9684D" w:rsidP="00F9684D">
            <w:pPr>
              <w:spacing w:line="360" w:lineRule="auto"/>
              <w:jc w:val="both"/>
              <w:rPr>
                <w:rFonts w:ascii="Arial" w:hAnsi="Arial" w:cs="Arial"/>
                <w:sz w:val="25"/>
                <w:szCs w:val="25"/>
              </w:rPr>
            </w:pPr>
            <w:r w:rsidRPr="00F9684D">
              <w:rPr>
                <w:rFonts w:ascii="Arial" w:hAnsi="Arial" w:cs="Arial"/>
                <w:sz w:val="25"/>
                <w:szCs w:val="25"/>
              </w:rPr>
              <w:t>Artículo 13.- En el Estado de Coahuila queda prohibido fumar en los siguientes lugares:</w:t>
            </w:r>
          </w:p>
          <w:p w14:paraId="005AA92A" w14:textId="77777777" w:rsidR="00F9684D" w:rsidRPr="00F9684D" w:rsidRDefault="00F9684D" w:rsidP="00F9684D">
            <w:pPr>
              <w:spacing w:line="360" w:lineRule="auto"/>
              <w:jc w:val="both"/>
              <w:rPr>
                <w:rFonts w:ascii="Arial" w:eastAsia="Arial" w:hAnsi="Arial" w:cs="Arial"/>
                <w:sz w:val="25"/>
                <w:szCs w:val="25"/>
              </w:rPr>
            </w:pPr>
            <w:r w:rsidRPr="00F9684D">
              <w:rPr>
                <w:rFonts w:ascii="Arial" w:hAnsi="Arial" w:cs="Arial"/>
                <w:sz w:val="25"/>
                <w:szCs w:val="25"/>
              </w:rPr>
              <w:t>I al XV</w:t>
            </w:r>
          </w:p>
        </w:tc>
        <w:tc>
          <w:tcPr>
            <w:tcW w:w="5035" w:type="dxa"/>
          </w:tcPr>
          <w:p w14:paraId="31185EF0" w14:textId="77777777" w:rsidR="00F9684D" w:rsidRPr="00F9684D" w:rsidRDefault="00F9684D" w:rsidP="00F9684D">
            <w:pPr>
              <w:spacing w:line="360" w:lineRule="auto"/>
              <w:jc w:val="both"/>
              <w:rPr>
                <w:rFonts w:ascii="Arial" w:hAnsi="Arial" w:cs="Arial"/>
                <w:sz w:val="25"/>
                <w:szCs w:val="25"/>
              </w:rPr>
            </w:pPr>
            <w:r w:rsidRPr="00F9684D">
              <w:rPr>
                <w:rFonts w:ascii="Arial" w:hAnsi="Arial" w:cs="Arial"/>
                <w:sz w:val="25"/>
                <w:szCs w:val="25"/>
              </w:rPr>
              <w:t>Artículo 13.- En el Estado de Coahuila queda prohibido fumar, el uso de cigarro electrónico y vapeadores en los siguientes lugares:</w:t>
            </w:r>
          </w:p>
          <w:p w14:paraId="0EFEFD40" w14:textId="77777777" w:rsidR="00F9684D" w:rsidRPr="00F9684D" w:rsidRDefault="00F9684D" w:rsidP="00F9684D">
            <w:pPr>
              <w:spacing w:line="360" w:lineRule="auto"/>
              <w:jc w:val="both"/>
              <w:rPr>
                <w:rFonts w:ascii="Arial" w:hAnsi="Arial" w:cs="Arial"/>
                <w:sz w:val="25"/>
                <w:szCs w:val="25"/>
              </w:rPr>
            </w:pPr>
            <w:r w:rsidRPr="00F9684D">
              <w:rPr>
                <w:rFonts w:ascii="Arial" w:hAnsi="Arial" w:cs="Arial"/>
                <w:sz w:val="25"/>
                <w:szCs w:val="25"/>
              </w:rPr>
              <w:t>I al XV</w:t>
            </w:r>
          </w:p>
          <w:p w14:paraId="67463CDD" w14:textId="77777777" w:rsidR="00F9684D" w:rsidRPr="00F9684D" w:rsidRDefault="00F9684D" w:rsidP="00F9684D">
            <w:pPr>
              <w:spacing w:line="360" w:lineRule="auto"/>
              <w:jc w:val="both"/>
              <w:rPr>
                <w:rFonts w:ascii="Arial" w:eastAsia="Arial" w:hAnsi="Arial" w:cs="Arial"/>
                <w:sz w:val="25"/>
                <w:szCs w:val="25"/>
              </w:rPr>
            </w:pPr>
          </w:p>
        </w:tc>
      </w:tr>
      <w:tr w:rsidR="00F9684D" w:rsidRPr="00F9684D" w14:paraId="0B3AC842" w14:textId="77777777" w:rsidTr="00F9684D">
        <w:tc>
          <w:tcPr>
            <w:tcW w:w="5035" w:type="dxa"/>
          </w:tcPr>
          <w:p w14:paraId="0777F294" w14:textId="77777777" w:rsidR="00F9684D" w:rsidRPr="00F9684D" w:rsidRDefault="00F9684D" w:rsidP="00F9684D">
            <w:pPr>
              <w:spacing w:line="360" w:lineRule="auto"/>
              <w:jc w:val="both"/>
              <w:rPr>
                <w:rFonts w:ascii="Arial" w:hAnsi="Arial" w:cs="Arial"/>
                <w:sz w:val="25"/>
                <w:szCs w:val="25"/>
              </w:rPr>
            </w:pPr>
            <w:r w:rsidRPr="00F9684D">
              <w:rPr>
                <w:rFonts w:ascii="Arial" w:hAnsi="Arial" w:cs="Arial"/>
                <w:sz w:val="25"/>
                <w:szCs w:val="25"/>
              </w:rPr>
              <w:t>Artículo 14.- Los dueños, propietarios, concesionarios, poseedores y responsables de los vehículos para transporte individual y colectivo, deberán fijar en el interior y exterior de los mismos, letreros o emblemas que indiquen la prohibición de fumar; En caso de que algún pasajero se niegue a cumplir, deberán dar aviso a la policía preventiva, a efecto de ser remitidos a la autoridad municipal correspondiente.</w:t>
            </w:r>
          </w:p>
          <w:p w14:paraId="1FA1C6F9" w14:textId="77777777" w:rsidR="00F9684D" w:rsidRPr="00F9684D" w:rsidRDefault="00F9684D" w:rsidP="00F9684D">
            <w:pPr>
              <w:spacing w:line="360" w:lineRule="auto"/>
              <w:jc w:val="both"/>
              <w:rPr>
                <w:rFonts w:ascii="Arial" w:eastAsia="Arial" w:hAnsi="Arial" w:cs="Arial"/>
                <w:sz w:val="25"/>
                <w:szCs w:val="25"/>
              </w:rPr>
            </w:pPr>
          </w:p>
        </w:tc>
        <w:tc>
          <w:tcPr>
            <w:tcW w:w="5035" w:type="dxa"/>
          </w:tcPr>
          <w:p w14:paraId="1C5B0292" w14:textId="77777777" w:rsidR="00F9684D" w:rsidRPr="00F9684D" w:rsidRDefault="00F9684D" w:rsidP="00F9684D">
            <w:pPr>
              <w:spacing w:line="360" w:lineRule="auto"/>
              <w:jc w:val="both"/>
              <w:rPr>
                <w:rFonts w:ascii="Arial" w:hAnsi="Arial" w:cs="Arial"/>
                <w:sz w:val="25"/>
                <w:szCs w:val="25"/>
              </w:rPr>
            </w:pPr>
            <w:r w:rsidRPr="00F9684D">
              <w:rPr>
                <w:rFonts w:ascii="Arial" w:hAnsi="Arial" w:cs="Arial"/>
                <w:sz w:val="25"/>
                <w:szCs w:val="25"/>
              </w:rPr>
              <w:t>Artículo 14.- Los dueños, propietarios, concesionarios, poseedores y responsables de los vehículos para transporte individual y colectivo, deberán fijar en el interior y exterior de los mismos, letreros o emblemas que indiquen la prohibición de fumar, el uso prohibido de cigarros electrónicos y vapaeadores; En caso de que algún pasajero se niegue a cumplir, deberán dar aviso a la policía preventiva, a efecto de ser remitidos a la autoridad municipal correspondiente.</w:t>
            </w:r>
          </w:p>
          <w:p w14:paraId="6A7E52C9" w14:textId="77777777" w:rsidR="00F9684D" w:rsidRPr="00F9684D" w:rsidRDefault="00F9684D" w:rsidP="00F9684D">
            <w:pPr>
              <w:spacing w:line="360" w:lineRule="auto"/>
              <w:jc w:val="both"/>
              <w:rPr>
                <w:rFonts w:ascii="Arial" w:eastAsia="Arial" w:hAnsi="Arial" w:cs="Arial"/>
                <w:sz w:val="25"/>
                <w:szCs w:val="25"/>
              </w:rPr>
            </w:pPr>
          </w:p>
        </w:tc>
      </w:tr>
      <w:tr w:rsidR="00F9684D" w:rsidRPr="00F9684D" w14:paraId="4F59787F" w14:textId="77777777" w:rsidTr="00F9684D">
        <w:tc>
          <w:tcPr>
            <w:tcW w:w="5035" w:type="dxa"/>
          </w:tcPr>
          <w:p w14:paraId="69213A48" w14:textId="77777777" w:rsidR="00F9684D" w:rsidRPr="00F9684D" w:rsidRDefault="00F9684D" w:rsidP="00F9684D">
            <w:pPr>
              <w:spacing w:line="360" w:lineRule="auto"/>
              <w:jc w:val="both"/>
              <w:rPr>
                <w:rFonts w:ascii="Arial" w:eastAsia="Arial" w:hAnsi="Arial" w:cs="Arial"/>
                <w:sz w:val="25"/>
                <w:szCs w:val="25"/>
              </w:rPr>
            </w:pPr>
            <w:r w:rsidRPr="00F9684D">
              <w:rPr>
                <w:rFonts w:ascii="Arial" w:hAnsi="Arial" w:cs="Arial"/>
                <w:sz w:val="25"/>
                <w:szCs w:val="25"/>
              </w:rPr>
              <w:t>ARTÍCULO 31.- La Secretaría de Salud orientará a la población sobre los riesgos a la salud por el consumo de tabaco, y realizará campañas permanentes de información, concientización y difusión para prevenir el uso y consumo de tabaco.</w:t>
            </w:r>
          </w:p>
        </w:tc>
        <w:tc>
          <w:tcPr>
            <w:tcW w:w="5035" w:type="dxa"/>
          </w:tcPr>
          <w:p w14:paraId="3AC5BFBD" w14:textId="77777777" w:rsidR="00F9684D" w:rsidRPr="00F9684D" w:rsidRDefault="00F9684D" w:rsidP="00F9684D">
            <w:pPr>
              <w:spacing w:line="360" w:lineRule="auto"/>
              <w:jc w:val="both"/>
              <w:rPr>
                <w:rFonts w:ascii="Arial" w:eastAsia="Arial" w:hAnsi="Arial" w:cs="Arial"/>
                <w:sz w:val="25"/>
                <w:szCs w:val="25"/>
              </w:rPr>
            </w:pPr>
            <w:r w:rsidRPr="00F9684D">
              <w:rPr>
                <w:rFonts w:ascii="Arial" w:hAnsi="Arial" w:cs="Arial"/>
                <w:sz w:val="25"/>
                <w:szCs w:val="25"/>
              </w:rPr>
              <w:t>ARTÍCULO 31.- La Secretaría de Salud orientará a la población sobre los riesgos a la salud por el consumo de tabaco, uso de cigarros electrónicos y vapeadores, además deberá realizar campañas permanentes de información, concientización y difusión para prevenir el uso y consumo de tabaco.</w:t>
            </w:r>
          </w:p>
        </w:tc>
      </w:tr>
    </w:tbl>
    <w:p w14:paraId="36707AE0" w14:textId="77777777" w:rsidR="00F9684D" w:rsidRPr="00F9684D" w:rsidRDefault="00F9684D" w:rsidP="00F9684D">
      <w:pPr>
        <w:spacing w:after="0" w:line="360" w:lineRule="auto"/>
        <w:jc w:val="both"/>
        <w:rPr>
          <w:rFonts w:ascii="Arial" w:eastAsia="Arial" w:hAnsi="Arial" w:cs="Arial"/>
          <w:sz w:val="25"/>
          <w:szCs w:val="25"/>
          <w:lang w:val="es-ES" w:eastAsia="es-MX"/>
        </w:rPr>
      </w:pPr>
    </w:p>
    <w:p w14:paraId="1426BBF1" w14:textId="77777777" w:rsidR="00F9684D" w:rsidRPr="00F9684D" w:rsidRDefault="00F9684D" w:rsidP="00F9684D">
      <w:pPr>
        <w:spacing w:after="0" w:line="360" w:lineRule="auto"/>
        <w:jc w:val="both"/>
        <w:rPr>
          <w:rFonts w:ascii="Arial" w:eastAsia="Arial" w:hAnsi="Arial" w:cs="Arial"/>
          <w:sz w:val="25"/>
          <w:szCs w:val="25"/>
          <w:lang w:val="es-ES" w:eastAsia="es-MX"/>
        </w:rPr>
      </w:pPr>
    </w:p>
    <w:p w14:paraId="2D04DADA" w14:textId="77777777" w:rsidR="00F9684D" w:rsidRPr="00F9684D" w:rsidRDefault="00F9684D" w:rsidP="00F9684D">
      <w:pPr>
        <w:spacing w:after="0" w:line="360" w:lineRule="auto"/>
        <w:jc w:val="center"/>
        <w:rPr>
          <w:rFonts w:ascii="Arial" w:eastAsia="Arial" w:hAnsi="Arial" w:cs="Arial"/>
          <w:b/>
          <w:sz w:val="25"/>
          <w:szCs w:val="25"/>
          <w:lang w:val="es-ES" w:eastAsia="es-MX"/>
        </w:rPr>
      </w:pPr>
      <w:r w:rsidRPr="00F9684D">
        <w:rPr>
          <w:rFonts w:ascii="Arial" w:eastAsia="Arial" w:hAnsi="Arial" w:cs="Arial"/>
          <w:b/>
          <w:sz w:val="25"/>
          <w:szCs w:val="25"/>
          <w:lang w:val="es-ES" w:eastAsia="es-MX"/>
        </w:rPr>
        <w:t xml:space="preserve">ARTICULO T R A N S I T O R I O </w:t>
      </w:r>
    </w:p>
    <w:p w14:paraId="2E4CAFEB" w14:textId="77777777" w:rsidR="00F9684D" w:rsidRPr="00F9684D" w:rsidRDefault="00F9684D" w:rsidP="00F9684D">
      <w:pPr>
        <w:spacing w:after="0" w:line="360" w:lineRule="auto"/>
        <w:jc w:val="both"/>
        <w:rPr>
          <w:rFonts w:ascii="Arial" w:eastAsia="Arial" w:hAnsi="Arial" w:cs="Arial"/>
          <w:b/>
          <w:sz w:val="25"/>
          <w:szCs w:val="25"/>
          <w:lang w:val="es-ES" w:eastAsia="es-MX"/>
        </w:rPr>
      </w:pPr>
    </w:p>
    <w:p w14:paraId="4F05923A" w14:textId="77777777" w:rsidR="00F9684D" w:rsidRPr="00F9684D" w:rsidRDefault="00F9684D" w:rsidP="00F9684D">
      <w:pPr>
        <w:spacing w:after="0" w:line="360" w:lineRule="auto"/>
        <w:jc w:val="both"/>
        <w:rPr>
          <w:rFonts w:ascii="Arial" w:eastAsia="Arial" w:hAnsi="Arial" w:cs="Arial"/>
          <w:b/>
          <w:sz w:val="25"/>
          <w:szCs w:val="25"/>
          <w:lang w:val="es-ES" w:eastAsia="es-MX"/>
        </w:rPr>
      </w:pPr>
      <w:r w:rsidRPr="00F9684D">
        <w:rPr>
          <w:rFonts w:ascii="Arial" w:eastAsia="Arial" w:hAnsi="Arial" w:cs="Arial"/>
          <w:b/>
          <w:sz w:val="25"/>
          <w:szCs w:val="25"/>
          <w:lang w:val="es-ES" w:eastAsia="es-MX"/>
        </w:rPr>
        <w:t>ÚNICO.- EL PRESENTE DECRETO ENTRARÁ EN VIGOR AL DÍA SIGUIENTE DE SU PUBLICACIÓN EN EL PERIÓDICO OFICIAL DEL GOBIERNO DEL ESTADO.</w:t>
      </w:r>
    </w:p>
    <w:p w14:paraId="23C79C54" w14:textId="77777777" w:rsidR="00F9684D" w:rsidRPr="00F9684D" w:rsidRDefault="00F9684D" w:rsidP="00F9684D">
      <w:pPr>
        <w:spacing w:after="0" w:line="360" w:lineRule="auto"/>
        <w:rPr>
          <w:rFonts w:ascii="Arial" w:eastAsia="Arial" w:hAnsi="Arial" w:cs="Arial"/>
          <w:b/>
          <w:sz w:val="25"/>
          <w:szCs w:val="25"/>
          <w:lang w:val="es-ES" w:eastAsia="es-MX"/>
        </w:rPr>
      </w:pPr>
    </w:p>
    <w:p w14:paraId="3BC51384" w14:textId="77777777" w:rsidR="00F9684D" w:rsidRPr="00F9684D" w:rsidRDefault="00F9684D" w:rsidP="00F9684D">
      <w:pPr>
        <w:pBdr>
          <w:top w:val="nil"/>
          <w:left w:val="nil"/>
          <w:bottom w:val="nil"/>
          <w:right w:val="nil"/>
          <w:between w:val="nil"/>
        </w:pBdr>
        <w:spacing w:after="0" w:line="240" w:lineRule="auto"/>
        <w:jc w:val="center"/>
        <w:rPr>
          <w:rFonts w:ascii="Arial" w:eastAsia="Arial,Bold" w:hAnsi="Arial" w:cs="Arial"/>
          <w:b/>
          <w:color w:val="000000"/>
          <w:sz w:val="25"/>
          <w:szCs w:val="25"/>
          <w:lang w:val="es-ES" w:eastAsia="es-MX"/>
        </w:rPr>
      </w:pPr>
      <w:r w:rsidRPr="00F9684D">
        <w:rPr>
          <w:rFonts w:ascii="Arial" w:eastAsia="Arial,Bold" w:hAnsi="Arial" w:cs="Arial"/>
          <w:b/>
          <w:color w:val="000000"/>
          <w:sz w:val="25"/>
          <w:szCs w:val="25"/>
          <w:lang w:val="es-ES" w:eastAsia="es-MX"/>
        </w:rPr>
        <w:t>Atentamente</w:t>
      </w:r>
    </w:p>
    <w:p w14:paraId="128A6FFE" w14:textId="77777777" w:rsidR="00F9684D" w:rsidRPr="00F9684D" w:rsidRDefault="00F9684D" w:rsidP="00F9684D">
      <w:pPr>
        <w:pBdr>
          <w:top w:val="nil"/>
          <w:left w:val="nil"/>
          <w:bottom w:val="nil"/>
          <w:right w:val="nil"/>
          <w:between w:val="nil"/>
        </w:pBdr>
        <w:spacing w:after="0" w:line="240" w:lineRule="auto"/>
        <w:jc w:val="center"/>
        <w:rPr>
          <w:rFonts w:ascii="Arial" w:eastAsia="Arial,Bold" w:hAnsi="Arial" w:cs="Arial"/>
          <w:b/>
          <w:color w:val="000000"/>
          <w:sz w:val="25"/>
          <w:szCs w:val="25"/>
          <w:lang w:val="es-ES" w:eastAsia="es-MX"/>
        </w:rPr>
      </w:pPr>
      <w:r w:rsidRPr="00F9684D">
        <w:rPr>
          <w:rFonts w:ascii="Arial" w:eastAsia="Arial,Bold" w:hAnsi="Arial" w:cs="Arial"/>
          <w:b/>
          <w:color w:val="000000"/>
          <w:sz w:val="25"/>
          <w:szCs w:val="25"/>
          <w:lang w:val="es-ES" w:eastAsia="es-MX"/>
        </w:rPr>
        <w:t>Saltillo, Coahuila, Junio 7 de 2022</w:t>
      </w:r>
    </w:p>
    <w:p w14:paraId="63F73039" w14:textId="77777777" w:rsidR="00F9684D" w:rsidRPr="00F9684D" w:rsidRDefault="00F9684D" w:rsidP="00F9684D">
      <w:pPr>
        <w:pBdr>
          <w:top w:val="nil"/>
          <w:left w:val="nil"/>
          <w:bottom w:val="nil"/>
          <w:right w:val="nil"/>
          <w:between w:val="nil"/>
        </w:pBdr>
        <w:spacing w:after="0" w:line="240" w:lineRule="auto"/>
        <w:jc w:val="center"/>
        <w:rPr>
          <w:rFonts w:ascii="Arial" w:eastAsia="Arial,Bold" w:hAnsi="Arial" w:cs="Arial"/>
          <w:b/>
          <w:color w:val="000000"/>
          <w:sz w:val="25"/>
          <w:szCs w:val="25"/>
          <w:lang w:val="es-ES" w:eastAsia="es-MX"/>
        </w:rPr>
      </w:pPr>
      <w:r w:rsidRPr="00F9684D">
        <w:rPr>
          <w:rFonts w:ascii="Arial" w:eastAsia="Arial,Bold" w:hAnsi="Arial" w:cs="Arial"/>
          <w:b/>
          <w:color w:val="000000"/>
          <w:sz w:val="25"/>
          <w:szCs w:val="25"/>
          <w:lang w:val="es-ES" w:eastAsia="es-MX"/>
        </w:rPr>
        <w:t>Grupo Parlamentario de morena</w:t>
      </w:r>
    </w:p>
    <w:p w14:paraId="6D65CC72" w14:textId="77777777" w:rsidR="00F9684D" w:rsidRPr="00F9684D" w:rsidRDefault="00F9684D" w:rsidP="00F9684D">
      <w:pPr>
        <w:pBdr>
          <w:top w:val="nil"/>
          <w:left w:val="nil"/>
          <w:bottom w:val="nil"/>
          <w:right w:val="nil"/>
          <w:between w:val="nil"/>
        </w:pBdr>
        <w:spacing w:after="0" w:line="240" w:lineRule="auto"/>
        <w:jc w:val="center"/>
        <w:rPr>
          <w:rFonts w:ascii="Arial" w:eastAsia="Times New Roman" w:hAnsi="Arial" w:cs="Arial"/>
          <w:b/>
          <w:color w:val="000000"/>
          <w:sz w:val="25"/>
          <w:szCs w:val="25"/>
          <w:lang w:val="es-ES" w:eastAsia="es-MX"/>
        </w:rPr>
      </w:pPr>
    </w:p>
    <w:p w14:paraId="7561324A" w14:textId="77777777" w:rsidR="00F9684D" w:rsidRPr="00F9684D" w:rsidRDefault="00F9684D" w:rsidP="00F9684D">
      <w:pPr>
        <w:pBdr>
          <w:top w:val="nil"/>
          <w:left w:val="nil"/>
          <w:bottom w:val="nil"/>
          <w:right w:val="nil"/>
          <w:between w:val="nil"/>
        </w:pBdr>
        <w:spacing w:after="0" w:line="240" w:lineRule="auto"/>
        <w:jc w:val="center"/>
        <w:rPr>
          <w:rFonts w:ascii="Arial" w:eastAsia="Times New Roman" w:hAnsi="Arial" w:cs="Arial"/>
          <w:b/>
          <w:color w:val="000000"/>
          <w:sz w:val="25"/>
          <w:szCs w:val="25"/>
          <w:lang w:val="es-ES" w:eastAsia="es-MX"/>
        </w:rPr>
      </w:pPr>
    </w:p>
    <w:p w14:paraId="2CD32AE8" w14:textId="77777777" w:rsidR="00F9684D" w:rsidRPr="00F9684D" w:rsidRDefault="00F9684D" w:rsidP="00F9684D">
      <w:pPr>
        <w:pBdr>
          <w:top w:val="nil"/>
          <w:left w:val="nil"/>
          <w:bottom w:val="nil"/>
          <w:right w:val="nil"/>
          <w:between w:val="nil"/>
        </w:pBdr>
        <w:spacing w:after="0" w:line="240" w:lineRule="auto"/>
        <w:jc w:val="center"/>
        <w:rPr>
          <w:rFonts w:ascii="Arial" w:eastAsia="Arial,Bold" w:hAnsi="Arial" w:cs="Arial"/>
          <w:b/>
          <w:color w:val="000000"/>
          <w:sz w:val="25"/>
          <w:szCs w:val="25"/>
          <w:lang w:val="es-ES" w:eastAsia="es-MX"/>
        </w:rPr>
      </w:pPr>
    </w:p>
    <w:p w14:paraId="3C21E105" w14:textId="77777777" w:rsidR="00F9684D" w:rsidRPr="00F9684D" w:rsidRDefault="00F9684D" w:rsidP="00F9684D">
      <w:pPr>
        <w:pBdr>
          <w:top w:val="nil"/>
          <w:left w:val="nil"/>
          <w:bottom w:val="nil"/>
          <w:right w:val="nil"/>
          <w:between w:val="nil"/>
        </w:pBdr>
        <w:spacing w:after="0" w:line="240" w:lineRule="auto"/>
        <w:jc w:val="center"/>
        <w:rPr>
          <w:rFonts w:ascii="Arial" w:eastAsia="Arial,Bold" w:hAnsi="Arial" w:cs="Arial"/>
          <w:b/>
          <w:color w:val="000000"/>
          <w:sz w:val="25"/>
          <w:szCs w:val="25"/>
          <w:lang w:val="es-ES" w:eastAsia="es-MX"/>
        </w:rPr>
      </w:pPr>
      <w:r w:rsidRPr="00F9684D">
        <w:rPr>
          <w:rFonts w:ascii="Arial" w:eastAsia="Arial,Bold" w:hAnsi="Arial" w:cs="Arial"/>
          <w:b/>
          <w:color w:val="000000"/>
          <w:sz w:val="25"/>
          <w:szCs w:val="25"/>
          <w:lang w:val="es-ES" w:eastAsia="es-MX"/>
        </w:rPr>
        <w:t>Dip. Teresa de Jesús Meraz García</w:t>
      </w:r>
    </w:p>
    <w:p w14:paraId="7AC25561" w14:textId="66749774" w:rsidR="00F9684D" w:rsidRPr="00F9684D" w:rsidRDefault="00F9684D" w:rsidP="00F9684D">
      <w:pPr>
        <w:pBdr>
          <w:top w:val="nil"/>
          <w:left w:val="nil"/>
          <w:bottom w:val="nil"/>
          <w:right w:val="nil"/>
          <w:between w:val="nil"/>
        </w:pBdr>
        <w:spacing w:after="0" w:line="240" w:lineRule="auto"/>
        <w:jc w:val="center"/>
        <w:rPr>
          <w:rFonts w:ascii="Arial" w:eastAsia="Arial,Bold" w:hAnsi="Arial" w:cs="Arial"/>
          <w:b/>
          <w:color w:val="000000"/>
          <w:sz w:val="25"/>
          <w:szCs w:val="25"/>
          <w:lang w:val="es-ES" w:eastAsia="es-MX"/>
        </w:rPr>
      </w:pPr>
    </w:p>
    <w:p w14:paraId="2415B94F" w14:textId="7D606A99" w:rsidR="00F9684D" w:rsidRPr="00F9684D" w:rsidRDefault="00F9684D" w:rsidP="00F9684D">
      <w:pPr>
        <w:pBdr>
          <w:top w:val="nil"/>
          <w:left w:val="nil"/>
          <w:bottom w:val="nil"/>
          <w:right w:val="nil"/>
          <w:between w:val="nil"/>
        </w:pBdr>
        <w:spacing w:after="0" w:line="240" w:lineRule="auto"/>
        <w:jc w:val="center"/>
        <w:rPr>
          <w:rFonts w:ascii="Arial" w:eastAsia="Arial,Bold" w:hAnsi="Arial" w:cs="Arial"/>
          <w:b/>
          <w:color w:val="000000"/>
          <w:sz w:val="25"/>
          <w:szCs w:val="25"/>
          <w:lang w:val="es-ES" w:eastAsia="es-MX"/>
        </w:rPr>
      </w:pPr>
    </w:p>
    <w:p w14:paraId="7072C278" w14:textId="77777777" w:rsidR="00F9684D" w:rsidRPr="00F9684D" w:rsidRDefault="00F9684D" w:rsidP="00F9684D">
      <w:pPr>
        <w:pBdr>
          <w:top w:val="nil"/>
          <w:left w:val="nil"/>
          <w:bottom w:val="nil"/>
          <w:right w:val="nil"/>
          <w:between w:val="nil"/>
        </w:pBdr>
        <w:spacing w:after="0" w:line="240" w:lineRule="auto"/>
        <w:jc w:val="center"/>
        <w:rPr>
          <w:rFonts w:ascii="Arial" w:eastAsia="Arial,Bold" w:hAnsi="Arial" w:cs="Arial"/>
          <w:b/>
          <w:color w:val="000000"/>
          <w:sz w:val="25"/>
          <w:szCs w:val="25"/>
          <w:lang w:val="es-ES" w:eastAsia="es-MX"/>
        </w:rPr>
      </w:pPr>
    </w:p>
    <w:p w14:paraId="7D9B6D53" w14:textId="77777777" w:rsidR="00F9684D" w:rsidRPr="00F9684D" w:rsidRDefault="00F9684D" w:rsidP="00F9684D">
      <w:pPr>
        <w:pBdr>
          <w:top w:val="nil"/>
          <w:left w:val="nil"/>
          <w:bottom w:val="nil"/>
          <w:right w:val="nil"/>
          <w:between w:val="nil"/>
        </w:pBdr>
        <w:spacing w:after="0" w:line="240" w:lineRule="auto"/>
        <w:jc w:val="center"/>
        <w:rPr>
          <w:rFonts w:ascii="Arial" w:eastAsia="Arial,Bold" w:hAnsi="Arial" w:cs="Arial"/>
          <w:b/>
          <w:color w:val="000000"/>
          <w:sz w:val="25"/>
          <w:szCs w:val="25"/>
          <w:lang w:val="es-ES" w:eastAsia="es-MX"/>
        </w:rPr>
      </w:pPr>
      <w:r w:rsidRPr="00F9684D">
        <w:rPr>
          <w:rFonts w:ascii="Arial" w:eastAsia="Arial,Bold" w:hAnsi="Arial" w:cs="Arial"/>
          <w:b/>
          <w:color w:val="000000"/>
          <w:sz w:val="25"/>
          <w:szCs w:val="25"/>
          <w:lang w:val="es-ES" w:eastAsia="es-MX"/>
        </w:rPr>
        <w:t>Dip. Lizbeth Ogazón Nava</w:t>
      </w:r>
    </w:p>
    <w:p w14:paraId="4EBE138B" w14:textId="77777777" w:rsidR="00F9684D" w:rsidRPr="00F9684D" w:rsidRDefault="00F9684D" w:rsidP="00F9684D">
      <w:pPr>
        <w:pBdr>
          <w:top w:val="nil"/>
          <w:left w:val="nil"/>
          <w:bottom w:val="nil"/>
          <w:right w:val="nil"/>
          <w:between w:val="nil"/>
        </w:pBdr>
        <w:spacing w:after="0" w:line="240" w:lineRule="auto"/>
        <w:jc w:val="center"/>
        <w:rPr>
          <w:rFonts w:ascii="Arial" w:eastAsia="Times New Roman" w:hAnsi="Arial" w:cs="Arial"/>
          <w:b/>
          <w:color w:val="000000"/>
          <w:sz w:val="25"/>
          <w:szCs w:val="25"/>
          <w:lang w:val="es-ES" w:eastAsia="es-MX"/>
        </w:rPr>
      </w:pPr>
    </w:p>
    <w:p w14:paraId="4D423553" w14:textId="77777777" w:rsidR="00F9684D" w:rsidRPr="00F9684D" w:rsidRDefault="00F9684D" w:rsidP="00F9684D">
      <w:pPr>
        <w:pBdr>
          <w:top w:val="nil"/>
          <w:left w:val="nil"/>
          <w:bottom w:val="nil"/>
          <w:right w:val="nil"/>
          <w:between w:val="nil"/>
        </w:pBdr>
        <w:spacing w:after="0" w:line="240" w:lineRule="auto"/>
        <w:jc w:val="center"/>
        <w:rPr>
          <w:rFonts w:ascii="Arial" w:eastAsia="Times New Roman" w:hAnsi="Arial" w:cs="Arial"/>
          <w:b/>
          <w:color w:val="000000"/>
          <w:sz w:val="25"/>
          <w:szCs w:val="25"/>
          <w:lang w:val="es-ES" w:eastAsia="es-MX"/>
        </w:rPr>
      </w:pPr>
    </w:p>
    <w:p w14:paraId="00048800" w14:textId="77777777" w:rsidR="00F9684D" w:rsidRPr="00F9684D" w:rsidRDefault="00F9684D" w:rsidP="00F9684D">
      <w:pPr>
        <w:pBdr>
          <w:top w:val="nil"/>
          <w:left w:val="nil"/>
          <w:bottom w:val="nil"/>
          <w:right w:val="nil"/>
          <w:between w:val="nil"/>
        </w:pBdr>
        <w:spacing w:after="0" w:line="240" w:lineRule="auto"/>
        <w:jc w:val="center"/>
        <w:rPr>
          <w:rFonts w:ascii="Arial" w:eastAsia="Times New Roman" w:hAnsi="Arial" w:cs="Arial"/>
          <w:b/>
          <w:color w:val="000000"/>
          <w:sz w:val="25"/>
          <w:szCs w:val="25"/>
          <w:lang w:val="es-ES" w:eastAsia="es-MX"/>
        </w:rPr>
      </w:pPr>
    </w:p>
    <w:p w14:paraId="48E2091E" w14:textId="77777777" w:rsidR="00F9684D" w:rsidRPr="00F9684D" w:rsidRDefault="00F9684D" w:rsidP="00F9684D">
      <w:pPr>
        <w:pBdr>
          <w:top w:val="nil"/>
          <w:left w:val="nil"/>
          <w:bottom w:val="nil"/>
          <w:right w:val="nil"/>
          <w:between w:val="nil"/>
        </w:pBdr>
        <w:spacing w:after="0" w:line="240" w:lineRule="auto"/>
        <w:jc w:val="center"/>
        <w:rPr>
          <w:rFonts w:ascii="Arial" w:eastAsia="Arial,Bold" w:hAnsi="Arial" w:cs="Arial"/>
          <w:b/>
          <w:color w:val="000000"/>
          <w:sz w:val="25"/>
          <w:szCs w:val="25"/>
          <w:lang w:val="es-ES" w:eastAsia="es-MX"/>
        </w:rPr>
      </w:pPr>
      <w:r w:rsidRPr="00F9684D">
        <w:rPr>
          <w:rFonts w:ascii="Arial" w:eastAsia="Arial,Bold" w:hAnsi="Arial" w:cs="Arial"/>
          <w:b/>
          <w:color w:val="000000"/>
          <w:sz w:val="25"/>
          <w:szCs w:val="25"/>
          <w:lang w:val="es-ES" w:eastAsia="es-MX"/>
        </w:rPr>
        <w:t>Dip. Laura Francisca Aguilar Tabares</w:t>
      </w:r>
    </w:p>
    <w:p w14:paraId="2284A8AE" w14:textId="77777777" w:rsidR="00F9684D" w:rsidRPr="00F9684D" w:rsidRDefault="00F9684D" w:rsidP="00F9684D">
      <w:pPr>
        <w:pBdr>
          <w:top w:val="nil"/>
          <w:left w:val="nil"/>
          <w:bottom w:val="nil"/>
          <w:right w:val="nil"/>
          <w:between w:val="nil"/>
        </w:pBdr>
        <w:spacing w:after="0" w:line="240" w:lineRule="auto"/>
        <w:jc w:val="center"/>
        <w:rPr>
          <w:rFonts w:ascii="Arial" w:eastAsia="Arial,Bold" w:hAnsi="Arial" w:cs="Arial"/>
          <w:b/>
          <w:color w:val="000000"/>
          <w:sz w:val="25"/>
          <w:szCs w:val="25"/>
          <w:lang w:val="es-ES" w:eastAsia="es-MX"/>
        </w:rPr>
      </w:pPr>
    </w:p>
    <w:p w14:paraId="5647E850" w14:textId="77777777" w:rsidR="00F9684D" w:rsidRPr="00F9684D" w:rsidRDefault="00F9684D" w:rsidP="00F9684D">
      <w:pPr>
        <w:pBdr>
          <w:top w:val="nil"/>
          <w:left w:val="nil"/>
          <w:bottom w:val="nil"/>
          <w:right w:val="nil"/>
          <w:between w:val="nil"/>
        </w:pBdr>
        <w:spacing w:after="0" w:line="240" w:lineRule="auto"/>
        <w:jc w:val="center"/>
        <w:rPr>
          <w:rFonts w:ascii="Arial" w:eastAsia="Arial,Bold" w:hAnsi="Arial" w:cs="Arial"/>
          <w:b/>
          <w:color w:val="000000"/>
          <w:sz w:val="25"/>
          <w:szCs w:val="25"/>
          <w:lang w:val="es-ES" w:eastAsia="es-MX"/>
        </w:rPr>
      </w:pPr>
    </w:p>
    <w:p w14:paraId="1FA81B62" w14:textId="77777777" w:rsidR="00F9684D" w:rsidRPr="00F9684D" w:rsidRDefault="00F9684D" w:rsidP="00F9684D">
      <w:pPr>
        <w:pBdr>
          <w:top w:val="nil"/>
          <w:left w:val="nil"/>
          <w:bottom w:val="nil"/>
          <w:right w:val="nil"/>
          <w:between w:val="nil"/>
        </w:pBdr>
        <w:spacing w:after="0" w:line="240" w:lineRule="auto"/>
        <w:jc w:val="center"/>
        <w:rPr>
          <w:rFonts w:ascii="Arial" w:eastAsia="Arial,Bold" w:hAnsi="Arial" w:cs="Arial"/>
          <w:b/>
          <w:color w:val="000000"/>
          <w:sz w:val="25"/>
          <w:szCs w:val="25"/>
          <w:lang w:val="es-ES" w:eastAsia="es-MX"/>
        </w:rPr>
      </w:pPr>
    </w:p>
    <w:p w14:paraId="0F2F3BAC" w14:textId="77777777" w:rsidR="00F9684D" w:rsidRPr="00F9684D" w:rsidRDefault="00F9684D" w:rsidP="00F9684D">
      <w:pPr>
        <w:pBdr>
          <w:top w:val="nil"/>
          <w:left w:val="nil"/>
          <w:bottom w:val="nil"/>
          <w:right w:val="nil"/>
          <w:between w:val="nil"/>
        </w:pBdr>
        <w:spacing w:after="0" w:line="240" w:lineRule="auto"/>
        <w:jc w:val="center"/>
        <w:rPr>
          <w:rFonts w:ascii="Arial" w:eastAsia="Arial" w:hAnsi="Arial" w:cs="Arial"/>
          <w:color w:val="000000"/>
          <w:sz w:val="25"/>
          <w:szCs w:val="25"/>
          <w:lang w:val="es-ES" w:eastAsia="es-MX"/>
        </w:rPr>
      </w:pPr>
      <w:r w:rsidRPr="00F9684D">
        <w:rPr>
          <w:rFonts w:ascii="Arial" w:eastAsia="Arial,Bold" w:hAnsi="Arial" w:cs="Arial"/>
          <w:b/>
          <w:color w:val="000000"/>
          <w:sz w:val="25"/>
          <w:szCs w:val="25"/>
          <w:lang w:val="es-ES" w:eastAsia="es-MX"/>
        </w:rPr>
        <w:t>Dip. Francisco Javier Cortez Gómez</w:t>
      </w:r>
    </w:p>
    <w:p w14:paraId="28ED4FC6" w14:textId="6DC20A5F" w:rsidR="00BB41A0" w:rsidRDefault="00BB41A0" w:rsidP="00FA4E47">
      <w:pPr>
        <w:widowControl w:val="0"/>
        <w:spacing w:after="0" w:line="240" w:lineRule="auto"/>
        <w:jc w:val="both"/>
        <w:rPr>
          <w:rFonts w:ascii="Arial" w:eastAsia="Times New Roman" w:hAnsi="Arial" w:cs="Arial"/>
          <w:snapToGrid w:val="0"/>
          <w:sz w:val="26"/>
          <w:szCs w:val="26"/>
          <w:lang w:val="es-ES" w:eastAsia="es-ES"/>
        </w:rPr>
      </w:pPr>
    </w:p>
    <w:p w14:paraId="4814C4CA" w14:textId="5FCE50F9" w:rsidR="00F9684D" w:rsidRDefault="00F9684D">
      <w:pPr>
        <w:rPr>
          <w:rFonts w:ascii="Arial" w:eastAsia="Times New Roman" w:hAnsi="Arial" w:cs="Arial"/>
          <w:snapToGrid w:val="0"/>
          <w:sz w:val="26"/>
          <w:szCs w:val="26"/>
          <w:lang w:val="es-ES" w:eastAsia="es-ES"/>
        </w:rPr>
      </w:pPr>
      <w:r>
        <w:rPr>
          <w:rFonts w:ascii="Arial" w:eastAsia="Times New Roman" w:hAnsi="Arial" w:cs="Arial"/>
          <w:snapToGrid w:val="0"/>
          <w:sz w:val="26"/>
          <w:szCs w:val="26"/>
          <w:lang w:val="es-ES" w:eastAsia="es-ES"/>
        </w:rPr>
        <w:br w:type="page"/>
      </w:r>
    </w:p>
    <w:p w14:paraId="131313BC" w14:textId="77777777" w:rsidR="00F9684D" w:rsidRPr="00F9684D" w:rsidRDefault="00F9684D" w:rsidP="00F9684D">
      <w:pPr>
        <w:spacing w:after="0" w:line="360" w:lineRule="auto"/>
        <w:jc w:val="both"/>
        <w:rPr>
          <w:rFonts w:ascii="Arial" w:eastAsia="Arial" w:hAnsi="Arial" w:cs="Arial"/>
          <w:b/>
          <w:sz w:val="28"/>
          <w:szCs w:val="28"/>
          <w:lang w:val="es-ES" w:eastAsia="es-MX"/>
        </w:rPr>
      </w:pPr>
      <w:r w:rsidRPr="00F9684D">
        <w:rPr>
          <w:rFonts w:ascii="Arial" w:eastAsia="Arial" w:hAnsi="Arial" w:cs="Arial"/>
          <w:b/>
          <w:sz w:val="28"/>
          <w:szCs w:val="28"/>
          <w:lang w:val="es-ES" w:eastAsia="es-MX"/>
        </w:rPr>
        <w:t xml:space="preserve">H.  PLENO DEL CONGRESO DEL ESTADO </w:t>
      </w:r>
    </w:p>
    <w:p w14:paraId="5DE8CE90" w14:textId="77777777" w:rsidR="00F9684D" w:rsidRPr="00F9684D" w:rsidRDefault="00F9684D" w:rsidP="00F96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Arial" w:hAnsi="Arial" w:cs="Arial"/>
          <w:b/>
          <w:sz w:val="28"/>
          <w:szCs w:val="28"/>
          <w:lang w:val="es-ES" w:eastAsia="es-MX"/>
        </w:rPr>
      </w:pPr>
      <w:r w:rsidRPr="00F9684D">
        <w:rPr>
          <w:rFonts w:ascii="Arial" w:eastAsia="Arial" w:hAnsi="Arial" w:cs="Arial"/>
          <w:b/>
          <w:sz w:val="28"/>
          <w:szCs w:val="28"/>
          <w:lang w:val="es-ES" w:eastAsia="es-MX"/>
        </w:rPr>
        <w:t>DE COAHUILA DE ZARAGOZA.</w:t>
      </w:r>
    </w:p>
    <w:p w14:paraId="47495E27" w14:textId="77777777" w:rsidR="00F9684D" w:rsidRPr="00F9684D" w:rsidRDefault="00F9684D" w:rsidP="00F96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Arial" w:hAnsi="Arial" w:cs="Arial"/>
          <w:b/>
          <w:sz w:val="28"/>
          <w:szCs w:val="28"/>
          <w:lang w:val="es-ES" w:eastAsia="es-MX"/>
        </w:rPr>
      </w:pPr>
      <w:r w:rsidRPr="00F9684D">
        <w:rPr>
          <w:rFonts w:ascii="Arial" w:eastAsia="Arial" w:hAnsi="Arial" w:cs="Arial"/>
          <w:b/>
          <w:sz w:val="28"/>
          <w:szCs w:val="28"/>
          <w:lang w:val="es-ES" w:eastAsia="es-MX"/>
        </w:rPr>
        <w:t xml:space="preserve">PRESENTE. – </w:t>
      </w:r>
    </w:p>
    <w:p w14:paraId="64ADD0F6" w14:textId="77777777" w:rsidR="00F9684D" w:rsidRPr="00F9684D" w:rsidRDefault="00F9684D" w:rsidP="00F968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Arial" w:hAnsi="Arial" w:cs="Arial"/>
          <w:b/>
          <w:sz w:val="28"/>
          <w:szCs w:val="28"/>
          <w:lang w:val="es-ES" w:eastAsia="es-MX"/>
        </w:rPr>
      </w:pPr>
    </w:p>
    <w:p w14:paraId="7B36628D" w14:textId="77777777" w:rsidR="00F9684D" w:rsidRPr="00F9684D" w:rsidRDefault="00F9684D" w:rsidP="00F9684D">
      <w:pPr>
        <w:spacing w:after="0" w:line="360" w:lineRule="auto"/>
        <w:jc w:val="both"/>
        <w:rPr>
          <w:rFonts w:ascii="Arial" w:eastAsia="Arial" w:hAnsi="Arial" w:cs="Arial"/>
          <w:b/>
          <w:sz w:val="28"/>
          <w:szCs w:val="28"/>
          <w:lang w:val="es-ES" w:eastAsia="es-MX"/>
        </w:rPr>
      </w:pPr>
      <w:bookmarkStart w:id="14" w:name="_gjdgxs" w:colFirst="0" w:colLast="0"/>
      <w:bookmarkEnd w:id="14"/>
      <w:r w:rsidRPr="00F9684D">
        <w:rPr>
          <w:rFonts w:ascii="Arial" w:eastAsia="Arial" w:hAnsi="Arial" w:cs="Arial"/>
          <w:b/>
          <w:sz w:val="28"/>
          <w:szCs w:val="28"/>
          <w:lang w:val="es-ES" w:eastAsia="es-MX"/>
        </w:rPr>
        <w:t>Iniciativa que presenta la  diputada  Mayra Lucila Valdés González, conjuntamente con los diputados del Grupo Parlamentario “Carlos Alberto Páez Falcón”; en ejercicio de la facultad legislativa que nos conceden los artículos 59 Fracción I y 67 Fracción I de la Constitución Política del Estado de Coahuila de Zaragoza, y con fundamento en los artículos 21 Fracción IV y 152 fracción I de la Ley Orgánica del Congreso del Estado Independiente, Libre y Soberano de Coahuila de Zaragoza, presentamos  INICIATIVA CON PROYECTO DE DECRETO  por la que  se  adiciona el artículo 9 bis  a la Ley de Asistencia Social y Protección de Derechos del Estado de Coahuila de Zaragoza, con base en  la siguiente:</w:t>
      </w:r>
    </w:p>
    <w:p w14:paraId="706FBEB8" w14:textId="77777777" w:rsidR="00F9684D" w:rsidRPr="00F9684D" w:rsidRDefault="00F9684D" w:rsidP="00F9684D">
      <w:pPr>
        <w:spacing w:after="0" w:line="360" w:lineRule="auto"/>
        <w:jc w:val="both"/>
        <w:rPr>
          <w:rFonts w:ascii="Arial" w:eastAsia="Arial" w:hAnsi="Arial" w:cs="Arial"/>
          <w:b/>
          <w:sz w:val="28"/>
          <w:szCs w:val="28"/>
          <w:lang w:val="es-ES" w:eastAsia="es-MX"/>
        </w:rPr>
      </w:pPr>
    </w:p>
    <w:p w14:paraId="09F490A8" w14:textId="77777777" w:rsidR="00F9684D" w:rsidRPr="00F9684D" w:rsidRDefault="00F9684D" w:rsidP="00F9684D">
      <w:pPr>
        <w:spacing w:after="0" w:line="360" w:lineRule="auto"/>
        <w:jc w:val="center"/>
        <w:rPr>
          <w:rFonts w:ascii="Arial" w:eastAsia="Arial" w:hAnsi="Arial" w:cs="Arial"/>
          <w:b/>
          <w:sz w:val="28"/>
          <w:szCs w:val="28"/>
          <w:lang w:val="es-ES" w:eastAsia="es-MX"/>
        </w:rPr>
      </w:pPr>
      <w:r w:rsidRPr="00F9684D">
        <w:rPr>
          <w:rFonts w:ascii="Arial" w:eastAsia="Arial" w:hAnsi="Arial" w:cs="Arial"/>
          <w:b/>
          <w:sz w:val="28"/>
          <w:szCs w:val="28"/>
          <w:lang w:val="es-ES" w:eastAsia="es-MX"/>
        </w:rPr>
        <w:t>Exposición de motivos</w:t>
      </w:r>
    </w:p>
    <w:p w14:paraId="065E4198" w14:textId="77777777" w:rsidR="00F9684D" w:rsidRPr="00F9684D" w:rsidRDefault="00F9684D" w:rsidP="00F9684D">
      <w:pPr>
        <w:spacing w:after="0" w:line="360" w:lineRule="auto"/>
        <w:jc w:val="center"/>
        <w:rPr>
          <w:rFonts w:ascii="Arial" w:eastAsia="Arial" w:hAnsi="Arial" w:cs="Arial"/>
          <w:b/>
          <w:sz w:val="28"/>
          <w:szCs w:val="28"/>
          <w:lang w:val="es-ES" w:eastAsia="es-MX"/>
        </w:rPr>
      </w:pPr>
    </w:p>
    <w:p w14:paraId="69071F69"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México es el país más peligroso del mundo para ejercer el periodismo, diversas organizaciones internaciones lo señalan con datos y estadísticas que son inobjetables. El Comité para la Protección de los Periodistas, un organismo activista de protección a la prensa con sede en Nueva York, denuncia que nuestra nación ofrece las peores condiciones de seguridad y de justicia para el ejercicio periodístico; “La dificultad para esclarecer los homicidios de reporteros y activistas es un grave problema en México, según reconoció el subsecretario de Derechos Humanos, Población y Migración de la Secretaría de Gobernación, Alejandro Encinas, quien en diciembre admitió que la impunidad en esos casos supera el 90%”.</w:t>
      </w:r>
    </w:p>
    <w:p w14:paraId="514CEC04"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0F072C60"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 xml:space="preserve">La organización Artículo 19 que ha documentado 153 asesinatos de periodistas en México desde el año 2000. </w:t>
      </w:r>
    </w:p>
    <w:p w14:paraId="213E06F7"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639DEC06"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141 son hombres y 12 son mujeres. Las condiciones de violencia e inseguridad para los comunicadores se han incrementado notablemente durante el actual gobierno encabezado por López Obrador. Desde luego, existe una corresponsabilidad de los estados y de la federación en el tema, se trata de un asunto complejo en cuanto a responsabilidades de prevención y de solución de este tipo de crímenes, atendiendo a las atribuciones que tienen los estados en la investigación y persecución de los responsables, como en la prevención y erradicación de tales conductas. La Federación cuenta con las mismas responsabilidades, además del deber de garantizar por medio de políticas públicas, acciones y medidas eficientes, la seguridad de los comunicadores y el libre ejercicio de su libertad de expresión y de información.</w:t>
      </w:r>
    </w:p>
    <w:p w14:paraId="3C748828"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5D984889"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 xml:space="preserve">También es un problema de mecanismos fallidos y sin recursos financieros y humanos para garantizar la seguridad y la integridad de los comunicadores que, a tiempo, denuncian que sufren amenazas y acoso de la delincuencia y de quienes se sienten afectados por su quehacer informativo. A decir de los especialistas en temas de seguridad, muchas muertes de periodistas en México se pudieron evitar si las autoridades les hubieran brindado protección -por lo menos básica- al momento de que denunciaron las amenazas. </w:t>
      </w:r>
    </w:p>
    <w:p w14:paraId="3623A017"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0FC1508D"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 xml:space="preserve">La impunidad en la resolución de sus crímenes es otro tema que impacta grandemente en el fenómeno de la inseguridad que viven las mujeres y hombres que se dedican a tan noble y vital labor para la sociedad, ya que la apatía y la negligencia de las autoridades para resolver los homicidios genera un clima y una sensación muy negativa que “alienta” aún más la violencia contra los periodistas. </w:t>
      </w:r>
    </w:p>
    <w:p w14:paraId="063BDB90"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4162C87A"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 xml:space="preserve">Sin duda, es mucho el trabajo que como poderes legislativos nos corresponde hacer, sin menoscabo de la enorme responsabilidad institucional en materia de procuración de justicia, seguridad y prevención que tienen los poderes ejecutivos locales y el federal. </w:t>
      </w:r>
    </w:p>
    <w:p w14:paraId="05B1CDC3"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112F525D"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Sin embargo, en esta ocasión nos vamos a referir a un sólo tema: la afectación económica que sufren las familias de los periodistas que son asesinados por motivos relacionados con su quehacer informativo.</w:t>
      </w:r>
    </w:p>
    <w:p w14:paraId="5F7766D1"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02B04023"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En fecha 13 de mayo del año 2008, se dio cuenta de un dictamen en este Poder Legislativo, que se refería a lo siguiente:</w:t>
      </w:r>
    </w:p>
    <w:p w14:paraId="3E993AE2"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1774C47A"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“Dictamen presentado por las Comisiones Unidas de Gobernación y Puntos Constitucionales y de Justicia, con relación a una iniciativa de decreto para reformar el artículo 67 fracción I, y adicionar el artículo 355 bis, del Código Penal del Estado de Coahuila; artículo 223 fracción XIII, del Código de Procedimientos Penales del Estado de Coahuila y artículo 6 fracción VI y adición de un último párrafo a dicho artículo de la Ley de Asistencia Social para el Estado de Coahuila, sobre “Delito contra periodistas”, planteada por el Diputado José Ignacio Máynez Varela, conjuntamente con los Diputados integrantes del Grupo Parlamentario “Vicente Fox Quesada”, del Partido Acción Nacional…”.</w:t>
      </w:r>
    </w:p>
    <w:p w14:paraId="75A234AA"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6ACB4E5F"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Cabe mencionar que la iniciativa también fue suscrita por los diputados del PRD, de Unidad Democrática y los diputados del Verde Ecologista y del PT.</w:t>
      </w:r>
    </w:p>
    <w:p w14:paraId="148A9304"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2336C7B6"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 xml:space="preserve">En este caso, no haremos alusión a la reforma al Código Penal y al de Procedimientos Penales que incluía la reforma, sólo a la Ley de Asistencia Social, que es la que nos interesa para el desarrollo y justificación de esta propuesta. La exposición de motivos de la iniciativa, sin dejar de recordar que se </w:t>
      </w:r>
      <w:r w:rsidRPr="00F9684D">
        <w:rPr>
          <w:rFonts w:ascii="Arial" w:eastAsia="Arial" w:hAnsi="Arial" w:cs="Arial"/>
          <w:sz w:val="28"/>
          <w:szCs w:val="28"/>
          <w:u w:val="single"/>
          <w:lang w:val="es-ES" w:eastAsia="es-MX"/>
        </w:rPr>
        <w:t>ubica en el año 2008</w:t>
      </w:r>
      <w:r w:rsidRPr="00F9684D">
        <w:rPr>
          <w:rFonts w:ascii="Arial" w:eastAsia="Arial" w:hAnsi="Arial" w:cs="Arial"/>
          <w:sz w:val="28"/>
          <w:szCs w:val="28"/>
          <w:lang w:val="es-ES" w:eastAsia="es-MX"/>
        </w:rPr>
        <w:t>; establecía lo siguiente:</w:t>
      </w:r>
    </w:p>
    <w:p w14:paraId="079860FF"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7BCDBBDF"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“La protección a la vida de los comunicadores sociales debe ser una prioridad. Todo asesinato de cualquier persona es reprochable, pero existen casos en donde, además de vulnerar el bien jurídico de la vida, se afecta también otros bienes jurídicos de los que dependen la cohesión de una sociedad democrática. Pues, cuando se asesina a un periodista para callar su actividad profesional, se vulnera el derecho de todos a conocer la información que no se debe ocultar y que, por tanto, es parte del derecho a conocer y difundir las noticias que nos permita deliberar los asuntos públicos de nuestra comunidad. De manera por demás lamentable, México, después de Irak, es el segundo lugar del mundo más peligroso para la actividad del periodista, según la asociación "Reporteros sin Fronteras" con sede en Paris. En Coahuila se comienza a vivir una vulneración grave de los derechos de las personas ante la desaparición de algunos compañeros periodistas, lo que obliga a legislar de manera especial para reconocer una protección prevalente en estos casos. Pues el asesinato, el secuestro, las presiones, la intimidación, la prisión injusta a los periodistas, la destrucción material de los medios de comunicación, la violencia de cualquier tipo y la impunidad de los agresores, coartan severamente la libertad de expresión y de prensa. Estos actos deben ser investigados con prontitud y sancionados con severidad y para ello se propone una serie de medidas legislativas para asegurar la libre prensa.</w:t>
      </w:r>
    </w:p>
    <w:p w14:paraId="1EAD64C8"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w:t>
      </w:r>
    </w:p>
    <w:p w14:paraId="7D000F6A"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En efecto, Amnistía Internacional ha declarado que los gobiernos están obligados a proteger los derechos humanos, en especial los que tienen que ver con la libertad de opinión y poner fin al hostigamiento, tortura y homicidio de periodistas. Los especialistas del tema señalan que son los gobiernos de muchos países del mundo y los grupos de poder coludidos con ellos (narcotráfico, mafia y la delincuencia organizada) los que continúan controlando y restringiendo la información que pretenden ocultar, con lo cual violan los derechos humanos de las personas cuyo trabajo consiste en investigar, difundir y cuestionar los actos que la opinión pública debe conocer. En algunos casos, las autoridades matan realmente al mensajero: el periodista. Pues al sacar a la luz abusos del poder, los periodistas se convierten a menudo en víctimas de los mismos actos de intimidación y hostigamiento que denuncian. Los que se dedican pues al periodismo de investigación corren con frecuencia un gran riesgo y ponen también en peligro a sus familias si descubren casos de corrupción y violación de derechos humanos.</w:t>
      </w:r>
    </w:p>
    <w:p w14:paraId="065C4FA5"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1E68236B"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 xml:space="preserve">La propuesta, en consecuencia, implica: </w:t>
      </w:r>
    </w:p>
    <w:p w14:paraId="1C23755F"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w:t>
      </w:r>
    </w:p>
    <w:p w14:paraId="175A8B84"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w:t>
      </w:r>
    </w:p>
    <w:p w14:paraId="07A6FDCE"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2C6379D1" w14:textId="77777777" w:rsidR="00F9684D" w:rsidRPr="00F9684D" w:rsidRDefault="00F9684D" w:rsidP="00F9684D">
      <w:pPr>
        <w:spacing w:after="0" w:line="360" w:lineRule="auto"/>
        <w:jc w:val="both"/>
        <w:rPr>
          <w:rFonts w:ascii="Arial" w:eastAsia="Arial" w:hAnsi="Arial" w:cs="Arial"/>
          <w:b/>
          <w:sz w:val="28"/>
          <w:szCs w:val="28"/>
          <w:lang w:val="es-ES" w:eastAsia="es-MX"/>
        </w:rPr>
      </w:pPr>
      <w:r w:rsidRPr="00F9684D">
        <w:rPr>
          <w:rFonts w:ascii="Arial" w:eastAsia="Arial" w:hAnsi="Arial" w:cs="Arial"/>
          <w:sz w:val="28"/>
          <w:szCs w:val="28"/>
          <w:lang w:val="es-ES" w:eastAsia="es-MX"/>
        </w:rPr>
        <w:t xml:space="preserve">3. Establecer el derecho de los dependientes (esposa e hijos) del periodista muerto a recibir del Estado una pensión vitalicia para (sic) a favor de la cónyuge y provisional para sus descendientes hasta que cumplan su mayoría de edad, o bien hasta los 25 años para sufragar los gastos de estudios profesionales.” </w:t>
      </w:r>
      <w:r w:rsidRPr="00F9684D">
        <w:rPr>
          <w:rFonts w:ascii="Arial" w:eastAsia="Arial" w:hAnsi="Arial" w:cs="Arial"/>
          <w:b/>
          <w:sz w:val="28"/>
          <w:szCs w:val="28"/>
          <w:lang w:val="es-ES" w:eastAsia="es-MX"/>
        </w:rPr>
        <w:t>Fin de la cita.</w:t>
      </w:r>
    </w:p>
    <w:p w14:paraId="7F450051"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152A28E0"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 xml:space="preserve">Las comisiones unidas en sus consideraciones expresaron su total acuerdo con la propuesta, emitiendo un dictamen favorable y unánime de parte de todos sus miembros. </w:t>
      </w:r>
    </w:p>
    <w:p w14:paraId="0D6EE030"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719B3780"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Repetimos, que en esta ocasión no vamos a ocuparnos de la propuesta de reforma al Código Penal y al Código de Procedimientos Penales (de Coahuila) que se aprobó junto con la reforma a la Ley de Asistencia Social del Estado; y es esta última la que interesa para los fines de la presente. En este sentido, el decreto correspondiente quedó de la siguiente forma:</w:t>
      </w:r>
    </w:p>
    <w:p w14:paraId="6AAD0DD4"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0BF86040"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 xml:space="preserve">“…TERCERO. - Se adiciona un artículo 6 bis a la Ley de Asistencia Social Para el Estado de Coahuila, para quedar como sigue: </w:t>
      </w:r>
    </w:p>
    <w:p w14:paraId="52912FBF"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26E18A94" w14:textId="77777777" w:rsidR="00F9684D" w:rsidRPr="00F9684D" w:rsidRDefault="00F9684D" w:rsidP="00F9684D">
      <w:pPr>
        <w:spacing w:after="0" w:line="360" w:lineRule="auto"/>
        <w:jc w:val="both"/>
        <w:rPr>
          <w:rFonts w:ascii="Arial" w:eastAsia="Arial" w:hAnsi="Arial" w:cs="Arial"/>
          <w:i/>
          <w:sz w:val="28"/>
          <w:szCs w:val="28"/>
          <w:u w:val="single"/>
          <w:lang w:val="es-ES" w:eastAsia="es-MX"/>
        </w:rPr>
      </w:pPr>
      <w:r w:rsidRPr="00F9684D">
        <w:rPr>
          <w:rFonts w:ascii="Arial" w:eastAsia="Arial" w:hAnsi="Arial" w:cs="Arial"/>
          <w:i/>
          <w:sz w:val="28"/>
          <w:szCs w:val="28"/>
          <w:lang w:val="es-ES" w:eastAsia="es-MX"/>
        </w:rPr>
        <w:t xml:space="preserve">ARTICULO 6 BIS. Además de los descritos en el artículo anterior, podrán considerarse sujetos de los servicios de asistencia social y otros beneficios sociales a víctimas del delito, </w:t>
      </w:r>
      <w:r w:rsidRPr="00F9684D">
        <w:rPr>
          <w:rFonts w:ascii="Arial" w:eastAsia="Arial" w:hAnsi="Arial" w:cs="Arial"/>
          <w:i/>
          <w:sz w:val="28"/>
          <w:szCs w:val="28"/>
          <w:u w:val="single"/>
          <w:lang w:val="es-ES" w:eastAsia="es-MX"/>
        </w:rPr>
        <w:t>a los dependientes de una persona que haya sido asesinada en función de su actividad dentro del periodismo. En este caso las o los cónyuges, concubinos o compañeros civiles supérstites y los descendientes podrán solicitar al Ejecutivo una pensión, la cual podrá otorgarse previo estudio socioeconómico e investigación que establezca elementos que el móvil del homicidio fue en función del desarrollo de la actividad periodística. Dicha pensión se sujetará a las modalidades y términos que establezca el decreto que, en su caso, se emita.</w:t>
      </w:r>
    </w:p>
    <w:p w14:paraId="358E2197" w14:textId="77777777" w:rsidR="00F9684D" w:rsidRPr="00F9684D" w:rsidRDefault="00F9684D" w:rsidP="00F9684D">
      <w:pPr>
        <w:spacing w:after="0" w:line="360" w:lineRule="auto"/>
        <w:jc w:val="both"/>
        <w:rPr>
          <w:rFonts w:ascii="Arial" w:eastAsia="Arial" w:hAnsi="Arial" w:cs="Arial"/>
          <w:sz w:val="28"/>
          <w:szCs w:val="28"/>
          <w:u w:val="single"/>
          <w:lang w:val="es-ES" w:eastAsia="es-MX"/>
        </w:rPr>
      </w:pPr>
    </w:p>
    <w:p w14:paraId="28AB5ED2"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 xml:space="preserve">Esta reforma a la Ley de Asistencia Social entró en vigor el 04 de junio del año 2008, y se manutuvo vigente hasta el día 27 de abril del año 2012, cuando entró en vigor la nueva Ley de Asistencia Social y Protección de Derechos del Estado de Coahuila de Zaragoza, creada por el ex gobernador Rubén Moreira, ley que abrogó a la anterior, y de paso desapareció de modo “silencioso” y sin aportar argumento alguno en tal sentido, a la reforma que concedía el derecho de una pensión a los familiares de los periodistas asesinados por motivos relacionados con su actividad informativa. </w:t>
      </w:r>
    </w:p>
    <w:p w14:paraId="51616445"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20509DEF"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 xml:space="preserve">Como grupo parlamentario consideramos que tal prerrogativa debió mantenerse vigente, en atención a la grave situación que enfrentan los periodistas y en especial sus familias, cuando estos son privados de la vida por motivos relacionados con su quehacer profesional. </w:t>
      </w:r>
    </w:p>
    <w:p w14:paraId="4FC79EC2"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38225683"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 xml:space="preserve">Asimismo, se trata de una propuesta sensible y socialmente relevante que responde a las necesidades que el estado debe tutelar y garantizar de forma integral a favor, en este caso, de quienes arriesgan su vida para mantener informada a la sociedad. Debemos ser congruentes y observar el principio de progresividad en materia de derechos humanos, en Coahuila, durante los años recientes hemos hecho muy importantes reformas para garantizar la seguridad social y los derechos patrimoniales básicos de las familias de los desaparecidos, creamos una Ley de Pensiones Complementarias para Magistrados y Jueces, se han realizado reformas constantes en materia de pensiones para burócratas y maestros, algunas controversiales que fueron combatidas en la Suprema Corte de Justicia de la Nación, estamos luchando por un sistema de seguridad social mejor y más adecuado para los miembros de la seguridad pública y la procuración de justicia; en tal sentido, resulta más que justificado que podamos garantizar a las familias de los periodistas de Coahuila el acceso a un beneficio económico en los casos donde lamentablemente pierden la vida por consecuencia del ejercicio de informar a la sociedad. </w:t>
      </w:r>
    </w:p>
    <w:p w14:paraId="185DB7DC"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5E632559"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La Ley de Asistencia Social y Protección de Derechos del Estado de Coahuila de Zaragoza establece lo siguiente:</w:t>
      </w:r>
    </w:p>
    <w:p w14:paraId="1C9CAA8A"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4147367E" w14:textId="77777777" w:rsidR="00F9684D" w:rsidRPr="00F9684D" w:rsidRDefault="00F9684D" w:rsidP="00F9684D">
      <w:pPr>
        <w:spacing w:after="0" w:line="240" w:lineRule="auto"/>
        <w:jc w:val="center"/>
        <w:rPr>
          <w:rFonts w:ascii="Arial" w:eastAsia="Arial" w:hAnsi="Arial" w:cs="Arial"/>
          <w:b/>
          <w:sz w:val="28"/>
          <w:szCs w:val="28"/>
          <w:lang w:val="es-ES" w:eastAsia="es-MX"/>
        </w:rPr>
      </w:pPr>
      <w:r w:rsidRPr="00F9684D">
        <w:rPr>
          <w:rFonts w:ascii="Arial" w:eastAsia="Arial" w:hAnsi="Arial" w:cs="Arial"/>
          <w:b/>
          <w:sz w:val="28"/>
          <w:szCs w:val="28"/>
          <w:lang w:val="es-ES" w:eastAsia="es-MX"/>
        </w:rPr>
        <w:t>CAPÍTULO TERCERO</w:t>
      </w:r>
    </w:p>
    <w:p w14:paraId="640248C0" w14:textId="77777777" w:rsidR="00F9684D" w:rsidRPr="00F9684D" w:rsidRDefault="00F9684D" w:rsidP="00F9684D">
      <w:pPr>
        <w:spacing w:after="0" w:line="240" w:lineRule="auto"/>
        <w:jc w:val="center"/>
        <w:rPr>
          <w:rFonts w:ascii="Arial" w:eastAsia="Arial" w:hAnsi="Arial" w:cs="Arial"/>
          <w:b/>
          <w:sz w:val="28"/>
          <w:szCs w:val="28"/>
          <w:lang w:val="es-ES" w:eastAsia="es-MX"/>
        </w:rPr>
      </w:pPr>
      <w:r w:rsidRPr="00F9684D">
        <w:rPr>
          <w:rFonts w:ascii="Arial" w:eastAsia="Arial" w:hAnsi="Arial" w:cs="Arial"/>
          <w:b/>
          <w:sz w:val="28"/>
          <w:szCs w:val="28"/>
          <w:lang w:val="es-ES" w:eastAsia="es-MX"/>
        </w:rPr>
        <w:t>DE LAS PESONAS SUJETOS DE ASISTENCIA SOCIAL</w:t>
      </w:r>
    </w:p>
    <w:p w14:paraId="46ADEACE" w14:textId="77777777" w:rsidR="00F9684D" w:rsidRPr="00F9684D" w:rsidRDefault="00F9684D" w:rsidP="00F9684D">
      <w:pPr>
        <w:spacing w:after="0" w:line="240" w:lineRule="auto"/>
        <w:jc w:val="center"/>
        <w:rPr>
          <w:rFonts w:ascii="Arial" w:eastAsia="Arial" w:hAnsi="Arial" w:cs="Arial"/>
          <w:b/>
          <w:sz w:val="28"/>
          <w:szCs w:val="28"/>
          <w:lang w:val="es-ES" w:eastAsia="es-MX"/>
        </w:rPr>
      </w:pPr>
    </w:p>
    <w:p w14:paraId="1915C0BF" w14:textId="77777777" w:rsidR="00F9684D" w:rsidRPr="00F9684D" w:rsidRDefault="00F9684D" w:rsidP="00F9684D">
      <w:pPr>
        <w:spacing w:after="0" w:line="240" w:lineRule="auto"/>
        <w:jc w:val="both"/>
        <w:rPr>
          <w:rFonts w:ascii="Arial" w:eastAsia="Arial" w:hAnsi="Arial" w:cs="Arial"/>
          <w:i/>
          <w:sz w:val="28"/>
          <w:szCs w:val="28"/>
          <w:lang w:val="es-ES" w:eastAsia="es-MX"/>
        </w:rPr>
      </w:pPr>
      <w:r w:rsidRPr="00F9684D">
        <w:rPr>
          <w:rFonts w:ascii="Arial" w:eastAsia="Arial" w:hAnsi="Arial" w:cs="Arial"/>
          <w:b/>
          <w:i/>
          <w:sz w:val="28"/>
          <w:szCs w:val="28"/>
          <w:lang w:val="es-ES" w:eastAsia="es-MX"/>
        </w:rPr>
        <w:t>Artículo 6.</w:t>
      </w:r>
      <w:r w:rsidRPr="00F9684D">
        <w:rPr>
          <w:rFonts w:ascii="Arial" w:eastAsia="Arial" w:hAnsi="Arial" w:cs="Arial"/>
          <w:i/>
          <w:sz w:val="28"/>
          <w:szCs w:val="28"/>
          <w:lang w:val="es-ES" w:eastAsia="es-MX"/>
        </w:rPr>
        <w:t xml:space="preserve"> Tienen derecho a la asistencia social las personas que se encuentren en situación de vulnerabilidad y sus familias, preferentemente:</w:t>
      </w:r>
    </w:p>
    <w:p w14:paraId="7290260B" w14:textId="77777777" w:rsidR="00F9684D" w:rsidRPr="00F9684D" w:rsidRDefault="00F9684D" w:rsidP="00F9684D">
      <w:pPr>
        <w:spacing w:after="0" w:line="240" w:lineRule="auto"/>
        <w:jc w:val="both"/>
        <w:rPr>
          <w:rFonts w:ascii="Arial" w:eastAsia="Arial" w:hAnsi="Arial" w:cs="Arial"/>
          <w:i/>
          <w:sz w:val="28"/>
          <w:szCs w:val="28"/>
          <w:lang w:val="es-ES" w:eastAsia="es-MX"/>
        </w:rPr>
      </w:pPr>
    </w:p>
    <w:p w14:paraId="1F1058DA" w14:textId="77777777" w:rsidR="00F9684D" w:rsidRPr="00F9684D" w:rsidRDefault="00F9684D" w:rsidP="00F9684D">
      <w:pPr>
        <w:spacing w:after="0" w:line="360" w:lineRule="auto"/>
        <w:jc w:val="both"/>
        <w:rPr>
          <w:rFonts w:ascii="Arial" w:eastAsia="Arial" w:hAnsi="Arial" w:cs="Arial"/>
          <w:b/>
          <w:i/>
          <w:sz w:val="28"/>
          <w:szCs w:val="28"/>
          <w:lang w:val="es-ES" w:eastAsia="es-MX"/>
        </w:rPr>
      </w:pPr>
      <w:r w:rsidRPr="00F9684D">
        <w:rPr>
          <w:rFonts w:ascii="Arial" w:eastAsia="Arial" w:hAnsi="Arial" w:cs="Arial"/>
          <w:b/>
          <w:i/>
          <w:sz w:val="28"/>
          <w:szCs w:val="28"/>
          <w:lang w:val="es-ES" w:eastAsia="es-MX"/>
        </w:rPr>
        <w:t>I a la VIII…</w:t>
      </w:r>
    </w:p>
    <w:p w14:paraId="512D698D" w14:textId="77777777" w:rsidR="00F9684D" w:rsidRPr="00F9684D" w:rsidRDefault="00F9684D" w:rsidP="00F9684D">
      <w:pPr>
        <w:spacing w:after="0" w:line="360" w:lineRule="auto"/>
        <w:jc w:val="both"/>
        <w:rPr>
          <w:rFonts w:ascii="Arial" w:eastAsia="Arial" w:hAnsi="Arial" w:cs="Arial"/>
          <w:b/>
          <w:i/>
          <w:sz w:val="28"/>
          <w:szCs w:val="28"/>
          <w:lang w:val="es-ES" w:eastAsia="es-MX"/>
        </w:rPr>
      </w:pPr>
    </w:p>
    <w:p w14:paraId="56373591" w14:textId="77777777" w:rsidR="00F9684D" w:rsidRPr="00F9684D" w:rsidRDefault="00F9684D" w:rsidP="00F9684D">
      <w:pPr>
        <w:spacing w:after="0" w:line="240" w:lineRule="auto"/>
        <w:ind w:left="454" w:hanging="454"/>
        <w:jc w:val="both"/>
        <w:rPr>
          <w:rFonts w:ascii="Arial" w:eastAsia="Arial" w:hAnsi="Arial" w:cs="Arial"/>
          <w:i/>
          <w:sz w:val="28"/>
          <w:szCs w:val="28"/>
          <w:lang w:val="es-ES" w:eastAsia="es-MX"/>
        </w:rPr>
      </w:pPr>
      <w:r w:rsidRPr="00F9684D">
        <w:rPr>
          <w:rFonts w:ascii="Arial" w:eastAsia="Arial" w:hAnsi="Arial" w:cs="Arial"/>
          <w:b/>
          <w:i/>
          <w:sz w:val="28"/>
          <w:szCs w:val="28"/>
          <w:lang w:val="es-ES" w:eastAsia="es-MX"/>
        </w:rPr>
        <w:t xml:space="preserve"> IX.</w:t>
      </w:r>
      <w:r w:rsidRPr="00F9684D">
        <w:rPr>
          <w:rFonts w:ascii="Arial" w:eastAsia="Arial" w:hAnsi="Arial" w:cs="Arial"/>
          <w:b/>
          <w:i/>
          <w:sz w:val="28"/>
          <w:szCs w:val="28"/>
          <w:lang w:val="es-ES" w:eastAsia="es-MX"/>
        </w:rPr>
        <w:tab/>
      </w:r>
      <w:r w:rsidRPr="00F9684D">
        <w:rPr>
          <w:rFonts w:ascii="Arial" w:eastAsia="Arial" w:hAnsi="Arial" w:cs="Arial"/>
          <w:i/>
          <w:sz w:val="28"/>
          <w:szCs w:val="28"/>
          <w:u w:val="single"/>
          <w:lang w:val="es-ES" w:eastAsia="es-MX"/>
        </w:rPr>
        <w:t>Víctimas de la comisión de delitos;</w:t>
      </w:r>
    </w:p>
    <w:p w14:paraId="1F0ED25F" w14:textId="77777777" w:rsidR="00F9684D" w:rsidRPr="00F9684D" w:rsidRDefault="00F9684D" w:rsidP="00F9684D">
      <w:pPr>
        <w:spacing w:after="0" w:line="240" w:lineRule="auto"/>
        <w:ind w:left="454" w:hanging="454"/>
        <w:jc w:val="both"/>
        <w:rPr>
          <w:rFonts w:ascii="Arial" w:eastAsia="Arial" w:hAnsi="Arial" w:cs="Arial"/>
          <w:i/>
          <w:sz w:val="28"/>
          <w:szCs w:val="28"/>
          <w:lang w:val="es-ES" w:eastAsia="es-MX"/>
        </w:rPr>
      </w:pPr>
    </w:p>
    <w:p w14:paraId="16A9400F" w14:textId="77777777" w:rsidR="00F9684D" w:rsidRPr="00F9684D" w:rsidRDefault="00F9684D" w:rsidP="00F9684D">
      <w:pPr>
        <w:spacing w:after="0" w:line="360" w:lineRule="auto"/>
        <w:jc w:val="both"/>
        <w:rPr>
          <w:rFonts w:ascii="Arial" w:eastAsia="Arial" w:hAnsi="Arial" w:cs="Arial"/>
          <w:b/>
          <w:i/>
          <w:sz w:val="28"/>
          <w:szCs w:val="28"/>
          <w:lang w:val="es-ES" w:eastAsia="es-MX"/>
        </w:rPr>
      </w:pPr>
      <w:r w:rsidRPr="00F9684D">
        <w:rPr>
          <w:rFonts w:ascii="Arial" w:eastAsia="Arial" w:hAnsi="Arial" w:cs="Arial"/>
          <w:b/>
          <w:i/>
          <w:sz w:val="28"/>
          <w:szCs w:val="28"/>
          <w:lang w:val="es-ES" w:eastAsia="es-MX"/>
        </w:rPr>
        <w:t>X a la XII..</w:t>
      </w:r>
    </w:p>
    <w:p w14:paraId="760B461B" w14:textId="77777777" w:rsidR="00F9684D" w:rsidRPr="00F9684D" w:rsidRDefault="00F9684D" w:rsidP="00F9684D">
      <w:pPr>
        <w:spacing w:after="0" w:line="240" w:lineRule="auto"/>
        <w:ind w:left="454" w:hanging="454"/>
        <w:jc w:val="both"/>
        <w:rPr>
          <w:rFonts w:ascii="Arial" w:eastAsia="Arial" w:hAnsi="Arial" w:cs="Arial"/>
          <w:i/>
          <w:sz w:val="28"/>
          <w:szCs w:val="28"/>
          <w:lang w:val="es-ES" w:eastAsia="es-MX"/>
        </w:rPr>
      </w:pPr>
      <w:r w:rsidRPr="00F9684D">
        <w:rPr>
          <w:rFonts w:ascii="Arial" w:eastAsia="Arial" w:hAnsi="Arial" w:cs="Arial"/>
          <w:b/>
          <w:i/>
          <w:sz w:val="28"/>
          <w:szCs w:val="28"/>
          <w:lang w:val="es-ES" w:eastAsia="es-MX"/>
        </w:rPr>
        <w:t>XIII.</w:t>
      </w:r>
      <w:r w:rsidRPr="00F9684D">
        <w:rPr>
          <w:rFonts w:ascii="Arial" w:eastAsia="Arial" w:hAnsi="Arial" w:cs="Arial"/>
          <w:i/>
          <w:sz w:val="28"/>
          <w:szCs w:val="28"/>
          <w:lang w:val="es-ES" w:eastAsia="es-MX"/>
        </w:rPr>
        <w:tab/>
        <w:t xml:space="preserve">Las carentes de capacidad para satisfacer sus requerimientos básicos de subsistencia; </w:t>
      </w:r>
    </w:p>
    <w:p w14:paraId="298D5EAA" w14:textId="77777777" w:rsidR="00F9684D" w:rsidRPr="00F9684D" w:rsidRDefault="00F9684D" w:rsidP="00F9684D">
      <w:pPr>
        <w:spacing w:after="0" w:line="240" w:lineRule="auto"/>
        <w:ind w:left="454" w:hanging="454"/>
        <w:jc w:val="both"/>
        <w:rPr>
          <w:rFonts w:ascii="Arial" w:eastAsia="Arial" w:hAnsi="Arial" w:cs="Arial"/>
          <w:i/>
          <w:sz w:val="28"/>
          <w:szCs w:val="28"/>
          <w:lang w:val="es-ES" w:eastAsia="es-MX"/>
        </w:rPr>
      </w:pPr>
    </w:p>
    <w:p w14:paraId="2F75661E" w14:textId="77777777" w:rsidR="00F9684D" w:rsidRPr="00F9684D" w:rsidRDefault="00F9684D" w:rsidP="00F9684D">
      <w:pPr>
        <w:spacing w:after="0" w:line="240" w:lineRule="auto"/>
        <w:ind w:left="454" w:hanging="454"/>
        <w:jc w:val="both"/>
        <w:rPr>
          <w:rFonts w:ascii="Arial" w:eastAsia="Arial" w:hAnsi="Arial" w:cs="Arial"/>
          <w:b/>
          <w:i/>
          <w:sz w:val="28"/>
          <w:szCs w:val="28"/>
          <w:lang w:val="es-ES" w:eastAsia="es-MX"/>
        </w:rPr>
      </w:pPr>
      <w:r w:rsidRPr="00F9684D">
        <w:rPr>
          <w:rFonts w:ascii="Arial" w:eastAsia="Arial" w:hAnsi="Arial" w:cs="Arial"/>
          <w:b/>
          <w:i/>
          <w:sz w:val="28"/>
          <w:szCs w:val="28"/>
          <w:lang w:val="es-ES" w:eastAsia="es-MX"/>
        </w:rPr>
        <w:t>XV…</w:t>
      </w:r>
    </w:p>
    <w:p w14:paraId="45DB55E1" w14:textId="77777777" w:rsidR="00F9684D" w:rsidRPr="00F9684D" w:rsidRDefault="00F9684D" w:rsidP="00F9684D">
      <w:pPr>
        <w:spacing w:after="0" w:line="240" w:lineRule="auto"/>
        <w:ind w:left="454" w:hanging="454"/>
        <w:jc w:val="both"/>
        <w:rPr>
          <w:rFonts w:ascii="Arial" w:eastAsia="Arial" w:hAnsi="Arial" w:cs="Arial"/>
          <w:b/>
          <w:i/>
          <w:sz w:val="28"/>
          <w:szCs w:val="28"/>
          <w:lang w:val="es-ES" w:eastAsia="es-MX"/>
        </w:rPr>
      </w:pPr>
    </w:p>
    <w:p w14:paraId="0A7A6F6F" w14:textId="77777777" w:rsidR="00F9684D" w:rsidRPr="00F9684D" w:rsidRDefault="00F9684D" w:rsidP="00F9684D">
      <w:pPr>
        <w:spacing w:after="0" w:line="240" w:lineRule="auto"/>
        <w:ind w:left="454" w:hanging="454"/>
        <w:jc w:val="both"/>
        <w:rPr>
          <w:rFonts w:ascii="Arial" w:eastAsia="Arial" w:hAnsi="Arial" w:cs="Arial"/>
          <w:i/>
          <w:sz w:val="28"/>
          <w:szCs w:val="28"/>
          <w:lang w:val="es-ES" w:eastAsia="es-MX"/>
        </w:rPr>
      </w:pPr>
      <w:r w:rsidRPr="00F9684D">
        <w:rPr>
          <w:rFonts w:ascii="Arial" w:eastAsia="Arial" w:hAnsi="Arial" w:cs="Arial"/>
          <w:b/>
          <w:i/>
          <w:sz w:val="28"/>
          <w:szCs w:val="28"/>
          <w:lang w:val="es-ES" w:eastAsia="es-MX"/>
        </w:rPr>
        <w:t xml:space="preserve">XVI. </w:t>
      </w:r>
      <w:r w:rsidRPr="00F9684D">
        <w:rPr>
          <w:rFonts w:ascii="Arial" w:eastAsia="Arial" w:hAnsi="Arial" w:cs="Arial"/>
          <w:b/>
          <w:i/>
          <w:sz w:val="28"/>
          <w:szCs w:val="28"/>
          <w:lang w:val="es-ES" w:eastAsia="es-MX"/>
        </w:rPr>
        <w:tab/>
      </w:r>
      <w:r w:rsidRPr="00F9684D">
        <w:rPr>
          <w:rFonts w:ascii="Arial" w:eastAsia="Arial" w:hAnsi="Arial" w:cs="Arial"/>
          <w:i/>
          <w:sz w:val="28"/>
          <w:szCs w:val="28"/>
          <w:lang w:val="es-ES" w:eastAsia="es-MX"/>
        </w:rPr>
        <w:t>Las demás personas consideradas en otras disposiciones jurídicas aplicables.</w:t>
      </w:r>
    </w:p>
    <w:p w14:paraId="1611AEDF" w14:textId="77777777" w:rsidR="00F9684D" w:rsidRPr="00F9684D" w:rsidRDefault="00F9684D" w:rsidP="00F9684D">
      <w:pPr>
        <w:spacing w:after="0" w:line="240" w:lineRule="auto"/>
        <w:ind w:left="454" w:hanging="454"/>
        <w:jc w:val="both"/>
        <w:rPr>
          <w:rFonts w:ascii="Arial Narrow" w:eastAsia="Arial Narrow" w:hAnsi="Arial Narrow" w:cs="Arial Narrow"/>
          <w:i/>
          <w:sz w:val="24"/>
          <w:szCs w:val="24"/>
          <w:lang w:val="es-ES" w:eastAsia="es-MX"/>
        </w:rPr>
      </w:pPr>
    </w:p>
    <w:p w14:paraId="3F6E67AB"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Para efectos de técnica legislativa, y para determinar dónde debe ir la propuesta que nos interesa, debemos destacar que esta redacción de la Ley de Asistencia Social vigente es muy similar a su versión previa, donde se encontraba la reforma que fue eliminada en el año 2012, para tal efecto colocaremos en un recuadro cómo estaba la Ley de Asistenta Social para el Estado de Coahuila de Zaragoza, vigente hasta el día 27 de abril del año 2012 y cómo está la actual:</w:t>
      </w:r>
    </w:p>
    <w:p w14:paraId="098BEFFA"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58821007"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No leeremos el contenido del recuadro, pero queda para consulta de los interesados:</w:t>
      </w:r>
    </w:p>
    <w:p w14:paraId="10ADBDF4"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745CF235" w14:textId="77777777" w:rsidR="00F9684D" w:rsidRPr="00F9684D" w:rsidRDefault="00F9684D" w:rsidP="00F9684D">
      <w:pPr>
        <w:spacing w:after="0" w:line="360" w:lineRule="auto"/>
        <w:jc w:val="both"/>
        <w:rPr>
          <w:rFonts w:ascii="Arial" w:eastAsia="Arial" w:hAnsi="Arial" w:cs="Arial"/>
          <w:b/>
          <w:lang w:val="es-ES" w:eastAsia="es-MX"/>
        </w:rPr>
      </w:pPr>
    </w:p>
    <w:p w14:paraId="2CC4E0C7" w14:textId="77777777" w:rsidR="00F9684D" w:rsidRPr="00F9684D" w:rsidRDefault="00F9684D" w:rsidP="00F9684D">
      <w:pPr>
        <w:spacing w:after="0" w:line="360" w:lineRule="auto"/>
        <w:jc w:val="both"/>
        <w:rPr>
          <w:rFonts w:ascii="Arial" w:eastAsia="Arial" w:hAnsi="Arial" w:cs="Arial"/>
          <w:b/>
          <w:lang w:val="es-ES" w:eastAsia="es-MX"/>
        </w:rPr>
      </w:pPr>
      <w:r w:rsidRPr="00F9684D">
        <w:rPr>
          <w:rFonts w:ascii="Arial" w:eastAsia="Arial" w:hAnsi="Arial" w:cs="Arial"/>
          <w:b/>
          <w:lang w:val="es-ES" w:eastAsia="es-MX"/>
        </w:rPr>
        <w:t>Ley de Asistencia Social previa a abril de 2012 / Ley de Asistencia Social y P. de D. Vigente</w:t>
      </w: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97"/>
      </w:tblGrid>
      <w:tr w:rsidR="00F9684D" w:rsidRPr="00F9684D" w14:paraId="4627F6B9" w14:textId="77777777" w:rsidTr="00F9684D">
        <w:tc>
          <w:tcPr>
            <w:tcW w:w="4697" w:type="dxa"/>
          </w:tcPr>
          <w:p w14:paraId="17F00025" w14:textId="77777777" w:rsidR="00F9684D" w:rsidRPr="00F9684D" w:rsidRDefault="00F9684D" w:rsidP="00F9684D">
            <w:pPr>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 xml:space="preserve">ARTICULO 6°.- </w:t>
            </w:r>
            <w:r w:rsidRPr="00F9684D">
              <w:rPr>
                <w:rFonts w:ascii="Arial" w:eastAsia="Arial" w:hAnsi="Arial" w:cs="Arial"/>
                <w:sz w:val="24"/>
                <w:szCs w:val="24"/>
                <w:lang w:val="es-ES" w:eastAsia="es-MX"/>
              </w:rPr>
              <w:t>Son sujetos de la recepción de los servicios de asistencia social, preferentemente los siguientes:</w:t>
            </w:r>
          </w:p>
          <w:p w14:paraId="6D425AB7" w14:textId="77777777" w:rsidR="00F9684D" w:rsidRPr="00F9684D" w:rsidRDefault="00F9684D" w:rsidP="00F9684D">
            <w:pPr>
              <w:jc w:val="both"/>
              <w:rPr>
                <w:rFonts w:ascii="Arial" w:eastAsia="Arial" w:hAnsi="Arial" w:cs="Arial"/>
                <w:sz w:val="24"/>
                <w:szCs w:val="24"/>
                <w:lang w:val="es-ES" w:eastAsia="es-MX"/>
              </w:rPr>
            </w:pPr>
          </w:p>
          <w:p w14:paraId="259EFF11" w14:textId="77777777" w:rsidR="00F9684D" w:rsidRPr="00F9684D" w:rsidRDefault="00F9684D" w:rsidP="00F9684D">
            <w:pPr>
              <w:jc w:val="both"/>
              <w:rPr>
                <w:rFonts w:ascii="Arial" w:eastAsia="Arial" w:hAnsi="Arial" w:cs="Arial"/>
                <w:i/>
                <w:sz w:val="24"/>
                <w:szCs w:val="24"/>
                <w:lang w:val="es-ES" w:eastAsia="es-MX"/>
              </w:rPr>
            </w:pPr>
            <w:r w:rsidRPr="00F9684D">
              <w:rPr>
                <w:rFonts w:ascii="Arial" w:eastAsia="Arial" w:hAnsi="Arial" w:cs="Arial"/>
                <w:i/>
                <w:sz w:val="24"/>
                <w:szCs w:val="24"/>
                <w:lang w:val="es-ES" w:eastAsia="es-MX"/>
              </w:rPr>
              <w:t>(REFORMADA, P.O. 11 DE MARZO DE 2006)</w:t>
            </w:r>
          </w:p>
          <w:p w14:paraId="5FABE7E5" w14:textId="77777777" w:rsidR="00F9684D" w:rsidRPr="00F9684D" w:rsidRDefault="00F9684D" w:rsidP="00F9684D">
            <w:pPr>
              <w:jc w:val="both"/>
              <w:rPr>
                <w:rFonts w:ascii="Arial" w:eastAsia="Arial" w:hAnsi="Arial" w:cs="Arial"/>
                <w:color w:val="000000"/>
                <w:sz w:val="24"/>
                <w:szCs w:val="24"/>
                <w:lang w:val="es-ES" w:eastAsia="es-MX"/>
              </w:rPr>
            </w:pPr>
            <w:r w:rsidRPr="00F9684D">
              <w:rPr>
                <w:rFonts w:ascii="Arial" w:eastAsia="Arial" w:hAnsi="Arial" w:cs="Arial"/>
                <w:color w:val="000000"/>
                <w:sz w:val="24"/>
                <w:szCs w:val="24"/>
                <w:lang w:val="es-ES" w:eastAsia="es-MX"/>
              </w:rPr>
              <w:t>I.- Menores en situación extraordinaria, ya sea por encontrarse en estado de abandono, desamparo, desnutrición o sujetos a maltrato, así como aquellos menores de doce años que hayan realizado una conducta prevista como delito en la ley;</w:t>
            </w:r>
          </w:p>
          <w:p w14:paraId="60EC2949" w14:textId="77777777" w:rsidR="00F9684D" w:rsidRPr="00F9684D" w:rsidRDefault="00F9684D" w:rsidP="00F9684D">
            <w:pPr>
              <w:jc w:val="both"/>
              <w:rPr>
                <w:rFonts w:ascii="Arial" w:eastAsia="Arial" w:hAnsi="Arial" w:cs="Arial"/>
                <w:sz w:val="24"/>
                <w:szCs w:val="24"/>
                <w:lang w:val="es-ES" w:eastAsia="es-MX"/>
              </w:rPr>
            </w:pPr>
          </w:p>
          <w:p w14:paraId="5EF8C157" w14:textId="77777777" w:rsidR="00F9684D" w:rsidRPr="00F9684D" w:rsidRDefault="00F9684D" w:rsidP="00F9684D">
            <w:pPr>
              <w:jc w:val="both"/>
              <w:rPr>
                <w:rFonts w:ascii="Arial" w:eastAsia="Arial" w:hAnsi="Arial" w:cs="Arial"/>
                <w:i/>
                <w:sz w:val="24"/>
                <w:szCs w:val="24"/>
                <w:lang w:val="es-ES" w:eastAsia="es-MX"/>
              </w:rPr>
            </w:pPr>
            <w:r w:rsidRPr="00F9684D">
              <w:rPr>
                <w:rFonts w:ascii="Arial" w:eastAsia="Arial" w:hAnsi="Arial" w:cs="Arial"/>
                <w:i/>
                <w:sz w:val="24"/>
                <w:szCs w:val="24"/>
                <w:lang w:val="es-ES" w:eastAsia="es-MX"/>
              </w:rPr>
              <w:t>(REFORMADA, P.O. 24 DE OCTUBRE DE 2008)</w:t>
            </w:r>
          </w:p>
          <w:p w14:paraId="081E0F0F" w14:textId="77777777" w:rsidR="00F9684D" w:rsidRPr="00F9684D" w:rsidRDefault="00F9684D" w:rsidP="00F9684D">
            <w:pPr>
              <w:jc w:val="both"/>
              <w:rPr>
                <w:rFonts w:ascii="Arial" w:eastAsia="Arial" w:hAnsi="Arial" w:cs="Arial"/>
                <w:sz w:val="24"/>
                <w:szCs w:val="24"/>
                <w:lang w:val="es-ES" w:eastAsia="es-MX"/>
              </w:rPr>
            </w:pPr>
            <w:r w:rsidRPr="00F9684D">
              <w:rPr>
                <w:rFonts w:ascii="Arial" w:eastAsia="Arial" w:hAnsi="Arial" w:cs="Arial"/>
                <w:sz w:val="24"/>
                <w:szCs w:val="24"/>
                <w:lang w:val="es-ES" w:eastAsia="es-MX"/>
              </w:rPr>
              <w:t>II.- Mujeres en período de gestación o lactancia y sus hijos en edad de infancia temprana conforme a lo previsto por la Ley de Protección a la Maternidad para el Estado de Coahuila;</w:t>
            </w:r>
          </w:p>
          <w:p w14:paraId="04346DDF" w14:textId="77777777" w:rsidR="00F9684D" w:rsidRPr="00F9684D" w:rsidRDefault="00F9684D" w:rsidP="00F9684D">
            <w:pPr>
              <w:jc w:val="both"/>
              <w:rPr>
                <w:rFonts w:ascii="Arial" w:eastAsia="Arial" w:hAnsi="Arial" w:cs="Arial"/>
                <w:sz w:val="24"/>
                <w:szCs w:val="24"/>
                <w:lang w:val="es-ES" w:eastAsia="es-MX"/>
              </w:rPr>
            </w:pPr>
          </w:p>
          <w:p w14:paraId="6A67B90F" w14:textId="77777777" w:rsidR="00F9684D" w:rsidRPr="00F9684D" w:rsidRDefault="00F9684D" w:rsidP="00F9684D">
            <w:pPr>
              <w:jc w:val="both"/>
              <w:rPr>
                <w:rFonts w:ascii="Arial" w:eastAsia="Arial" w:hAnsi="Arial" w:cs="Arial"/>
                <w:i/>
                <w:sz w:val="24"/>
                <w:szCs w:val="24"/>
                <w:lang w:val="es-ES" w:eastAsia="es-MX"/>
              </w:rPr>
            </w:pPr>
            <w:r w:rsidRPr="00F9684D">
              <w:rPr>
                <w:rFonts w:ascii="Arial" w:eastAsia="Arial" w:hAnsi="Arial" w:cs="Arial"/>
                <w:i/>
                <w:sz w:val="24"/>
                <w:szCs w:val="24"/>
                <w:lang w:val="es-ES" w:eastAsia="es-MX"/>
              </w:rPr>
              <w:t>(REFORMADA, P.O. 2 DE ENERO DE 2007)</w:t>
            </w:r>
          </w:p>
          <w:p w14:paraId="2833655E" w14:textId="77777777" w:rsidR="00F9684D" w:rsidRPr="00F9684D" w:rsidRDefault="00F9684D" w:rsidP="00F9684D">
            <w:pPr>
              <w:jc w:val="both"/>
              <w:rPr>
                <w:rFonts w:ascii="Arial" w:eastAsia="Arial" w:hAnsi="Arial" w:cs="Arial"/>
                <w:sz w:val="24"/>
                <w:szCs w:val="24"/>
                <w:lang w:val="es-ES" w:eastAsia="es-MX"/>
              </w:rPr>
            </w:pPr>
            <w:r w:rsidRPr="00F9684D">
              <w:rPr>
                <w:rFonts w:ascii="Arial" w:eastAsia="Arial" w:hAnsi="Arial" w:cs="Arial"/>
                <w:sz w:val="24"/>
                <w:szCs w:val="24"/>
                <w:lang w:val="es-ES" w:eastAsia="es-MX"/>
              </w:rPr>
              <w:t>III.- Personas adultas mayores en desamparo, incapacidad, marginación o sujetos a maltrato;</w:t>
            </w:r>
          </w:p>
          <w:p w14:paraId="56C496B9" w14:textId="77777777" w:rsidR="00F9684D" w:rsidRPr="00F9684D" w:rsidRDefault="00F9684D" w:rsidP="00F9684D">
            <w:pPr>
              <w:jc w:val="both"/>
              <w:rPr>
                <w:rFonts w:ascii="Arial" w:eastAsia="Arial" w:hAnsi="Arial" w:cs="Arial"/>
                <w:sz w:val="24"/>
                <w:szCs w:val="24"/>
                <w:lang w:val="es-ES" w:eastAsia="es-MX"/>
              </w:rPr>
            </w:pPr>
          </w:p>
          <w:p w14:paraId="4ED70D4D" w14:textId="77777777" w:rsidR="00F9684D" w:rsidRPr="00F9684D" w:rsidRDefault="00F9684D" w:rsidP="00F9684D">
            <w:pPr>
              <w:jc w:val="both"/>
              <w:rPr>
                <w:rFonts w:ascii="Arial" w:eastAsia="Arial" w:hAnsi="Arial" w:cs="Arial"/>
                <w:sz w:val="24"/>
                <w:szCs w:val="24"/>
                <w:lang w:val="es-ES" w:eastAsia="es-MX"/>
              </w:rPr>
            </w:pPr>
            <w:r w:rsidRPr="00F9684D">
              <w:rPr>
                <w:rFonts w:ascii="Arial" w:eastAsia="Arial" w:hAnsi="Arial" w:cs="Arial"/>
                <w:sz w:val="24"/>
                <w:szCs w:val="24"/>
                <w:lang w:val="es-ES" w:eastAsia="es-MX"/>
              </w:rPr>
              <w:t>IV.- Las personas con discapacidad;</w:t>
            </w:r>
          </w:p>
          <w:p w14:paraId="2B261180" w14:textId="77777777" w:rsidR="00F9684D" w:rsidRPr="00F9684D" w:rsidRDefault="00F9684D" w:rsidP="00F9684D">
            <w:pPr>
              <w:jc w:val="both"/>
              <w:rPr>
                <w:rFonts w:ascii="Arial" w:eastAsia="Arial" w:hAnsi="Arial" w:cs="Arial"/>
                <w:sz w:val="24"/>
                <w:szCs w:val="24"/>
                <w:lang w:val="es-ES" w:eastAsia="es-MX"/>
              </w:rPr>
            </w:pPr>
          </w:p>
          <w:p w14:paraId="6E7A1CC3" w14:textId="77777777" w:rsidR="00F9684D" w:rsidRPr="00F9684D" w:rsidRDefault="00F9684D" w:rsidP="00F9684D">
            <w:pPr>
              <w:jc w:val="both"/>
              <w:rPr>
                <w:rFonts w:ascii="Arial" w:eastAsia="Arial" w:hAnsi="Arial" w:cs="Arial"/>
                <w:sz w:val="24"/>
                <w:szCs w:val="24"/>
                <w:lang w:val="es-ES" w:eastAsia="es-MX"/>
              </w:rPr>
            </w:pPr>
            <w:r w:rsidRPr="00F9684D">
              <w:rPr>
                <w:rFonts w:ascii="Arial" w:eastAsia="Arial" w:hAnsi="Arial" w:cs="Arial"/>
                <w:sz w:val="24"/>
                <w:szCs w:val="24"/>
                <w:lang w:val="es-ES" w:eastAsia="es-MX"/>
              </w:rPr>
              <w:t>V.- Indigentes;</w:t>
            </w:r>
          </w:p>
          <w:p w14:paraId="5DAE46B2" w14:textId="77777777" w:rsidR="00F9684D" w:rsidRPr="00F9684D" w:rsidRDefault="00F9684D" w:rsidP="00F9684D">
            <w:pPr>
              <w:jc w:val="both"/>
              <w:rPr>
                <w:rFonts w:ascii="Arial" w:eastAsia="Arial" w:hAnsi="Arial" w:cs="Arial"/>
                <w:sz w:val="24"/>
                <w:szCs w:val="24"/>
                <w:lang w:val="es-ES" w:eastAsia="es-MX"/>
              </w:rPr>
            </w:pPr>
          </w:p>
          <w:p w14:paraId="01DAFD33" w14:textId="77777777" w:rsidR="00F9684D" w:rsidRPr="00F9684D" w:rsidRDefault="00F9684D" w:rsidP="00F9684D">
            <w:pPr>
              <w:jc w:val="both"/>
              <w:rPr>
                <w:rFonts w:ascii="Arial" w:eastAsia="Arial" w:hAnsi="Arial" w:cs="Arial"/>
                <w:sz w:val="24"/>
                <w:szCs w:val="24"/>
                <w:lang w:val="es-ES" w:eastAsia="es-MX"/>
              </w:rPr>
            </w:pPr>
            <w:r w:rsidRPr="00F9684D">
              <w:rPr>
                <w:rFonts w:ascii="Arial" w:eastAsia="Arial" w:hAnsi="Arial" w:cs="Arial"/>
                <w:sz w:val="24"/>
                <w:szCs w:val="24"/>
                <w:lang w:val="es-ES" w:eastAsia="es-MX"/>
              </w:rPr>
              <w:t>VI.- Personas que por su extrema ignorancia requieran de servicios asistenciales;</w:t>
            </w:r>
          </w:p>
          <w:p w14:paraId="49303B88" w14:textId="77777777" w:rsidR="00F9684D" w:rsidRPr="00F9684D" w:rsidRDefault="00F9684D" w:rsidP="00F9684D">
            <w:pPr>
              <w:jc w:val="both"/>
              <w:rPr>
                <w:rFonts w:ascii="Arial" w:eastAsia="Arial" w:hAnsi="Arial" w:cs="Arial"/>
                <w:sz w:val="24"/>
                <w:szCs w:val="24"/>
                <w:lang w:val="es-ES" w:eastAsia="es-MX"/>
              </w:rPr>
            </w:pPr>
          </w:p>
          <w:p w14:paraId="5A68BE7A" w14:textId="77777777" w:rsidR="00F9684D" w:rsidRPr="00F9684D" w:rsidRDefault="00F9684D" w:rsidP="00F9684D">
            <w:pPr>
              <w:jc w:val="both"/>
              <w:rPr>
                <w:rFonts w:ascii="Arial" w:eastAsia="Arial" w:hAnsi="Arial" w:cs="Arial"/>
                <w:b/>
                <w:sz w:val="24"/>
                <w:szCs w:val="24"/>
                <w:lang w:val="es-ES" w:eastAsia="es-MX"/>
              </w:rPr>
            </w:pPr>
            <w:r w:rsidRPr="00F9684D">
              <w:rPr>
                <w:rFonts w:ascii="Arial" w:eastAsia="Arial" w:hAnsi="Arial" w:cs="Arial"/>
                <w:sz w:val="24"/>
                <w:szCs w:val="24"/>
                <w:lang w:val="es-ES" w:eastAsia="es-MX"/>
              </w:rPr>
              <w:t xml:space="preserve">VII.- </w:t>
            </w:r>
            <w:r w:rsidRPr="00F9684D">
              <w:rPr>
                <w:rFonts w:ascii="Arial" w:eastAsia="Arial" w:hAnsi="Arial" w:cs="Arial"/>
                <w:b/>
                <w:sz w:val="24"/>
                <w:szCs w:val="24"/>
                <w:lang w:val="es-ES" w:eastAsia="es-MX"/>
              </w:rPr>
              <w:t>Víctimas de la comisión de delitos, que se encuentren en estado de abandono;</w:t>
            </w:r>
          </w:p>
          <w:p w14:paraId="7F6038A4" w14:textId="77777777" w:rsidR="00F9684D" w:rsidRPr="00F9684D" w:rsidRDefault="00F9684D" w:rsidP="00F9684D">
            <w:pPr>
              <w:jc w:val="both"/>
              <w:rPr>
                <w:rFonts w:ascii="Arial" w:eastAsia="Arial" w:hAnsi="Arial" w:cs="Arial"/>
                <w:sz w:val="24"/>
                <w:szCs w:val="24"/>
                <w:lang w:val="es-ES" w:eastAsia="es-MX"/>
              </w:rPr>
            </w:pPr>
          </w:p>
          <w:p w14:paraId="2969E21E" w14:textId="77777777" w:rsidR="00F9684D" w:rsidRPr="00F9684D" w:rsidRDefault="00F9684D" w:rsidP="00F9684D">
            <w:pPr>
              <w:jc w:val="both"/>
              <w:rPr>
                <w:rFonts w:ascii="Arial" w:eastAsia="Arial" w:hAnsi="Arial" w:cs="Arial"/>
                <w:i/>
                <w:sz w:val="24"/>
                <w:szCs w:val="24"/>
                <w:lang w:val="es-ES" w:eastAsia="es-MX"/>
              </w:rPr>
            </w:pPr>
            <w:r w:rsidRPr="00F9684D">
              <w:rPr>
                <w:rFonts w:ascii="Arial" w:eastAsia="Arial" w:hAnsi="Arial" w:cs="Arial"/>
                <w:i/>
                <w:sz w:val="24"/>
                <w:szCs w:val="24"/>
                <w:lang w:val="es-ES" w:eastAsia="es-MX"/>
              </w:rPr>
              <w:t>(REFORMADA, P.O. 2 DE ENERO DE 2007)</w:t>
            </w:r>
          </w:p>
          <w:p w14:paraId="5E145A29" w14:textId="77777777" w:rsidR="00F9684D" w:rsidRPr="00F9684D" w:rsidRDefault="00F9684D" w:rsidP="00F9684D">
            <w:pPr>
              <w:jc w:val="both"/>
              <w:rPr>
                <w:rFonts w:ascii="Arial" w:eastAsia="Arial" w:hAnsi="Arial" w:cs="Arial"/>
                <w:sz w:val="24"/>
                <w:szCs w:val="24"/>
                <w:lang w:val="es-ES" w:eastAsia="es-MX"/>
              </w:rPr>
            </w:pPr>
            <w:r w:rsidRPr="00F9684D">
              <w:rPr>
                <w:rFonts w:ascii="Arial" w:eastAsia="Arial" w:hAnsi="Arial" w:cs="Arial"/>
                <w:sz w:val="24"/>
                <w:szCs w:val="24"/>
                <w:lang w:val="es-ES" w:eastAsia="es-MX"/>
              </w:rPr>
              <w:t xml:space="preserve">VIII.- Familiares que dependen económicamente de quienes se encuentran detenidos por causas penales, personas que padezcan enfermedades en etapa terminal, alcoholismo o fármaco dependencia; </w:t>
            </w:r>
          </w:p>
          <w:p w14:paraId="4DD3B8C0" w14:textId="77777777" w:rsidR="00F9684D" w:rsidRPr="00F9684D" w:rsidRDefault="00F9684D" w:rsidP="00F9684D">
            <w:pPr>
              <w:jc w:val="both"/>
              <w:rPr>
                <w:rFonts w:ascii="Arial" w:eastAsia="Arial" w:hAnsi="Arial" w:cs="Arial"/>
                <w:sz w:val="24"/>
                <w:szCs w:val="24"/>
                <w:lang w:val="es-ES" w:eastAsia="es-MX"/>
              </w:rPr>
            </w:pPr>
          </w:p>
          <w:p w14:paraId="4E638021" w14:textId="77777777" w:rsidR="00F9684D" w:rsidRPr="00F9684D" w:rsidRDefault="00F9684D" w:rsidP="00F9684D">
            <w:pPr>
              <w:jc w:val="both"/>
              <w:rPr>
                <w:rFonts w:ascii="Arial" w:eastAsia="Arial" w:hAnsi="Arial" w:cs="Arial"/>
                <w:sz w:val="24"/>
                <w:szCs w:val="24"/>
                <w:lang w:val="es-ES" w:eastAsia="es-MX"/>
              </w:rPr>
            </w:pPr>
            <w:r w:rsidRPr="00F9684D">
              <w:rPr>
                <w:rFonts w:ascii="Arial" w:eastAsia="Arial" w:hAnsi="Arial" w:cs="Arial"/>
                <w:sz w:val="24"/>
                <w:szCs w:val="24"/>
                <w:lang w:val="es-ES" w:eastAsia="es-MX"/>
              </w:rPr>
              <w:t>IX.- Habitantes del medio rural o urbano marginados, que carezcan de lo indispensable para su subsistencia; y</w:t>
            </w:r>
          </w:p>
          <w:p w14:paraId="5A375EC8" w14:textId="77777777" w:rsidR="00F9684D" w:rsidRPr="00F9684D" w:rsidRDefault="00F9684D" w:rsidP="00F9684D">
            <w:pPr>
              <w:jc w:val="both"/>
              <w:rPr>
                <w:rFonts w:ascii="Arial" w:eastAsia="Arial" w:hAnsi="Arial" w:cs="Arial"/>
                <w:sz w:val="24"/>
                <w:szCs w:val="24"/>
                <w:lang w:val="es-ES" w:eastAsia="es-MX"/>
              </w:rPr>
            </w:pPr>
          </w:p>
          <w:p w14:paraId="193C14F9" w14:textId="77777777" w:rsidR="00F9684D" w:rsidRPr="00F9684D" w:rsidRDefault="00F9684D" w:rsidP="00F9684D">
            <w:pPr>
              <w:jc w:val="both"/>
              <w:rPr>
                <w:rFonts w:ascii="Arial" w:eastAsia="Arial" w:hAnsi="Arial" w:cs="Arial"/>
                <w:sz w:val="24"/>
                <w:szCs w:val="24"/>
                <w:lang w:val="es-ES" w:eastAsia="es-MX"/>
              </w:rPr>
            </w:pPr>
            <w:r w:rsidRPr="00F9684D">
              <w:rPr>
                <w:rFonts w:ascii="Arial" w:eastAsia="Arial" w:hAnsi="Arial" w:cs="Arial"/>
                <w:sz w:val="24"/>
                <w:szCs w:val="24"/>
                <w:lang w:val="es-ES" w:eastAsia="es-MX"/>
              </w:rPr>
              <w:t>X.- Personas afectadas por desastres.</w:t>
            </w:r>
          </w:p>
          <w:p w14:paraId="30FD40AA" w14:textId="77777777" w:rsidR="00F9684D" w:rsidRPr="00F9684D" w:rsidRDefault="00F9684D" w:rsidP="00F9684D">
            <w:pPr>
              <w:jc w:val="both"/>
              <w:rPr>
                <w:rFonts w:ascii="Arial" w:eastAsia="Arial" w:hAnsi="Arial" w:cs="Arial"/>
                <w:sz w:val="24"/>
                <w:szCs w:val="24"/>
                <w:lang w:val="es-ES" w:eastAsia="es-MX"/>
              </w:rPr>
            </w:pPr>
          </w:p>
          <w:p w14:paraId="7EA69A0A" w14:textId="77777777" w:rsidR="00F9684D" w:rsidRPr="00F9684D" w:rsidRDefault="00F9684D" w:rsidP="00F9684D">
            <w:pPr>
              <w:jc w:val="both"/>
              <w:rPr>
                <w:rFonts w:ascii="Arial" w:eastAsia="Arial" w:hAnsi="Arial" w:cs="Arial"/>
                <w:i/>
                <w:sz w:val="24"/>
                <w:szCs w:val="24"/>
                <w:lang w:val="es-ES" w:eastAsia="es-MX"/>
              </w:rPr>
            </w:pPr>
            <w:r w:rsidRPr="00F9684D">
              <w:rPr>
                <w:rFonts w:ascii="Arial" w:eastAsia="Arial" w:hAnsi="Arial" w:cs="Arial"/>
                <w:i/>
                <w:sz w:val="24"/>
                <w:szCs w:val="24"/>
                <w:lang w:val="es-ES" w:eastAsia="es-MX"/>
              </w:rPr>
              <w:t>(ADICIONADA, P.O. 2 DE ENERO DE 2007)</w:t>
            </w:r>
          </w:p>
          <w:p w14:paraId="58705B21" w14:textId="77777777" w:rsidR="00F9684D" w:rsidRPr="00F9684D" w:rsidRDefault="00F9684D" w:rsidP="00F9684D">
            <w:pPr>
              <w:jc w:val="both"/>
              <w:rPr>
                <w:rFonts w:ascii="Arial" w:eastAsia="Arial" w:hAnsi="Arial" w:cs="Arial"/>
                <w:sz w:val="24"/>
                <w:szCs w:val="24"/>
                <w:lang w:val="es-ES" w:eastAsia="es-MX"/>
              </w:rPr>
            </w:pPr>
            <w:r w:rsidRPr="00F9684D">
              <w:rPr>
                <w:rFonts w:ascii="Arial" w:eastAsia="Arial" w:hAnsi="Arial" w:cs="Arial"/>
                <w:sz w:val="24"/>
                <w:szCs w:val="24"/>
                <w:lang w:val="es-ES" w:eastAsia="es-MX"/>
              </w:rPr>
              <w:t>XI.- Mujeres en situación de maltrato o abandono y en situación de explotación incluyendo la sexual;</w:t>
            </w:r>
          </w:p>
          <w:p w14:paraId="6964F799" w14:textId="77777777" w:rsidR="00F9684D" w:rsidRPr="00F9684D" w:rsidRDefault="00F9684D" w:rsidP="00F9684D">
            <w:pPr>
              <w:jc w:val="both"/>
              <w:rPr>
                <w:rFonts w:ascii="Arial" w:eastAsia="Arial" w:hAnsi="Arial" w:cs="Arial"/>
                <w:i/>
                <w:sz w:val="24"/>
                <w:szCs w:val="24"/>
                <w:lang w:val="es-ES" w:eastAsia="es-MX"/>
              </w:rPr>
            </w:pPr>
          </w:p>
          <w:p w14:paraId="617B9706" w14:textId="77777777" w:rsidR="00F9684D" w:rsidRPr="00F9684D" w:rsidRDefault="00F9684D" w:rsidP="00F9684D">
            <w:pPr>
              <w:jc w:val="both"/>
              <w:rPr>
                <w:rFonts w:ascii="Arial" w:eastAsia="Arial" w:hAnsi="Arial" w:cs="Arial"/>
                <w:i/>
                <w:sz w:val="24"/>
                <w:szCs w:val="24"/>
                <w:lang w:val="es-ES" w:eastAsia="es-MX"/>
              </w:rPr>
            </w:pPr>
            <w:r w:rsidRPr="00F9684D">
              <w:rPr>
                <w:rFonts w:ascii="Arial" w:eastAsia="Arial" w:hAnsi="Arial" w:cs="Arial"/>
                <w:i/>
                <w:sz w:val="24"/>
                <w:szCs w:val="24"/>
                <w:lang w:val="es-ES" w:eastAsia="es-MX"/>
              </w:rPr>
              <w:t>(ADICIONADA, P.O. 2 DE ENERO DE 2007)</w:t>
            </w:r>
          </w:p>
          <w:p w14:paraId="5D5DB757" w14:textId="77777777" w:rsidR="00F9684D" w:rsidRPr="00F9684D" w:rsidRDefault="00F9684D" w:rsidP="00F9684D">
            <w:pPr>
              <w:jc w:val="both"/>
              <w:rPr>
                <w:rFonts w:ascii="Arial" w:eastAsia="Arial" w:hAnsi="Arial" w:cs="Arial"/>
                <w:sz w:val="24"/>
                <w:szCs w:val="24"/>
                <w:lang w:val="es-ES" w:eastAsia="es-MX"/>
              </w:rPr>
            </w:pPr>
            <w:r w:rsidRPr="00F9684D">
              <w:rPr>
                <w:rFonts w:ascii="Arial" w:eastAsia="Arial" w:hAnsi="Arial" w:cs="Arial"/>
                <w:sz w:val="24"/>
                <w:szCs w:val="24"/>
                <w:lang w:val="es-ES" w:eastAsia="es-MX"/>
              </w:rPr>
              <w:t>XII.- Migrantes, desplazados o en situación vulnerable.</w:t>
            </w:r>
          </w:p>
          <w:p w14:paraId="6F4F6F9A" w14:textId="77777777" w:rsidR="00F9684D" w:rsidRPr="00F9684D" w:rsidRDefault="00F9684D" w:rsidP="00F9684D">
            <w:pPr>
              <w:jc w:val="both"/>
              <w:rPr>
                <w:rFonts w:ascii="Arial" w:eastAsia="Arial" w:hAnsi="Arial" w:cs="Arial"/>
                <w:sz w:val="24"/>
                <w:szCs w:val="24"/>
                <w:lang w:val="es-ES" w:eastAsia="es-MX"/>
              </w:rPr>
            </w:pPr>
          </w:p>
          <w:p w14:paraId="55794F78" w14:textId="77777777" w:rsidR="00F9684D" w:rsidRPr="00F9684D" w:rsidRDefault="00F9684D" w:rsidP="00F9684D">
            <w:pPr>
              <w:jc w:val="both"/>
              <w:rPr>
                <w:rFonts w:ascii="Arial" w:eastAsia="Arial" w:hAnsi="Arial" w:cs="Arial"/>
                <w:i/>
                <w:sz w:val="24"/>
                <w:szCs w:val="24"/>
                <w:lang w:val="es-ES" w:eastAsia="es-MX"/>
              </w:rPr>
            </w:pPr>
            <w:r w:rsidRPr="00F9684D">
              <w:rPr>
                <w:rFonts w:ascii="Arial" w:eastAsia="Arial" w:hAnsi="Arial" w:cs="Arial"/>
                <w:i/>
                <w:sz w:val="24"/>
                <w:szCs w:val="24"/>
                <w:lang w:val="es-ES" w:eastAsia="es-MX"/>
              </w:rPr>
              <w:t>(ADICIONADA, P.O. 2 DE ENERO DE 2007)</w:t>
            </w:r>
          </w:p>
          <w:p w14:paraId="29EA976C" w14:textId="77777777" w:rsidR="00F9684D" w:rsidRPr="00F9684D" w:rsidRDefault="00F9684D" w:rsidP="00F9684D">
            <w:pPr>
              <w:jc w:val="both"/>
              <w:rPr>
                <w:rFonts w:ascii="Arial" w:eastAsia="Arial" w:hAnsi="Arial" w:cs="Arial"/>
                <w:sz w:val="24"/>
                <w:szCs w:val="24"/>
                <w:lang w:val="es-ES" w:eastAsia="es-MX"/>
              </w:rPr>
            </w:pPr>
            <w:r w:rsidRPr="00F9684D">
              <w:rPr>
                <w:rFonts w:ascii="Arial" w:eastAsia="Arial" w:hAnsi="Arial" w:cs="Arial"/>
                <w:sz w:val="24"/>
                <w:szCs w:val="24"/>
                <w:lang w:val="es-ES" w:eastAsia="es-MX"/>
              </w:rPr>
              <w:t>XIII.- Las demás personas consideradas en otras disposiciones jurídicas aplicables.</w:t>
            </w:r>
          </w:p>
          <w:p w14:paraId="27BFC222" w14:textId="77777777" w:rsidR="00F9684D" w:rsidRPr="00F9684D" w:rsidRDefault="00F9684D" w:rsidP="00F9684D">
            <w:pPr>
              <w:jc w:val="both"/>
              <w:rPr>
                <w:rFonts w:ascii="Arial" w:eastAsia="Arial" w:hAnsi="Arial" w:cs="Arial"/>
                <w:sz w:val="24"/>
                <w:szCs w:val="24"/>
                <w:lang w:val="es-ES" w:eastAsia="es-MX"/>
              </w:rPr>
            </w:pPr>
          </w:p>
          <w:p w14:paraId="0287592A" w14:textId="77777777" w:rsidR="00F9684D" w:rsidRPr="00F9684D" w:rsidRDefault="00F9684D" w:rsidP="00F9684D">
            <w:pPr>
              <w:jc w:val="both"/>
              <w:rPr>
                <w:rFonts w:ascii="Arial" w:eastAsia="Arial" w:hAnsi="Arial" w:cs="Arial"/>
                <w:i/>
                <w:sz w:val="24"/>
                <w:szCs w:val="24"/>
                <w:lang w:val="es-ES" w:eastAsia="es-MX"/>
              </w:rPr>
            </w:pPr>
            <w:r w:rsidRPr="00F9684D">
              <w:rPr>
                <w:rFonts w:ascii="Arial" w:eastAsia="Arial" w:hAnsi="Arial" w:cs="Arial"/>
                <w:i/>
                <w:sz w:val="24"/>
                <w:szCs w:val="24"/>
                <w:lang w:val="es-ES" w:eastAsia="es-MX"/>
              </w:rPr>
              <w:t>(ADICIONADO, P.O. 3 DE JUNIO DE 2008)</w:t>
            </w:r>
          </w:p>
          <w:p w14:paraId="1D744653" w14:textId="77777777" w:rsidR="00F9684D" w:rsidRPr="00F9684D" w:rsidRDefault="00F9684D" w:rsidP="00F9684D">
            <w:pPr>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 xml:space="preserve">ARTICULO 6 BIS.- </w:t>
            </w:r>
            <w:r w:rsidRPr="00F9684D">
              <w:rPr>
                <w:rFonts w:ascii="Arial" w:eastAsia="Arial" w:hAnsi="Arial" w:cs="Arial"/>
                <w:sz w:val="24"/>
                <w:szCs w:val="24"/>
                <w:lang w:val="es-ES" w:eastAsia="es-MX"/>
              </w:rPr>
              <w:t>Además de los descritos en el artículo anterior, podrán considerarse sujetos de los servicios de asistencia social y otros beneficios sociales a víctimas del delito, a los dependientes de una persona que haya sido asesinada en función de su actividad dentro del periodismo. En este caso las o los cónyuges, concubinos o compañeros civiles supérstites y los descendientes podrán solicitar al Ejecutivo una pensión, la cual podrá otorgarse previo estudio socioeconómico e investigación que establezca elementos que el móvil del homicidio fue en función del desarrollo de la actividad periodística. Dicha pensión se sujetará a las modalidades y términos que establezca el decreto que, en su caso, se emita.</w:t>
            </w:r>
          </w:p>
          <w:p w14:paraId="10BA9C20" w14:textId="77777777" w:rsidR="00F9684D" w:rsidRPr="00F9684D" w:rsidRDefault="00F9684D" w:rsidP="00F9684D">
            <w:pPr>
              <w:jc w:val="both"/>
              <w:rPr>
                <w:rFonts w:ascii="Arial" w:eastAsia="Arial" w:hAnsi="Arial" w:cs="Arial"/>
                <w:sz w:val="24"/>
                <w:szCs w:val="24"/>
                <w:lang w:val="es-ES" w:eastAsia="es-MX"/>
              </w:rPr>
            </w:pPr>
          </w:p>
          <w:p w14:paraId="6204240E" w14:textId="77777777" w:rsidR="00F9684D" w:rsidRPr="00F9684D" w:rsidRDefault="00F9684D" w:rsidP="00F9684D">
            <w:pPr>
              <w:jc w:val="both"/>
              <w:rPr>
                <w:rFonts w:ascii="Arial" w:eastAsia="Arial" w:hAnsi="Arial" w:cs="Arial"/>
                <w:i/>
                <w:sz w:val="24"/>
                <w:szCs w:val="24"/>
                <w:lang w:val="es-ES" w:eastAsia="es-MX"/>
              </w:rPr>
            </w:pPr>
            <w:r w:rsidRPr="00F9684D">
              <w:rPr>
                <w:rFonts w:ascii="Arial" w:eastAsia="Arial" w:hAnsi="Arial" w:cs="Arial"/>
                <w:i/>
                <w:sz w:val="24"/>
                <w:szCs w:val="24"/>
                <w:lang w:val="es-ES" w:eastAsia="es-MX"/>
              </w:rPr>
              <w:t>(REFORMADO, P.O. 2 DE ENERO DE 2007)</w:t>
            </w:r>
          </w:p>
          <w:p w14:paraId="53E82246" w14:textId="77777777" w:rsidR="00F9684D" w:rsidRPr="00F9684D" w:rsidRDefault="00F9684D" w:rsidP="00F9684D">
            <w:pPr>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 xml:space="preserve">ARTICULO 7°.- </w:t>
            </w:r>
            <w:r w:rsidRPr="00F9684D">
              <w:rPr>
                <w:rFonts w:ascii="Arial" w:eastAsia="Arial" w:hAnsi="Arial" w:cs="Arial"/>
                <w:sz w:val="24"/>
                <w:szCs w:val="24"/>
                <w:lang w:val="es-ES" w:eastAsia="es-MX"/>
              </w:rPr>
              <w:t>Los servicios de asistencia social dirigidos al desarrollo de menores, de la familia y al desarrollo de la comunidad serán de carácter preventivo y se prestarán en todos los casos en que resulten necesarios o exigibles, aún cuando no lo soliciten los presuntos beneficiados, salvo disposición en contrario.</w:t>
            </w:r>
          </w:p>
          <w:p w14:paraId="0B77B492" w14:textId="77777777" w:rsidR="00F9684D" w:rsidRPr="00F9684D" w:rsidRDefault="00F9684D" w:rsidP="00F9684D">
            <w:pPr>
              <w:jc w:val="both"/>
              <w:rPr>
                <w:rFonts w:ascii="Arial" w:eastAsia="Arial" w:hAnsi="Arial" w:cs="Arial"/>
                <w:sz w:val="24"/>
                <w:szCs w:val="24"/>
                <w:lang w:val="es-ES" w:eastAsia="es-MX"/>
              </w:rPr>
            </w:pPr>
          </w:p>
          <w:p w14:paraId="0A56F00D" w14:textId="77777777" w:rsidR="00F9684D" w:rsidRPr="00F9684D" w:rsidRDefault="00F9684D" w:rsidP="00F9684D">
            <w:pPr>
              <w:jc w:val="both"/>
              <w:rPr>
                <w:rFonts w:ascii="Arial" w:eastAsia="Arial" w:hAnsi="Arial" w:cs="Arial"/>
                <w:sz w:val="24"/>
                <w:szCs w:val="24"/>
                <w:lang w:val="es-ES" w:eastAsia="es-MX"/>
              </w:rPr>
            </w:pPr>
            <w:r w:rsidRPr="00F9684D">
              <w:rPr>
                <w:rFonts w:ascii="Arial" w:eastAsia="Arial" w:hAnsi="Arial" w:cs="Arial"/>
                <w:sz w:val="24"/>
                <w:szCs w:val="24"/>
                <w:lang w:val="es-ES" w:eastAsia="es-MX"/>
              </w:rPr>
              <w:t>Las medidas que, para los efectos anteriores, se adopten constituirán medios formativos y no tendrán carácter represivo, ni atentarán contra la salud o dignidad de las personas.</w:t>
            </w:r>
          </w:p>
          <w:p w14:paraId="4443E03D" w14:textId="77777777" w:rsidR="00F9684D" w:rsidRPr="00F9684D" w:rsidRDefault="00F9684D" w:rsidP="00F9684D">
            <w:pPr>
              <w:spacing w:line="360" w:lineRule="auto"/>
              <w:jc w:val="both"/>
              <w:rPr>
                <w:rFonts w:ascii="Arial" w:eastAsia="Arial" w:hAnsi="Arial" w:cs="Arial"/>
                <w:sz w:val="24"/>
                <w:szCs w:val="24"/>
                <w:lang w:val="es-ES" w:eastAsia="es-MX"/>
              </w:rPr>
            </w:pPr>
          </w:p>
        </w:tc>
        <w:tc>
          <w:tcPr>
            <w:tcW w:w="4697" w:type="dxa"/>
          </w:tcPr>
          <w:p w14:paraId="7AFE62DE" w14:textId="77777777" w:rsidR="00F9684D" w:rsidRPr="00F9684D" w:rsidRDefault="00F9684D" w:rsidP="00F9684D">
            <w:pPr>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Artículo 6.</w:t>
            </w:r>
            <w:r w:rsidRPr="00F9684D">
              <w:rPr>
                <w:rFonts w:ascii="Arial" w:eastAsia="Arial" w:hAnsi="Arial" w:cs="Arial"/>
                <w:sz w:val="24"/>
                <w:szCs w:val="24"/>
                <w:lang w:val="es-ES" w:eastAsia="es-MX"/>
              </w:rPr>
              <w:t xml:space="preserve"> Tienen derecho a la asistencia social las personas que se encuentren en situación de vulnerabilidad y sus familias, preferentemente:</w:t>
            </w:r>
          </w:p>
          <w:p w14:paraId="0C23CF45" w14:textId="77777777" w:rsidR="00F9684D" w:rsidRPr="00F9684D" w:rsidRDefault="00F9684D" w:rsidP="00F9684D">
            <w:pPr>
              <w:jc w:val="both"/>
              <w:rPr>
                <w:rFonts w:ascii="Arial" w:eastAsia="Arial" w:hAnsi="Arial" w:cs="Arial"/>
                <w:sz w:val="24"/>
                <w:szCs w:val="24"/>
                <w:lang w:val="es-ES" w:eastAsia="es-MX"/>
              </w:rPr>
            </w:pPr>
          </w:p>
          <w:p w14:paraId="54D33DD7" w14:textId="77777777" w:rsidR="00F9684D" w:rsidRPr="00F9684D" w:rsidRDefault="00F9684D" w:rsidP="00F9684D">
            <w:pPr>
              <w:ind w:left="454" w:hanging="454"/>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I.</w:t>
            </w:r>
            <w:r w:rsidRPr="00F9684D">
              <w:rPr>
                <w:rFonts w:ascii="Arial" w:eastAsia="Arial" w:hAnsi="Arial" w:cs="Arial"/>
                <w:sz w:val="24"/>
                <w:szCs w:val="24"/>
                <w:lang w:val="es-ES" w:eastAsia="es-MX"/>
              </w:rPr>
              <w:tab/>
              <w:t xml:space="preserve">Los niños, niñas y adolescentes en riesgo o en situación extraordinaria por: </w:t>
            </w:r>
          </w:p>
          <w:p w14:paraId="46F84EA7" w14:textId="77777777" w:rsidR="00F9684D" w:rsidRPr="00F9684D" w:rsidRDefault="00F9684D" w:rsidP="00F9684D">
            <w:pPr>
              <w:jc w:val="both"/>
              <w:rPr>
                <w:rFonts w:ascii="Arial" w:eastAsia="Arial" w:hAnsi="Arial" w:cs="Arial"/>
                <w:sz w:val="24"/>
                <w:szCs w:val="24"/>
                <w:lang w:val="es-ES" w:eastAsia="es-MX"/>
              </w:rPr>
            </w:pPr>
          </w:p>
          <w:p w14:paraId="3EEE2593" w14:textId="77777777" w:rsidR="00F9684D" w:rsidRPr="00F9684D" w:rsidRDefault="00F9684D" w:rsidP="00F9684D">
            <w:pPr>
              <w:ind w:left="794" w:hanging="340"/>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a)</w:t>
            </w:r>
            <w:r w:rsidRPr="00F9684D">
              <w:rPr>
                <w:rFonts w:ascii="Arial" w:eastAsia="Arial" w:hAnsi="Arial" w:cs="Arial"/>
                <w:sz w:val="24"/>
                <w:szCs w:val="24"/>
                <w:lang w:val="es-ES" w:eastAsia="es-MX"/>
              </w:rPr>
              <w:tab/>
              <w:t>Malnutrición;</w:t>
            </w:r>
          </w:p>
          <w:p w14:paraId="51244820" w14:textId="77777777" w:rsidR="00F9684D" w:rsidRPr="00F9684D" w:rsidRDefault="00F9684D" w:rsidP="00F9684D">
            <w:pPr>
              <w:jc w:val="both"/>
              <w:rPr>
                <w:rFonts w:ascii="Arial" w:eastAsia="Arial" w:hAnsi="Arial" w:cs="Arial"/>
                <w:sz w:val="24"/>
                <w:szCs w:val="24"/>
                <w:lang w:val="es-ES" w:eastAsia="es-MX"/>
              </w:rPr>
            </w:pPr>
          </w:p>
          <w:p w14:paraId="77EFD7A7" w14:textId="77777777" w:rsidR="00F9684D" w:rsidRPr="00F9684D" w:rsidRDefault="00F9684D" w:rsidP="00F9684D">
            <w:pPr>
              <w:ind w:left="794" w:hanging="340"/>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b)</w:t>
            </w:r>
            <w:r w:rsidRPr="00F9684D">
              <w:rPr>
                <w:rFonts w:ascii="Arial" w:eastAsia="Arial" w:hAnsi="Arial" w:cs="Arial"/>
                <w:sz w:val="24"/>
                <w:szCs w:val="24"/>
                <w:lang w:val="es-ES" w:eastAsia="es-MX"/>
              </w:rPr>
              <w:tab/>
              <w:t>Deficiencias en su desarrollo físico o mental, o cuando éste sea afectado por condiciones familiares adversas;</w:t>
            </w:r>
          </w:p>
          <w:p w14:paraId="47310E50" w14:textId="77777777" w:rsidR="00F9684D" w:rsidRPr="00F9684D" w:rsidRDefault="00F9684D" w:rsidP="00F9684D">
            <w:pPr>
              <w:jc w:val="both"/>
              <w:rPr>
                <w:rFonts w:ascii="Arial" w:eastAsia="Arial" w:hAnsi="Arial" w:cs="Arial"/>
                <w:sz w:val="24"/>
                <w:szCs w:val="24"/>
                <w:lang w:val="es-ES" w:eastAsia="es-MX"/>
              </w:rPr>
            </w:pPr>
          </w:p>
          <w:p w14:paraId="3FFEFB96" w14:textId="77777777" w:rsidR="00F9684D" w:rsidRPr="00F9684D" w:rsidRDefault="00F9684D" w:rsidP="00F9684D">
            <w:pPr>
              <w:ind w:left="794" w:hanging="340"/>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c)</w:t>
            </w:r>
            <w:r w:rsidRPr="00F9684D">
              <w:rPr>
                <w:rFonts w:ascii="Arial" w:eastAsia="Arial" w:hAnsi="Arial" w:cs="Arial"/>
                <w:b/>
                <w:sz w:val="24"/>
                <w:szCs w:val="24"/>
                <w:lang w:val="es-ES" w:eastAsia="es-MX"/>
              </w:rPr>
              <w:tab/>
            </w:r>
            <w:r w:rsidRPr="00F9684D">
              <w:rPr>
                <w:rFonts w:ascii="Arial" w:eastAsia="Arial" w:hAnsi="Arial" w:cs="Arial"/>
                <w:sz w:val="24"/>
                <w:szCs w:val="24"/>
                <w:lang w:val="es-ES" w:eastAsia="es-MX"/>
              </w:rPr>
              <w:t>Maltrato o abuso;</w:t>
            </w:r>
          </w:p>
          <w:p w14:paraId="3406923E" w14:textId="77777777" w:rsidR="00F9684D" w:rsidRPr="00F9684D" w:rsidRDefault="00F9684D" w:rsidP="00F9684D">
            <w:pPr>
              <w:jc w:val="both"/>
              <w:rPr>
                <w:rFonts w:ascii="Arial" w:eastAsia="Arial" w:hAnsi="Arial" w:cs="Arial"/>
                <w:sz w:val="24"/>
                <w:szCs w:val="24"/>
                <w:lang w:val="es-ES" w:eastAsia="es-MX"/>
              </w:rPr>
            </w:pPr>
          </w:p>
          <w:p w14:paraId="7B252BD0" w14:textId="77777777" w:rsidR="00F9684D" w:rsidRPr="00F9684D" w:rsidRDefault="00F9684D" w:rsidP="00F9684D">
            <w:pPr>
              <w:ind w:left="794" w:hanging="340"/>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d)</w:t>
            </w:r>
            <w:r w:rsidRPr="00F9684D">
              <w:rPr>
                <w:rFonts w:ascii="Arial" w:eastAsia="Arial" w:hAnsi="Arial" w:cs="Arial"/>
                <w:sz w:val="24"/>
                <w:szCs w:val="24"/>
                <w:lang w:val="es-ES" w:eastAsia="es-MX"/>
              </w:rPr>
              <w:tab/>
              <w:t>Abandono, ausencia o irresponsabilidad de progenitores o de quien legalmente esté obligado, en el cumplimiento y garantía de sus derechos;</w:t>
            </w:r>
          </w:p>
          <w:p w14:paraId="5C0EBBDA" w14:textId="77777777" w:rsidR="00F9684D" w:rsidRPr="00F9684D" w:rsidRDefault="00F9684D" w:rsidP="00F9684D">
            <w:pPr>
              <w:jc w:val="both"/>
              <w:rPr>
                <w:rFonts w:ascii="Arial" w:eastAsia="Arial" w:hAnsi="Arial" w:cs="Arial"/>
                <w:sz w:val="24"/>
                <w:szCs w:val="24"/>
                <w:lang w:val="es-ES" w:eastAsia="es-MX"/>
              </w:rPr>
            </w:pPr>
          </w:p>
          <w:p w14:paraId="3C498C9D" w14:textId="77777777" w:rsidR="00F9684D" w:rsidRPr="00F9684D" w:rsidRDefault="00F9684D" w:rsidP="00F9684D">
            <w:pPr>
              <w:ind w:left="794" w:hanging="340"/>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e)</w:t>
            </w:r>
            <w:r w:rsidRPr="00F9684D">
              <w:rPr>
                <w:rFonts w:ascii="Arial" w:eastAsia="Arial" w:hAnsi="Arial" w:cs="Arial"/>
                <w:sz w:val="24"/>
                <w:szCs w:val="24"/>
                <w:lang w:val="es-ES" w:eastAsia="es-MX"/>
              </w:rPr>
              <w:tab/>
              <w:t>Ser víctima de cualquier tipo de explotación;</w:t>
            </w:r>
          </w:p>
          <w:p w14:paraId="6CA42485" w14:textId="77777777" w:rsidR="00F9684D" w:rsidRPr="00F9684D" w:rsidRDefault="00F9684D" w:rsidP="00F9684D">
            <w:pPr>
              <w:jc w:val="both"/>
              <w:rPr>
                <w:rFonts w:ascii="Arial" w:eastAsia="Arial" w:hAnsi="Arial" w:cs="Arial"/>
                <w:sz w:val="24"/>
                <w:szCs w:val="24"/>
                <w:lang w:val="es-ES" w:eastAsia="es-MX"/>
              </w:rPr>
            </w:pPr>
          </w:p>
          <w:p w14:paraId="7019F913" w14:textId="77777777" w:rsidR="00F9684D" w:rsidRPr="00F9684D" w:rsidRDefault="00F9684D" w:rsidP="00F9684D">
            <w:pPr>
              <w:ind w:left="794" w:hanging="340"/>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f)</w:t>
            </w:r>
            <w:r w:rsidRPr="00F9684D">
              <w:rPr>
                <w:rFonts w:ascii="Arial" w:eastAsia="Arial" w:hAnsi="Arial" w:cs="Arial"/>
                <w:sz w:val="24"/>
                <w:szCs w:val="24"/>
                <w:lang w:val="es-ES" w:eastAsia="es-MX"/>
              </w:rPr>
              <w:tab/>
              <w:t>Encontrarse en situación de calle;</w:t>
            </w:r>
          </w:p>
          <w:p w14:paraId="2F754A5C" w14:textId="77777777" w:rsidR="00F9684D" w:rsidRPr="00F9684D" w:rsidRDefault="00F9684D" w:rsidP="00F9684D">
            <w:pPr>
              <w:ind w:left="794" w:hanging="340"/>
              <w:jc w:val="both"/>
              <w:rPr>
                <w:rFonts w:ascii="Arial" w:eastAsia="Arial" w:hAnsi="Arial" w:cs="Arial"/>
                <w:sz w:val="24"/>
                <w:szCs w:val="24"/>
                <w:lang w:val="es-ES" w:eastAsia="es-MX"/>
              </w:rPr>
            </w:pPr>
          </w:p>
          <w:p w14:paraId="41B27A06" w14:textId="77777777" w:rsidR="00F9684D" w:rsidRPr="00F9684D" w:rsidRDefault="00F9684D" w:rsidP="00F9684D">
            <w:pPr>
              <w:ind w:left="794" w:hanging="340"/>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g)</w:t>
            </w:r>
            <w:r w:rsidRPr="00F9684D">
              <w:rPr>
                <w:rFonts w:ascii="Arial" w:eastAsia="Arial" w:hAnsi="Arial" w:cs="Arial"/>
                <w:sz w:val="24"/>
                <w:szCs w:val="24"/>
                <w:lang w:val="es-ES" w:eastAsia="es-MX"/>
              </w:rPr>
              <w:tab/>
              <w:t>Adicciones;</w:t>
            </w:r>
          </w:p>
          <w:p w14:paraId="77000068" w14:textId="77777777" w:rsidR="00F9684D" w:rsidRPr="00F9684D" w:rsidRDefault="00F9684D" w:rsidP="00F9684D">
            <w:pPr>
              <w:ind w:left="794" w:hanging="340"/>
              <w:jc w:val="both"/>
              <w:rPr>
                <w:rFonts w:ascii="Arial" w:eastAsia="Arial" w:hAnsi="Arial" w:cs="Arial"/>
                <w:sz w:val="24"/>
                <w:szCs w:val="24"/>
                <w:lang w:val="es-ES" w:eastAsia="es-MX"/>
              </w:rPr>
            </w:pPr>
          </w:p>
          <w:p w14:paraId="561C99E1" w14:textId="77777777" w:rsidR="00F9684D" w:rsidRPr="00F9684D" w:rsidRDefault="00F9684D" w:rsidP="00F9684D">
            <w:pPr>
              <w:ind w:left="794" w:hanging="340"/>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h)</w:t>
            </w:r>
            <w:r w:rsidRPr="00F9684D">
              <w:rPr>
                <w:rFonts w:ascii="Arial" w:eastAsia="Arial" w:hAnsi="Arial" w:cs="Arial"/>
                <w:sz w:val="24"/>
                <w:szCs w:val="24"/>
                <w:lang w:val="es-ES" w:eastAsia="es-MX"/>
              </w:rPr>
              <w:tab/>
              <w:t>Ser víctimas de trata de personas;</w:t>
            </w:r>
          </w:p>
          <w:p w14:paraId="22482F92" w14:textId="77777777" w:rsidR="00F9684D" w:rsidRPr="00F9684D" w:rsidRDefault="00F9684D" w:rsidP="00F9684D">
            <w:pPr>
              <w:ind w:left="794" w:hanging="340"/>
              <w:jc w:val="both"/>
              <w:rPr>
                <w:rFonts w:ascii="Arial" w:eastAsia="Arial" w:hAnsi="Arial" w:cs="Arial"/>
                <w:sz w:val="24"/>
                <w:szCs w:val="24"/>
                <w:lang w:val="es-ES" w:eastAsia="es-MX"/>
              </w:rPr>
            </w:pPr>
          </w:p>
          <w:p w14:paraId="4655BDEB" w14:textId="77777777" w:rsidR="00F9684D" w:rsidRPr="00F9684D" w:rsidRDefault="00F9684D" w:rsidP="00F9684D">
            <w:pPr>
              <w:ind w:left="794" w:hanging="340"/>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i)</w:t>
            </w:r>
            <w:r w:rsidRPr="00F9684D">
              <w:rPr>
                <w:rFonts w:ascii="Arial" w:eastAsia="Arial" w:hAnsi="Arial" w:cs="Arial"/>
                <w:sz w:val="24"/>
                <w:szCs w:val="24"/>
                <w:lang w:val="es-ES" w:eastAsia="es-MX"/>
              </w:rPr>
              <w:tab/>
              <w:t>Trabajar en condiciones que afecten su desarrollo e integridad física y mental;</w:t>
            </w:r>
          </w:p>
          <w:p w14:paraId="6263BDF4" w14:textId="77777777" w:rsidR="00F9684D" w:rsidRPr="00F9684D" w:rsidRDefault="00F9684D" w:rsidP="00F9684D">
            <w:pPr>
              <w:ind w:left="794" w:hanging="340"/>
              <w:jc w:val="both"/>
              <w:rPr>
                <w:rFonts w:ascii="Arial" w:eastAsia="Arial" w:hAnsi="Arial" w:cs="Arial"/>
                <w:sz w:val="24"/>
                <w:szCs w:val="24"/>
                <w:lang w:val="es-ES" w:eastAsia="es-MX"/>
              </w:rPr>
            </w:pPr>
          </w:p>
          <w:p w14:paraId="277B34D3" w14:textId="77777777" w:rsidR="00F9684D" w:rsidRPr="00F9684D" w:rsidRDefault="00F9684D" w:rsidP="00F9684D">
            <w:pPr>
              <w:ind w:left="794" w:hanging="340"/>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j)</w:t>
            </w:r>
            <w:r w:rsidRPr="00F9684D">
              <w:rPr>
                <w:rFonts w:ascii="Arial" w:eastAsia="Arial" w:hAnsi="Arial" w:cs="Arial"/>
                <w:sz w:val="24"/>
                <w:szCs w:val="24"/>
                <w:lang w:val="es-ES" w:eastAsia="es-MX"/>
              </w:rPr>
              <w:tab/>
              <w:t>Ser víctimas del delito;</w:t>
            </w:r>
          </w:p>
          <w:p w14:paraId="3CA64DCE" w14:textId="77777777" w:rsidR="00F9684D" w:rsidRPr="00F9684D" w:rsidRDefault="00F9684D" w:rsidP="00F9684D">
            <w:pPr>
              <w:ind w:left="794" w:hanging="340"/>
              <w:jc w:val="both"/>
              <w:rPr>
                <w:rFonts w:ascii="Arial" w:eastAsia="Arial" w:hAnsi="Arial" w:cs="Arial"/>
                <w:sz w:val="24"/>
                <w:szCs w:val="24"/>
                <w:lang w:val="es-ES" w:eastAsia="es-MX"/>
              </w:rPr>
            </w:pPr>
          </w:p>
          <w:p w14:paraId="5303B8CB" w14:textId="77777777" w:rsidR="00F9684D" w:rsidRPr="00F9684D" w:rsidRDefault="00F9684D" w:rsidP="00F9684D">
            <w:pPr>
              <w:ind w:firstLine="454"/>
              <w:jc w:val="both"/>
              <w:rPr>
                <w:rFonts w:ascii="Arial" w:eastAsia="Arial" w:hAnsi="Arial" w:cs="Arial"/>
                <w:i/>
                <w:sz w:val="24"/>
                <w:szCs w:val="24"/>
                <w:lang w:val="es-ES" w:eastAsia="es-MX"/>
              </w:rPr>
            </w:pPr>
            <w:r w:rsidRPr="00F9684D">
              <w:rPr>
                <w:rFonts w:ascii="Arial" w:eastAsia="Arial" w:hAnsi="Arial" w:cs="Arial"/>
                <w:i/>
                <w:sz w:val="24"/>
                <w:szCs w:val="24"/>
                <w:lang w:val="es-ES" w:eastAsia="es-MX"/>
              </w:rPr>
              <w:t>(REFORMADO, P.O. 24 DE ENERO DE 2017)</w:t>
            </w:r>
          </w:p>
          <w:p w14:paraId="50D51F3C" w14:textId="77777777" w:rsidR="00F9684D" w:rsidRPr="00F9684D" w:rsidRDefault="00F9684D" w:rsidP="00F9684D">
            <w:pPr>
              <w:ind w:left="794" w:hanging="340"/>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 xml:space="preserve">k) </w:t>
            </w:r>
            <w:r w:rsidRPr="00F9684D">
              <w:rPr>
                <w:rFonts w:ascii="Arial" w:eastAsia="Arial" w:hAnsi="Arial" w:cs="Arial"/>
                <w:b/>
                <w:sz w:val="24"/>
                <w:szCs w:val="24"/>
                <w:lang w:val="es-ES" w:eastAsia="es-MX"/>
              </w:rPr>
              <w:tab/>
            </w:r>
            <w:r w:rsidRPr="00F9684D">
              <w:rPr>
                <w:rFonts w:ascii="Arial" w:eastAsia="Arial" w:hAnsi="Arial" w:cs="Arial"/>
                <w:sz w:val="24"/>
                <w:szCs w:val="24"/>
                <w:lang w:val="es-ES" w:eastAsia="es-MX"/>
              </w:rPr>
              <w:t xml:space="preserve">Niños, niñas y adolescentes en conflicto con la ley; </w:t>
            </w:r>
          </w:p>
          <w:p w14:paraId="1B1C1252" w14:textId="77777777" w:rsidR="00F9684D" w:rsidRPr="00F9684D" w:rsidRDefault="00F9684D" w:rsidP="00F9684D">
            <w:pPr>
              <w:ind w:left="794" w:hanging="340"/>
              <w:jc w:val="both"/>
              <w:rPr>
                <w:rFonts w:ascii="Arial" w:eastAsia="Arial" w:hAnsi="Arial" w:cs="Arial"/>
                <w:sz w:val="24"/>
                <w:szCs w:val="24"/>
                <w:lang w:val="es-ES" w:eastAsia="es-MX"/>
              </w:rPr>
            </w:pPr>
          </w:p>
          <w:p w14:paraId="1EF79F3F" w14:textId="77777777" w:rsidR="00F9684D" w:rsidRPr="00F9684D" w:rsidRDefault="00F9684D" w:rsidP="00F9684D">
            <w:pPr>
              <w:ind w:firstLine="454"/>
              <w:jc w:val="both"/>
              <w:rPr>
                <w:rFonts w:ascii="Arial" w:eastAsia="Arial" w:hAnsi="Arial" w:cs="Arial"/>
                <w:i/>
                <w:sz w:val="24"/>
                <w:szCs w:val="24"/>
                <w:lang w:val="es-ES" w:eastAsia="es-MX"/>
              </w:rPr>
            </w:pPr>
            <w:r w:rsidRPr="00F9684D">
              <w:rPr>
                <w:rFonts w:ascii="Arial" w:eastAsia="Arial" w:hAnsi="Arial" w:cs="Arial"/>
                <w:i/>
                <w:sz w:val="24"/>
                <w:szCs w:val="24"/>
                <w:lang w:val="es-ES" w:eastAsia="es-MX"/>
              </w:rPr>
              <w:t>(REFORMADO, P.O. 24 DE ENERO DE 2017)</w:t>
            </w:r>
          </w:p>
          <w:p w14:paraId="1CA4E3FE" w14:textId="77777777" w:rsidR="00F9684D" w:rsidRPr="00F9684D" w:rsidRDefault="00F9684D" w:rsidP="00F9684D">
            <w:pPr>
              <w:ind w:left="794" w:hanging="340"/>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 xml:space="preserve">l) </w:t>
            </w:r>
            <w:r w:rsidRPr="00F9684D">
              <w:rPr>
                <w:rFonts w:ascii="Arial" w:eastAsia="Arial" w:hAnsi="Arial" w:cs="Arial"/>
                <w:b/>
                <w:sz w:val="24"/>
                <w:szCs w:val="24"/>
                <w:lang w:val="es-ES" w:eastAsia="es-MX"/>
              </w:rPr>
              <w:tab/>
            </w:r>
            <w:r w:rsidRPr="00F9684D">
              <w:rPr>
                <w:rFonts w:ascii="Arial" w:eastAsia="Arial" w:hAnsi="Arial" w:cs="Arial"/>
                <w:sz w:val="24"/>
                <w:szCs w:val="24"/>
                <w:lang w:val="es-ES" w:eastAsia="es-MX"/>
              </w:rPr>
              <w:t xml:space="preserve">Niños, niñas y adolescentes que intervengan en un procedimiento legal, velando siempre porque se respete su interés superior; </w:t>
            </w:r>
          </w:p>
          <w:p w14:paraId="7CCB5246" w14:textId="77777777" w:rsidR="00F9684D" w:rsidRPr="00F9684D" w:rsidRDefault="00F9684D" w:rsidP="00F9684D">
            <w:pPr>
              <w:ind w:left="794" w:hanging="340"/>
              <w:jc w:val="both"/>
              <w:rPr>
                <w:rFonts w:ascii="Arial" w:eastAsia="Arial" w:hAnsi="Arial" w:cs="Arial"/>
                <w:sz w:val="24"/>
                <w:szCs w:val="24"/>
                <w:lang w:val="es-ES" w:eastAsia="es-MX"/>
              </w:rPr>
            </w:pPr>
          </w:p>
          <w:p w14:paraId="1F2040D1" w14:textId="77777777" w:rsidR="00F9684D" w:rsidRPr="00F9684D" w:rsidRDefault="00F9684D" w:rsidP="00F9684D">
            <w:pPr>
              <w:ind w:left="794" w:hanging="340"/>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m)</w:t>
            </w:r>
            <w:r w:rsidRPr="00F9684D">
              <w:rPr>
                <w:rFonts w:ascii="Arial" w:eastAsia="Arial" w:hAnsi="Arial" w:cs="Arial"/>
                <w:sz w:val="24"/>
                <w:szCs w:val="24"/>
                <w:lang w:val="es-ES" w:eastAsia="es-MX"/>
              </w:rPr>
              <w:tab/>
              <w:t>Ser hijos de padres que padezcan enfermedades terminales y en condiciones de extrema pobreza;</w:t>
            </w:r>
          </w:p>
          <w:p w14:paraId="33634F4B" w14:textId="77777777" w:rsidR="00F9684D" w:rsidRPr="00F9684D" w:rsidRDefault="00F9684D" w:rsidP="00F9684D">
            <w:pPr>
              <w:ind w:left="794" w:hanging="340"/>
              <w:jc w:val="both"/>
              <w:rPr>
                <w:rFonts w:ascii="Arial" w:eastAsia="Arial" w:hAnsi="Arial" w:cs="Arial"/>
                <w:sz w:val="24"/>
                <w:szCs w:val="24"/>
                <w:lang w:val="es-ES" w:eastAsia="es-MX"/>
              </w:rPr>
            </w:pPr>
          </w:p>
          <w:p w14:paraId="03E5C106" w14:textId="77777777" w:rsidR="00F9684D" w:rsidRPr="00F9684D" w:rsidRDefault="00F9684D" w:rsidP="00F9684D">
            <w:pPr>
              <w:ind w:left="794" w:hanging="340"/>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n)</w:t>
            </w:r>
            <w:r w:rsidRPr="00F9684D">
              <w:rPr>
                <w:rFonts w:ascii="Arial" w:eastAsia="Arial" w:hAnsi="Arial" w:cs="Arial"/>
                <w:sz w:val="24"/>
                <w:szCs w:val="24"/>
                <w:lang w:val="es-ES" w:eastAsia="es-MX"/>
              </w:rPr>
              <w:tab/>
              <w:t>Ser migrantes en condiciones de vulnerabilidad o repatriados;</w:t>
            </w:r>
          </w:p>
          <w:p w14:paraId="202AAF51" w14:textId="77777777" w:rsidR="00F9684D" w:rsidRPr="00F9684D" w:rsidRDefault="00F9684D" w:rsidP="00F9684D">
            <w:pPr>
              <w:ind w:left="794" w:hanging="340"/>
              <w:jc w:val="both"/>
              <w:rPr>
                <w:rFonts w:ascii="Arial" w:eastAsia="Arial" w:hAnsi="Arial" w:cs="Arial"/>
                <w:sz w:val="24"/>
                <w:szCs w:val="24"/>
                <w:lang w:val="es-ES" w:eastAsia="es-MX"/>
              </w:rPr>
            </w:pPr>
          </w:p>
          <w:p w14:paraId="20946961" w14:textId="77777777" w:rsidR="00F9684D" w:rsidRPr="00F9684D" w:rsidRDefault="00F9684D" w:rsidP="00F9684D">
            <w:pPr>
              <w:ind w:left="794" w:hanging="340"/>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o)</w:t>
            </w:r>
            <w:r w:rsidRPr="00F9684D">
              <w:rPr>
                <w:rFonts w:ascii="Arial" w:eastAsia="Arial" w:hAnsi="Arial" w:cs="Arial"/>
                <w:sz w:val="24"/>
                <w:szCs w:val="24"/>
                <w:lang w:val="es-ES" w:eastAsia="es-MX"/>
              </w:rPr>
              <w:tab/>
              <w:t>Ser víctimas de conflictos armados y de persecución étnica o religiosa, o</w:t>
            </w:r>
          </w:p>
          <w:p w14:paraId="789B757E" w14:textId="77777777" w:rsidR="00F9684D" w:rsidRPr="00F9684D" w:rsidRDefault="00F9684D" w:rsidP="00F9684D">
            <w:pPr>
              <w:jc w:val="both"/>
              <w:rPr>
                <w:rFonts w:ascii="Arial" w:eastAsia="Arial" w:hAnsi="Arial" w:cs="Arial"/>
                <w:sz w:val="24"/>
                <w:szCs w:val="24"/>
                <w:lang w:val="es-ES" w:eastAsia="es-MX"/>
              </w:rPr>
            </w:pPr>
          </w:p>
          <w:p w14:paraId="7EF75902" w14:textId="77777777" w:rsidR="00F9684D" w:rsidRPr="00F9684D" w:rsidRDefault="00F9684D" w:rsidP="00F9684D">
            <w:pPr>
              <w:ind w:left="794" w:hanging="340"/>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p)</w:t>
            </w:r>
            <w:r w:rsidRPr="00F9684D">
              <w:rPr>
                <w:rFonts w:ascii="Arial" w:eastAsia="Arial" w:hAnsi="Arial" w:cs="Arial"/>
                <w:sz w:val="24"/>
                <w:szCs w:val="24"/>
                <w:lang w:val="es-ES" w:eastAsia="es-MX"/>
              </w:rPr>
              <w:tab/>
              <w:t>Ser madres adolescentes.</w:t>
            </w:r>
          </w:p>
          <w:p w14:paraId="721E93D7" w14:textId="77777777" w:rsidR="00F9684D" w:rsidRPr="00F9684D" w:rsidRDefault="00F9684D" w:rsidP="00F9684D">
            <w:pPr>
              <w:jc w:val="both"/>
              <w:rPr>
                <w:rFonts w:ascii="Arial" w:eastAsia="Arial" w:hAnsi="Arial" w:cs="Arial"/>
                <w:sz w:val="24"/>
                <w:szCs w:val="24"/>
                <w:lang w:val="es-ES" w:eastAsia="es-MX"/>
              </w:rPr>
            </w:pPr>
          </w:p>
          <w:p w14:paraId="1A1A9186" w14:textId="77777777" w:rsidR="00F9684D" w:rsidRPr="00F9684D" w:rsidRDefault="00F9684D" w:rsidP="00F9684D">
            <w:pPr>
              <w:ind w:firstLine="454"/>
              <w:jc w:val="both"/>
              <w:rPr>
                <w:rFonts w:ascii="Arial" w:eastAsia="Arial" w:hAnsi="Arial" w:cs="Arial"/>
                <w:i/>
                <w:sz w:val="24"/>
                <w:szCs w:val="24"/>
                <w:lang w:val="es-ES" w:eastAsia="es-MX"/>
              </w:rPr>
            </w:pPr>
            <w:r w:rsidRPr="00F9684D">
              <w:rPr>
                <w:rFonts w:ascii="Arial" w:eastAsia="Arial" w:hAnsi="Arial" w:cs="Arial"/>
                <w:i/>
                <w:sz w:val="24"/>
                <w:szCs w:val="24"/>
                <w:lang w:val="es-ES" w:eastAsia="es-MX"/>
              </w:rPr>
              <w:t>(ADICIONADO, P.O. 24 DE ENERO DE 2017)</w:t>
            </w:r>
          </w:p>
          <w:p w14:paraId="084D833F" w14:textId="77777777" w:rsidR="00F9684D" w:rsidRPr="00F9684D" w:rsidRDefault="00F9684D" w:rsidP="00F9684D">
            <w:pPr>
              <w:ind w:left="794" w:hanging="340"/>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 xml:space="preserve">q) </w:t>
            </w:r>
            <w:r w:rsidRPr="00F9684D">
              <w:rPr>
                <w:rFonts w:ascii="Arial" w:eastAsia="Arial" w:hAnsi="Arial" w:cs="Arial"/>
                <w:b/>
                <w:sz w:val="24"/>
                <w:szCs w:val="24"/>
                <w:lang w:val="es-ES" w:eastAsia="es-MX"/>
              </w:rPr>
              <w:tab/>
            </w:r>
            <w:r w:rsidRPr="00F9684D">
              <w:rPr>
                <w:rFonts w:ascii="Arial" w:eastAsia="Arial" w:hAnsi="Arial" w:cs="Arial"/>
                <w:sz w:val="24"/>
                <w:szCs w:val="24"/>
                <w:lang w:val="es-ES" w:eastAsia="es-MX"/>
              </w:rPr>
              <w:t xml:space="preserve">Ser hijos de padres o madres que cumplan con una condena privativa de la libertad. </w:t>
            </w:r>
          </w:p>
          <w:p w14:paraId="20B0B8E4" w14:textId="77777777" w:rsidR="00F9684D" w:rsidRPr="00F9684D" w:rsidRDefault="00F9684D" w:rsidP="00F9684D">
            <w:pPr>
              <w:jc w:val="both"/>
              <w:rPr>
                <w:rFonts w:ascii="Arial" w:eastAsia="Arial" w:hAnsi="Arial" w:cs="Arial"/>
                <w:sz w:val="24"/>
                <w:szCs w:val="24"/>
                <w:lang w:val="es-ES" w:eastAsia="es-MX"/>
              </w:rPr>
            </w:pPr>
          </w:p>
          <w:p w14:paraId="36B1D4BA" w14:textId="77777777" w:rsidR="00F9684D" w:rsidRPr="00F9684D" w:rsidRDefault="00F9684D" w:rsidP="00F9684D">
            <w:pPr>
              <w:ind w:firstLine="454"/>
              <w:jc w:val="both"/>
              <w:rPr>
                <w:rFonts w:ascii="Arial" w:eastAsia="Arial" w:hAnsi="Arial" w:cs="Arial"/>
                <w:i/>
                <w:sz w:val="24"/>
                <w:szCs w:val="24"/>
                <w:lang w:val="es-ES" w:eastAsia="es-MX"/>
              </w:rPr>
            </w:pPr>
            <w:r w:rsidRPr="00F9684D">
              <w:rPr>
                <w:rFonts w:ascii="Arial" w:eastAsia="Arial" w:hAnsi="Arial" w:cs="Arial"/>
                <w:i/>
                <w:sz w:val="24"/>
                <w:szCs w:val="24"/>
                <w:lang w:val="es-ES" w:eastAsia="es-MX"/>
              </w:rPr>
              <w:t>(ADICIONADO, P.O. 06 DE DICIEMBRE DE 2019)</w:t>
            </w:r>
          </w:p>
          <w:p w14:paraId="5F3AAB80" w14:textId="77777777" w:rsidR="00F9684D" w:rsidRPr="00F9684D" w:rsidRDefault="00F9684D" w:rsidP="00F9684D">
            <w:pPr>
              <w:ind w:left="794" w:hanging="340"/>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 xml:space="preserve">r) </w:t>
            </w:r>
            <w:r w:rsidRPr="00F9684D">
              <w:rPr>
                <w:rFonts w:ascii="Arial" w:eastAsia="Arial" w:hAnsi="Arial" w:cs="Arial"/>
                <w:b/>
                <w:sz w:val="24"/>
                <w:szCs w:val="24"/>
                <w:lang w:val="es-ES" w:eastAsia="es-MX"/>
              </w:rPr>
              <w:tab/>
            </w:r>
            <w:r w:rsidRPr="00F9684D">
              <w:rPr>
                <w:rFonts w:ascii="Arial" w:eastAsia="Arial" w:hAnsi="Arial" w:cs="Arial"/>
                <w:sz w:val="24"/>
                <w:szCs w:val="24"/>
                <w:lang w:val="es-ES" w:eastAsia="es-MX"/>
              </w:rPr>
              <w:t>Ser hijos de madres víctimas de feminicidio, violencia familiar o de género.</w:t>
            </w:r>
          </w:p>
          <w:p w14:paraId="68D235B9" w14:textId="77777777" w:rsidR="00F9684D" w:rsidRPr="00F9684D" w:rsidRDefault="00F9684D" w:rsidP="00F9684D">
            <w:pPr>
              <w:jc w:val="both"/>
              <w:rPr>
                <w:rFonts w:ascii="Arial" w:eastAsia="Arial" w:hAnsi="Arial" w:cs="Arial"/>
                <w:sz w:val="24"/>
                <w:szCs w:val="24"/>
                <w:lang w:val="es-ES" w:eastAsia="es-MX"/>
              </w:rPr>
            </w:pPr>
          </w:p>
          <w:p w14:paraId="6363ED72" w14:textId="77777777" w:rsidR="00F9684D" w:rsidRPr="00F9684D" w:rsidRDefault="00F9684D" w:rsidP="00F9684D">
            <w:pPr>
              <w:ind w:left="454" w:hanging="454"/>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II.</w:t>
            </w:r>
            <w:r w:rsidRPr="00F9684D">
              <w:rPr>
                <w:rFonts w:ascii="Arial" w:eastAsia="Arial" w:hAnsi="Arial" w:cs="Arial"/>
                <w:b/>
                <w:sz w:val="24"/>
                <w:szCs w:val="24"/>
                <w:lang w:val="es-ES" w:eastAsia="es-MX"/>
              </w:rPr>
              <w:tab/>
            </w:r>
            <w:r w:rsidRPr="00F9684D">
              <w:rPr>
                <w:rFonts w:ascii="Arial" w:eastAsia="Arial" w:hAnsi="Arial" w:cs="Arial"/>
                <w:sz w:val="24"/>
                <w:szCs w:val="24"/>
                <w:lang w:val="es-ES" w:eastAsia="es-MX"/>
              </w:rPr>
              <w:t>Las mujeres:</w:t>
            </w:r>
          </w:p>
          <w:p w14:paraId="0B991631" w14:textId="77777777" w:rsidR="00F9684D" w:rsidRPr="00F9684D" w:rsidRDefault="00F9684D" w:rsidP="00F9684D">
            <w:pPr>
              <w:ind w:left="709"/>
              <w:jc w:val="both"/>
              <w:rPr>
                <w:rFonts w:ascii="Arial" w:eastAsia="Arial" w:hAnsi="Arial" w:cs="Arial"/>
                <w:sz w:val="24"/>
                <w:szCs w:val="24"/>
                <w:lang w:val="es-ES" w:eastAsia="es-MX"/>
              </w:rPr>
            </w:pPr>
          </w:p>
          <w:p w14:paraId="0AF51F3C" w14:textId="77777777" w:rsidR="00F9684D" w:rsidRPr="00F9684D" w:rsidRDefault="00F9684D" w:rsidP="00F9684D">
            <w:pPr>
              <w:ind w:left="794" w:hanging="340"/>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a)</w:t>
            </w:r>
            <w:r w:rsidRPr="00F9684D">
              <w:rPr>
                <w:rFonts w:ascii="Arial" w:eastAsia="Arial" w:hAnsi="Arial" w:cs="Arial"/>
                <w:sz w:val="24"/>
                <w:szCs w:val="24"/>
                <w:lang w:val="es-ES" w:eastAsia="es-MX"/>
              </w:rPr>
              <w:tab/>
              <w:t>En estado de gestación o lactancia, carentes de recursos económicos, y sus hijos en edad de infancia temprana;</w:t>
            </w:r>
          </w:p>
          <w:p w14:paraId="78BBF492" w14:textId="77777777" w:rsidR="00F9684D" w:rsidRPr="00F9684D" w:rsidRDefault="00F9684D" w:rsidP="00F9684D">
            <w:pPr>
              <w:ind w:left="794" w:hanging="340"/>
              <w:jc w:val="both"/>
              <w:rPr>
                <w:rFonts w:ascii="Arial" w:eastAsia="Arial" w:hAnsi="Arial" w:cs="Arial"/>
                <w:sz w:val="24"/>
                <w:szCs w:val="24"/>
                <w:lang w:val="es-ES" w:eastAsia="es-MX"/>
              </w:rPr>
            </w:pPr>
          </w:p>
          <w:p w14:paraId="5DA27295" w14:textId="77777777" w:rsidR="00F9684D" w:rsidRPr="00F9684D" w:rsidRDefault="00F9684D" w:rsidP="00F9684D">
            <w:pPr>
              <w:ind w:left="794" w:hanging="340"/>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b)</w:t>
            </w:r>
            <w:r w:rsidRPr="00F9684D">
              <w:rPr>
                <w:rFonts w:ascii="Arial" w:eastAsia="Arial" w:hAnsi="Arial" w:cs="Arial"/>
                <w:sz w:val="24"/>
                <w:szCs w:val="24"/>
                <w:lang w:val="es-ES" w:eastAsia="es-MX"/>
              </w:rPr>
              <w:tab/>
              <w:t>En situación de maltrato o abandono, o</w:t>
            </w:r>
          </w:p>
          <w:p w14:paraId="3C12AD8C" w14:textId="77777777" w:rsidR="00F9684D" w:rsidRPr="00F9684D" w:rsidRDefault="00F9684D" w:rsidP="00F9684D">
            <w:pPr>
              <w:ind w:left="794" w:hanging="340"/>
              <w:jc w:val="both"/>
              <w:rPr>
                <w:rFonts w:ascii="Arial" w:eastAsia="Arial" w:hAnsi="Arial" w:cs="Arial"/>
                <w:sz w:val="24"/>
                <w:szCs w:val="24"/>
                <w:lang w:val="es-ES" w:eastAsia="es-MX"/>
              </w:rPr>
            </w:pPr>
          </w:p>
          <w:p w14:paraId="3398B185" w14:textId="77777777" w:rsidR="00F9684D" w:rsidRPr="00F9684D" w:rsidRDefault="00F9684D" w:rsidP="00F9684D">
            <w:pPr>
              <w:ind w:left="794" w:hanging="340"/>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c)</w:t>
            </w:r>
            <w:r w:rsidRPr="00F9684D">
              <w:rPr>
                <w:rFonts w:ascii="Arial" w:eastAsia="Arial" w:hAnsi="Arial" w:cs="Arial"/>
                <w:sz w:val="24"/>
                <w:szCs w:val="24"/>
                <w:lang w:val="es-ES" w:eastAsia="es-MX"/>
              </w:rPr>
              <w:tab/>
              <w:t>En situación de explotación, incluyendo la sexual.</w:t>
            </w:r>
          </w:p>
          <w:p w14:paraId="03DF171C" w14:textId="77777777" w:rsidR="00F9684D" w:rsidRPr="00F9684D" w:rsidRDefault="00F9684D" w:rsidP="00F9684D">
            <w:pPr>
              <w:ind w:left="794" w:hanging="340"/>
              <w:jc w:val="both"/>
              <w:rPr>
                <w:rFonts w:ascii="Arial" w:eastAsia="Arial" w:hAnsi="Arial" w:cs="Arial"/>
                <w:sz w:val="24"/>
                <w:szCs w:val="24"/>
                <w:lang w:val="es-ES" w:eastAsia="es-MX"/>
              </w:rPr>
            </w:pPr>
          </w:p>
          <w:p w14:paraId="20862DD8" w14:textId="77777777" w:rsidR="00F9684D" w:rsidRPr="00F9684D" w:rsidRDefault="00F9684D" w:rsidP="00F9684D">
            <w:pPr>
              <w:ind w:firstLine="454"/>
              <w:jc w:val="both"/>
              <w:rPr>
                <w:rFonts w:ascii="Arial" w:eastAsia="Arial" w:hAnsi="Arial" w:cs="Arial"/>
                <w:i/>
                <w:sz w:val="24"/>
                <w:szCs w:val="24"/>
                <w:lang w:val="es-ES" w:eastAsia="es-MX"/>
              </w:rPr>
            </w:pPr>
            <w:r w:rsidRPr="00F9684D">
              <w:rPr>
                <w:rFonts w:ascii="Arial" w:eastAsia="Arial" w:hAnsi="Arial" w:cs="Arial"/>
                <w:i/>
                <w:sz w:val="24"/>
                <w:szCs w:val="24"/>
                <w:lang w:val="es-ES" w:eastAsia="es-MX"/>
              </w:rPr>
              <w:t>(ADICIONADO, P.O. 22 DE NOVIEMBRE DE 2017)</w:t>
            </w:r>
          </w:p>
          <w:p w14:paraId="56997270" w14:textId="77777777" w:rsidR="00F9684D" w:rsidRPr="00F9684D" w:rsidRDefault="00F9684D" w:rsidP="00F9684D">
            <w:pPr>
              <w:ind w:left="794" w:hanging="340"/>
              <w:jc w:val="both"/>
              <w:rPr>
                <w:rFonts w:ascii="Arial" w:eastAsia="Arial" w:hAnsi="Arial" w:cs="Arial"/>
                <w:b/>
                <w:sz w:val="24"/>
                <w:szCs w:val="24"/>
                <w:lang w:val="es-ES" w:eastAsia="es-MX"/>
              </w:rPr>
            </w:pPr>
            <w:r w:rsidRPr="00F9684D">
              <w:rPr>
                <w:rFonts w:ascii="Arial" w:eastAsia="Arial" w:hAnsi="Arial" w:cs="Arial"/>
                <w:b/>
                <w:sz w:val="24"/>
                <w:szCs w:val="24"/>
                <w:lang w:val="es-ES" w:eastAsia="es-MX"/>
              </w:rPr>
              <w:t xml:space="preserve">d). </w:t>
            </w:r>
            <w:r w:rsidRPr="00F9684D">
              <w:rPr>
                <w:rFonts w:ascii="Arial" w:eastAsia="Arial" w:hAnsi="Arial" w:cs="Arial"/>
                <w:b/>
                <w:sz w:val="24"/>
                <w:szCs w:val="24"/>
                <w:lang w:val="es-ES" w:eastAsia="es-MX"/>
              </w:rPr>
              <w:tab/>
            </w:r>
            <w:r w:rsidRPr="00F9684D">
              <w:rPr>
                <w:rFonts w:ascii="Arial" w:eastAsia="Arial" w:hAnsi="Arial" w:cs="Arial"/>
                <w:sz w:val="24"/>
                <w:szCs w:val="24"/>
                <w:lang w:val="es-ES" w:eastAsia="es-MX"/>
              </w:rPr>
              <w:t>Jefas de Familia.</w:t>
            </w:r>
          </w:p>
          <w:p w14:paraId="57C80AA7" w14:textId="77777777" w:rsidR="00F9684D" w:rsidRPr="00F9684D" w:rsidRDefault="00F9684D" w:rsidP="00F9684D">
            <w:pPr>
              <w:jc w:val="both"/>
              <w:rPr>
                <w:rFonts w:ascii="Arial" w:eastAsia="Arial" w:hAnsi="Arial" w:cs="Arial"/>
                <w:sz w:val="24"/>
                <w:szCs w:val="24"/>
                <w:lang w:val="es-ES" w:eastAsia="es-MX"/>
              </w:rPr>
            </w:pPr>
          </w:p>
          <w:p w14:paraId="304D8BF3" w14:textId="77777777" w:rsidR="00F9684D" w:rsidRPr="00F9684D" w:rsidRDefault="00F9684D" w:rsidP="00F9684D">
            <w:pPr>
              <w:jc w:val="both"/>
              <w:rPr>
                <w:rFonts w:ascii="Arial" w:eastAsia="Arial" w:hAnsi="Arial" w:cs="Arial"/>
                <w:i/>
                <w:sz w:val="24"/>
                <w:szCs w:val="24"/>
                <w:lang w:val="es-ES" w:eastAsia="es-MX"/>
              </w:rPr>
            </w:pPr>
            <w:r w:rsidRPr="00F9684D">
              <w:rPr>
                <w:rFonts w:ascii="Arial" w:eastAsia="Arial" w:hAnsi="Arial" w:cs="Arial"/>
                <w:i/>
                <w:sz w:val="24"/>
                <w:szCs w:val="24"/>
                <w:lang w:val="es-ES" w:eastAsia="es-MX"/>
              </w:rPr>
              <w:t>(ADICIONADA, RECORRIENDOSE LAS ULTERIORES, P.O. 24 DE ENERO DE 2017)</w:t>
            </w:r>
          </w:p>
          <w:p w14:paraId="29FEB69B" w14:textId="77777777" w:rsidR="00F9684D" w:rsidRPr="00F9684D" w:rsidRDefault="00F9684D" w:rsidP="00F9684D">
            <w:pPr>
              <w:ind w:left="454" w:hanging="454"/>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III.-</w:t>
            </w:r>
            <w:r w:rsidRPr="00F9684D">
              <w:rPr>
                <w:rFonts w:ascii="Arial" w:eastAsia="Arial" w:hAnsi="Arial" w:cs="Arial"/>
                <w:b/>
                <w:sz w:val="24"/>
                <w:szCs w:val="24"/>
                <w:lang w:val="es-ES" w:eastAsia="es-MX"/>
              </w:rPr>
              <w:tab/>
            </w:r>
            <w:r w:rsidRPr="00F9684D">
              <w:rPr>
                <w:rFonts w:ascii="Arial" w:eastAsia="Arial" w:hAnsi="Arial" w:cs="Arial"/>
                <w:sz w:val="24"/>
                <w:szCs w:val="24"/>
                <w:lang w:val="es-ES" w:eastAsia="es-MX"/>
              </w:rPr>
              <w:t xml:space="preserve">Los hombres: </w:t>
            </w:r>
          </w:p>
          <w:p w14:paraId="2BB01D2B" w14:textId="77777777" w:rsidR="00F9684D" w:rsidRPr="00F9684D" w:rsidRDefault="00F9684D" w:rsidP="00F9684D">
            <w:pPr>
              <w:ind w:left="454" w:hanging="454"/>
              <w:jc w:val="both"/>
              <w:rPr>
                <w:rFonts w:ascii="Arial" w:eastAsia="Arial" w:hAnsi="Arial" w:cs="Arial"/>
                <w:b/>
                <w:sz w:val="24"/>
                <w:szCs w:val="24"/>
                <w:lang w:val="es-ES" w:eastAsia="es-MX"/>
              </w:rPr>
            </w:pPr>
          </w:p>
          <w:p w14:paraId="1E5BD1B1" w14:textId="77777777" w:rsidR="00F9684D" w:rsidRPr="00F9684D" w:rsidRDefault="00F9684D" w:rsidP="00F9684D">
            <w:pPr>
              <w:ind w:left="908" w:hanging="454"/>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 xml:space="preserve">a) </w:t>
            </w:r>
            <w:r w:rsidRPr="00F9684D">
              <w:rPr>
                <w:rFonts w:ascii="Arial" w:eastAsia="Arial" w:hAnsi="Arial" w:cs="Arial"/>
                <w:b/>
                <w:sz w:val="24"/>
                <w:szCs w:val="24"/>
                <w:lang w:val="es-ES" w:eastAsia="es-MX"/>
              </w:rPr>
              <w:tab/>
            </w:r>
            <w:r w:rsidRPr="00F9684D">
              <w:rPr>
                <w:rFonts w:ascii="Arial" w:eastAsia="Arial" w:hAnsi="Arial" w:cs="Arial"/>
                <w:sz w:val="24"/>
                <w:szCs w:val="24"/>
                <w:lang w:val="es-ES" w:eastAsia="es-MX"/>
              </w:rPr>
              <w:t xml:space="preserve">Los padres adolescentes y padres solos que tengan a su cuidado hijos menores de dieciocho años de edad, </w:t>
            </w:r>
          </w:p>
          <w:p w14:paraId="43882953" w14:textId="77777777" w:rsidR="00F9684D" w:rsidRPr="00F9684D" w:rsidRDefault="00F9684D" w:rsidP="00F9684D">
            <w:pPr>
              <w:ind w:left="908" w:hanging="454"/>
              <w:jc w:val="both"/>
              <w:rPr>
                <w:rFonts w:ascii="Arial" w:eastAsia="Arial" w:hAnsi="Arial" w:cs="Arial"/>
                <w:b/>
                <w:sz w:val="24"/>
                <w:szCs w:val="24"/>
                <w:lang w:val="es-ES" w:eastAsia="es-MX"/>
              </w:rPr>
            </w:pPr>
          </w:p>
          <w:p w14:paraId="59A62D91" w14:textId="77777777" w:rsidR="00F9684D" w:rsidRPr="00F9684D" w:rsidRDefault="00F9684D" w:rsidP="00F9684D">
            <w:pPr>
              <w:ind w:left="908" w:hanging="454"/>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 xml:space="preserve">b) </w:t>
            </w:r>
            <w:r w:rsidRPr="00F9684D">
              <w:rPr>
                <w:rFonts w:ascii="Arial" w:eastAsia="Arial" w:hAnsi="Arial" w:cs="Arial"/>
                <w:b/>
                <w:sz w:val="24"/>
                <w:szCs w:val="24"/>
                <w:lang w:val="es-ES" w:eastAsia="es-MX"/>
              </w:rPr>
              <w:tab/>
            </w:r>
            <w:r w:rsidRPr="00F9684D">
              <w:rPr>
                <w:rFonts w:ascii="Arial" w:eastAsia="Arial" w:hAnsi="Arial" w:cs="Arial"/>
                <w:sz w:val="24"/>
                <w:szCs w:val="24"/>
                <w:lang w:val="es-ES" w:eastAsia="es-MX"/>
              </w:rPr>
              <w:t xml:space="preserve">En situación de maltrato o abandono, y </w:t>
            </w:r>
          </w:p>
          <w:p w14:paraId="572EFA67" w14:textId="77777777" w:rsidR="00F9684D" w:rsidRPr="00F9684D" w:rsidRDefault="00F9684D" w:rsidP="00F9684D">
            <w:pPr>
              <w:ind w:left="908" w:hanging="454"/>
              <w:jc w:val="both"/>
              <w:rPr>
                <w:rFonts w:ascii="Arial" w:eastAsia="Arial" w:hAnsi="Arial" w:cs="Arial"/>
                <w:b/>
                <w:sz w:val="24"/>
                <w:szCs w:val="24"/>
                <w:lang w:val="es-ES" w:eastAsia="es-MX"/>
              </w:rPr>
            </w:pPr>
          </w:p>
          <w:p w14:paraId="40491C62" w14:textId="77777777" w:rsidR="00F9684D" w:rsidRPr="00F9684D" w:rsidRDefault="00F9684D" w:rsidP="00F9684D">
            <w:pPr>
              <w:ind w:left="908" w:hanging="454"/>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 xml:space="preserve">c) </w:t>
            </w:r>
            <w:r w:rsidRPr="00F9684D">
              <w:rPr>
                <w:rFonts w:ascii="Arial" w:eastAsia="Arial" w:hAnsi="Arial" w:cs="Arial"/>
                <w:b/>
                <w:sz w:val="24"/>
                <w:szCs w:val="24"/>
                <w:lang w:val="es-ES" w:eastAsia="es-MX"/>
              </w:rPr>
              <w:tab/>
            </w:r>
            <w:r w:rsidRPr="00F9684D">
              <w:rPr>
                <w:rFonts w:ascii="Arial" w:eastAsia="Arial" w:hAnsi="Arial" w:cs="Arial"/>
                <w:sz w:val="24"/>
                <w:szCs w:val="24"/>
                <w:lang w:val="es-ES" w:eastAsia="es-MX"/>
              </w:rPr>
              <w:t xml:space="preserve">En situación de explotación incluyendo la sexual. </w:t>
            </w:r>
          </w:p>
          <w:p w14:paraId="4FD2A2B5" w14:textId="77777777" w:rsidR="00F9684D" w:rsidRPr="00F9684D" w:rsidRDefault="00F9684D" w:rsidP="00F9684D">
            <w:pPr>
              <w:ind w:left="454" w:hanging="454"/>
              <w:jc w:val="both"/>
              <w:rPr>
                <w:rFonts w:ascii="Arial" w:eastAsia="Arial" w:hAnsi="Arial" w:cs="Arial"/>
                <w:b/>
                <w:sz w:val="24"/>
                <w:szCs w:val="24"/>
                <w:lang w:val="es-ES" w:eastAsia="es-MX"/>
              </w:rPr>
            </w:pPr>
          </w:p>
          <w:p w14:paraId="5EB8E20D" w14:textId="77777777" w:rsidR="00F9684D" w:rsidRPr="00F9684D" w:rsidRDefault="00F9684D" w:rsidP="00F9684D">
            <w:pPr>
              <w:rPr>
                <w:rFonts w:ascii="Arial" w:eastAsia="Arial" w:hAnsi="Arial" w:cs="Arial"/>
                <w:b/>
                <w:color w:val="000000"/>
                <w:sz w:val="24"/>
                <w:szCs w:val="24"/>
                <w:lang w:val="es-ES" w:eastAsia="es-MX"/>
              </w:rPr>
            </w:pPr>
            <w:r w:rsidRPr="00F9684D">
              <w:rPr>
                <w:rFonts w:ascii="Arial" w:eastAsia="Arial" w:hAnsi="Arial" w:cs="Arial"/>
                <w:i/>
                <w:sz w:val="24"/>
                <w:szCs w:val="24"/>
                <w:lang w:val="es-ES" w:eastAsia="es-MX"/>
              </w:rPr>
              <w:t>(REFORMADA, P.O. 27 DE NOVIEMBRE DE 2020)</w:t>
            </w:r>
          </w:p>
          <w:p w14:paraId="75C506EE" w14:textId="77777777" w:rsidR="00F9684D" w:rsidRPr="00F9684D" w:rsidRDefault="00F9684D" w:rsidP="00F9684D">
            <w:pPr>
              <w:ind w:left="454" w:hanging="454"/>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IV.</w:t>
            </w:r>
            <w:r w:rsidRPr="00F9684D">
              <w:rPr>
                <w:rFonts w:ascii="Arial" w:eastAsia="Arial" w:hAnsi="Arial" w:cs="Arial"/>
                <w:b/>
                <w:sz w:val="24"/>
                <w:szCs w:val="24"/>
                <w:lang w:val="es-ES" w:eastAsia="es-MX"/>
              </w:rPr>
              <w:tab/>
            </w:r>
            <w:r w:rsidRPr="00F9684D">
              <w:rPr>
                <w:rFonts w:ascii="Arial" w:eastAsia="Arial" w:hAnsi="Arial" w:cs="Arial"/>
                <w:sz w:val="24"/>
                <w:szCs w:val="24"/>
                <w:lang w:val="es-ES" w:eastAsia="es-MX"/>
              </w:rPr>
              <w:t>Personas pertenecientes a pueblos o comunidades indígenas o afromexicanas en situación de maltrato, explotación en cualquiera de sus modalidades, marginación, exclusión o pobreza alimentaria;</w:t>
            </w:r>
          </w:p>
          <w:p w14:paraId="22A7BC1E" w14:textId="77777777" w:rsidR="00F9684D" w:rsidRPr="00F9684D" w:rsidRDefault="00F9684D" w:rsidP="00F9684D">
            <w:pPr>
              <w:ind w:left="454" w:hanging="454"/>
              <w:jc w:val="both"/>
              <w:rPr>
                <w:rFonts w:ascii="Arial" w:eastAsia="Arial" w:hAnsi="Arial" w:cs="Arial"/>
                <w:b/>
                <w:sz w:val="24"/>
                <w:szCs w:val="24"/>
                <w:lang w:val="es-ES" w:eastAsia="es-MX"/>
              </w:rPr>
            </w:pPr>
          </w:p>
          <w:p w14:paraId="17E894DB" w14:textId="77777777" w:rsidR="00F9684D" w:rsidRPr="00F9684D" w:rsidRDefault="00F9684D" w:rsidP="00F9684D">
            <w:pPr>
              <w:ind w:left="454" w:hanging="454"/>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V.</w:t>
            </w:r>
            <w:r w:rsidRPr="00F9684D">
              <w:rPr>
                <w:rFonts w:ascii="Arial" w:eastAsia="Arial" w:hAnsi="Arial" w:cs="Arial"/>
                <w:sz w:val="24"/>
                <w:szCs w:val="24"/>
                <w:lang w:val="es-ES" w:eastAsia="es-MX"/>
              </w:rPr>
              <w:tab/>
              <w:t>Migrantes en situación de vulnerabilidad;</w:t>
            </w:r>
          </w:p>
          <w:p w14:paraId="50A353C0" w14:textId="77777777" w:rsidR="00F9684D" w:rsidRPr="00F9684D" w:rsidRDefault="00F9684D" w:rsidP="00F9684D">
            <w:pPr>
              <w:ind w:left="454" w:hanging="454"/>
              <w:jc w:val="both"/>
              <w:rPr>
                <w:rFonts w:ascii="Arial" w:eastAsia="Arial" w:hAnsi="Arial" w:cs="Arial"/>
                <w:sz w:val="24"/>
                <w:szCs w:val="24"/>
                <w:lang w:val="es-ES" w:eastAsia="es-MX"/>
              </w:rPr>
            </w:pPr>
          </w:p>
          <w:p w14:paraId="24D0BD73" w14:textId="77777777" w:rsidR="00F9684D" w:rsidRPr="00F9684D" w:rsidRDefault="00F9684D" w:rsidP="00F9684D">
            <w:pPr>
              <w:ind w:left="454" w:hanging="454"/>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VI.</w:t>
            </w:r>
            <w:r w:rsidRPr="00F9684D">
              <w:rPr>
                <w:rFonts w:ascii="Arial" w:eastAsia="Arial" w:hAnsi="Arial" w:cs="Arial"/>
                <w:b/>
                <w:sz w:val="24"/>
                <w:szCs w:val="24"/>
                <w:lang w:val="es-ES" w:eastAsia="es-MX"/>
              </w:rPr>
              <w:tab/>
            </w:r>
            <w:r w:rsidRPr="00F9684D">
              <w:rPr>
                <w:rFonts w:ascii="Arial" w:eastAsia="Arial" w:hAnsi="Arial" w:cs="Arial"/>
                <w:sz w:val="24"/>
                <w:szCs w:val="24"/>
                <w:lang w:val="es-ES" w:eastAsia="es-MX"/>
              </w:rPr>
              <w:t>Adultos mayores en desamparo, incapacidad, marginación o sujetos a maltrato;</w:t>
            </w:r>
          </w:p>
          <w:p w14:paraId="7700B04D" w14:textId="77777777" w:rsidR="00F9684D" w:rsidRPr="00F9684D" w:rsidRDefault="00F9684D" w:rsidP="00F9684D">
            <w:pPr>
              <w:ind w:left="454" w:hanging="454"/>
              <w:jc w:val="both"/>
              <w:rPr>
                <w:rFonts w:ascii="Arial" w:eastAsia="Arial" w:hAnsi="Arial" w:cs="Arial"/>
                <w:b/>
                <w:sz w:val="24"/>
                <w:szCs w:val="24"/>
                <w:lang w:val="es-ES" w:eastAsia="es-MX"/>
              </w:rPr>
            </w:pPr>
          </w:p>
          <w:p w14:paraId="70787DC5" w14:textId="77777777" w:rsidR="00F9684D" w:rsidRPr="00F9684D" w:rsidRDefault="00F9684D" w:rsidP="00F9684D">
            <w:pPr>
              <w:jc w:val="both"/>
              <w:rPr>
                <w:rFonts w:ascii="Arial" w:eastAsia="Arial" w:hAnsi="Arial" w:cs="Arial"/>
                <w:i/>
                <w:sz w:val="24"/>
                <w:szCs w:val="24"/>
                <w:lang w:val="es-ES" w:eastAsia="es-MX"/>
              </w:rPr>
            </w:pPr>
            <w:r w:rsidRPr="00F9684D">
              <w:rPr>
                <w:rFonts w:ascii="Arial" w:eastAsia="Arial" w:hAnsi="Arial" w:cs="Arial"/>
                <w:i/>
                <w:sz w:val="24"/>
                <w:szCs w:val="24"/>
                <w:lang w:val="es-ES" w:eastAsia="es-MX"/>
              </w:rPr>
              <w:t>(REFORMADA, P.O. 9 DE AGOSTO DE 2016)</w:t>
            </w:r>
          </w:p>
          <w:p w14:paraId="597DDBE3" w14:textId="77777777" w:rsidR="00F9684D" w:rsidRPr="00F9684D" w:rsidRDefault="00F9684D" w:rsidP="00F9684D">
            <w:pPr>
              <w:ind w:left="454" w:hanging="454"/>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 xml:space="preserve">VII. </w:t>
            </w:r>
            <w:r w:rsidRPr="00F9684D">
              <w:rPr>
                <w:rFonts w:ascii="Arial" w:eastAsia="Arial" w:hAnsi="Arial" w:cs="Arial"/>
                <w:b/>
                <w:sz w:val="24"/>
                <w:szCs w:val="24"/>
                <w:lang w:val="es-ES" w:eastAsia="es-MX"/>
              </w:rPr>
              <w:tab/>
            </w:r>
            <w:r w:rsidRPr="00F9684D">
              <w:rPr>
                <w:rFonts w:ascii="Arial" w:eastAsia="Arial" w:hAnsi="Arial" w:cs="Arial"/>
                <w:sz w:val="24"/>
                <w:szCs w:val="24"/>
                <w:lang w:val="es-ES" w:eastAsia="es-MX"/>
              </w:rPr>
              <w:t xml:space="preserve">Personas con discapacidad; </w:t>
            </w:r>
          </w:p>
          <w:p w14:paraId="4C696DE7" w14:textId="77777777" w:rsidR="00F9684D" w:rsidRPr="00F9684D" w:rsidRDefault="00F9684D" w:rsidP="00F9684D">
            <w:pPr>
              <w:ind w:left="454" w:hanging="454"/>
              <w:jc w:val="both"/>
              <w:rPr>
                <w:rFonts w:ascii="Arial" w:eastAsia="Arial" w:hAnsi="Arial" w:cs="Arial"/>
                <w:sz w:val="24"/>
                <w:szCs w:val="24"/>
                <w:lang w:val="es-ES" w:eastAsia="es-MX"/>
              </w:rPr>
            </w:pPr>
          </w:p>
          <w:p w14:paraId="03AA19FA" w14:textId="77777777" w:rsidR="00F9684D" w:rsidRPr="00F9684D" w:rsidRDefault="00F9684D" w:rsidP="00F9684D">
            <w:pPr>
              <w:ind w:left="454" w:hanging="454"/>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VIII.</w:t>
            </w:r>
            <w:r w:rsidRPr="00F9684D">
              <w:rPr>
                <w:rFonts w:ascii="Arial" w:eastAsia="Arial" w:hAnsi="Arial" w:cs="Arial"/>
                <w:sz w:val="24"/>
                <w:szCs w:val="24"/>
                <w:lang w:val="es-ES" w:eastAsia="es-MX"/>
              </w:rPr>
              <w:tab/>
              <w:t>Dependientes de personas privadas de su libertad, de enfermos terminales, de alcohólicos o de fármaco dependientes;</w:t>
            </w:r>
          </w:p>
          <w:p w14:paraId="2FB3443E" w14:textId="77777777" w:rsidR="00F9684D" w:rsidRPr="00F9684D" w:rsidRDefault="00F9684D" w:rsidP="00F9684D">
            <w:pPr>
              <w:ind w:left="454" w:hanging="454"/>
              <w:jc w:val="both"/>
              <w:rPr>
                <w:rFonts w:ascii="Arial" w:eastAsia="Arial" w:hAnsi="Arial" w:cs="Arial"/>
                <w:sz w:val="24"/>
                <w:szCs w:val="24"/>
                <w:lang w:val="es-ES" w:eastAsia="es-MX"/>
              </w:rPr>
            </w:pPr>
          </w:p>
          <w:p w14:paraId="0B4DCFC0" w14:textId="77777777" w:rsidR="00F9684D" w:rsidRPr="00F9684D" w:rsidRDefault="00F9684D" w:rsidP="00F9684D">
            <w:pPr>
              <w:ind w:left="454" w:hanging="454"/>
              <w:jc w:val="both"/>
              <w:rPr>
                <w:rFonts w:ascii="Arial" w:eastAsia="Arial" w:hAnsi="Arial" w:cs="Arial"/>
                <w:b/>
                <w:sz w:val="24"/>
                <w:szCs w:val="24"/>
                <w:lang w:val="es-ES" w:eastAsia="es-MX"/>
              </w:rPr>
            </w:pPr>
            <w:r w:rsidRPr="00F9684D">
              <w:rPr>
                <w:rFonts w:ascii="Arial" w:eastAsia="Arial" w:hAnsi="Arial" w:cs="Arial"/>
                <w:b/>
                <w:sz w:val="24"/>
                <w:szCs w:val="24"/>
                <w:lang w:val="es-ES" w:eastAsia="es-MX"/>
              </w:rPr>
              <w:t>IX.</w:t>
            </w:r>
            <w:r w:rsidRPr="00F9684D">
              <w:rPr>
                <w:rFonts w:ascii="Arial" w:eastAsia="Arial" w:hAnsi="Arial" w:cs="Arial"/>
                <w:b/>
                <w:sz w:val="24"/>
                <w:szCs w:val="24"/>
                <w:lang w:val="es-ES" w:eastAsia="es-MX"/>
              </w:rPr>
              <w:tab/>
              <w:t>Víctimas de la comisión de delitos;</w:t>
            </w:r>
          </w:p>
          <w:p w14:paraId="4327A854" w14:textId="77777777" w:rsidR="00F9684D" w:rsidRPr="00F9684D" w:rsidRDefault="00F9684D" w:rsidP="00F9684D">
            <w:pPr>
              <w:ind w:left="454" w:hanging="454"/>
              <w:jc w:val="both"/>
              <w:rPr>
                <w:rFonts w:ascii="Arial" w:eastAsia="Arial" w:hAnsi="Arial" w:cs="Arial"/>
                <w:b/>
                <w:sz w:val="24"/>
                <w:szCs w:val="24"/>
                <w:lang w:val="es-ES" w:eastAsia="es-MX"/>
              </w:rPr>
            </w:pPr>
          </w:p>
          <w:p w14:paraId="63718577" w14:textId="77777777" w:rsidR="00F9684D" w:rsidRPr="00F9684D" w:rsidRDefault="00F9684D" w:rsidP="00F9684D">
            <w:pPr>
              <w:jc w:val="both"/>
              <w:rPr>
                <w:rFonts w:ascii="Arial" w:eastAsia="Arial" w:hAnsi="Arial" w:cs="Arial"/>
                <w:i/>
                <w:sz w:val="24"/>
                <w:szCs w:val="24"/>
                <w:lang w:val="es-ES" w:eastAsia="es-MX"/>
              </w:rPr>
            </w:pPr>
            <w:r w:rsidRPr="00F9684D">
              <w:rPr>
                <w:rFonts w:ascii="Arial" w:eastAsia="Arial" w:hAnsi="Arial" w:cs="Arial"/>
                <w:i/>
                <w:sz w:val="24"/>
                <w:szCs w:val="24"/>
                <w:lang w:val="es-ES" w:eastAsia="es-MX"/>
              </w:rPr>
              <w:t>(REFORMADA, P.O. 07 DE AGOSTO DE 2020)</w:t>
            </w:r>
          </w:p>
          <w:p w14:paraId="151A161A" w14:textId="77777777" w:rsidR="00F9684D" w:rsidRPr="00F9684D" w:rsidRDefault="00F9684D" w:rsidP="00F9684D">
            <w:pPr>
              <w:ind w:left="454" w:hanging="454"/>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 xml:space="preserve">X. </w:t>
            </w:r>
            <w:r w:rsidRPr="00F9684D">
              <w:rPr>
                <w:rFonts w:ascii="Arial" w:eastAsia="Arial" w:hAnsi="Arial" w:cs="Arial"/>
                <w:b/>
                <w:sz w:val="24"/>
                <w:szCs w:val="24"/>
                <w:lang w:val="es-ES" w:eastAsia="es-MX"/>
              </w:rPr>
              <w:tab/>
            </w:r>
            <w:r w:rsidRPr="00F9684D">
              <w:rPr>
                <w:rFonts w:ascii="Arial" w:eastAsia="Arial" w:hAnsi="Arial" w:cs="Arial"/>
                <w:sz w:val="24"/>
                <w:szCs w:val="24"/>
                <w:lang w:val="es-ES" w:eastAsia="es-MX"/>
              </w:rPr>
              <w:t>Indigentes y personas que se encuentren en situación de calle o pobreza extrema;</w:t>
            </w:r>
          </w:p>
          <w:p w14:paraId="24CE9E31" w14:textId="77777777" w:rsidR="00F9684D" w:rsidRPr="00F9684D" w:rsidRDefault="00F9684D" w:rsidP="00F9684D">
            <w:pPr>
              <w:ind w:left="454" w:hanging="454"/>
              <w:jc w:val="both"/>
              <w:rPr>
                <w:rFonts w:ascii="Arial" w:eastAsia="Arial" w:hAnsi="Arial" w:cs="Arial"/>
                <w:sz w:val="24"/>
                <w:szCs w:val="24"/>
                <w:lang w:val="es-ES" w:eastAsia="es-MX"/>
              </w:rPr>
            </w:pPr>
          </w:p>
          <w:p w14:paraId="259780DD" w14:textId="77777777" w:rsidR="00F9684D" w:rsidRPr="00F9684D" w:rsidRDefault="00F9684D" w:rsidP="00F9684D">
            <w:pPr>
              <w:ind w:left="454" w:hanging="454"/>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XI.</w:t>
            </w:r>
            <w:r w:rsidRPr="00F9684D">
              <w:rPr>
                <w:rFonts w:ascii="Arial" w:eastAsia="Arial" w:hAnsi="Arial" w:cs="Arial"/>
                <w:sz w:val="24"/>
                <w:szCs w:val="24"/>
                <w:lang w:val="es-ES" w:eastAsia="es-MX"/>
              </w:rPr>
              <w:tab/>
              <w:t>Alcohólicos y fármaco dependientes, cuando por estas causas se encuentran en estado de abandono o indigencia;</w:t>
            </w:r>
          </w:p>
          <w:p w14:paraId="40376791" w14:textId="77777777" w:rsidR="00F9684D" w:rsidRPr="00F9684D" w:rsidRDefault="00F9684D" w:rsidP="00F9684D">
            <w:pPr>
              <w:ind w:left="454" w:hanging="454"/>
              <w:jc w:val="both"/>
              <w:rPr>
                <w:rFonts w:ascii="Arial" w:eastAsia="Arial" w:hAnsi="Arial" w:cs="Arial"/>
                <w:sz w:val="24"/>
                <w:szCs w:val="24"/>
                <w:lang w:val="es-ES" w:eastAsia="es-MX"/>
              </w:rPr>
            </w:pPr>
          </w:p>
          <w:p w14:paraId="288CF1E1" w14:textId="77777777" w:rsidR="00F9684D" w:rsidRPr="00F9684D" w:rsidRDefault="00F9684D" w:rsidP="00F9684D">
            <w:pPr>
              <w:jc w:val="both"/>
              <w:rPr>
                <w:rFonts w:ascii="Arial" w:eastAsia="Arial" w:hAnsi="Arial" w:cs="Arial"/>
                <w:i/>
                <w:sz w:val="24"/>
                <w:szCs w:val="24"/>
                <w:lang w:val="es-ES" w:eastAsia="es-MX"/>
              </w:rPr>
            </w:pPr>
            <w:r w:rsidRPr="00F9684D">
              <w:rPr>
                <w:rFonts w:ascii="Arial" w:eastAsia="Arial" w:hAnsi="Arial" w:cs="Arial"/>
                <w:i/>
                <w:sz w:val="24"/>
                <w:szCs w:val="24"/>
                <w:lang w:val="es-ES" w:eastAsia="es-MX"/>
              </w:rPr>
              <w:t>(REFORMADA, P.O. 07 DE AGOSTO DE 2020)</w:t>
            </w:r>
          </w:p>
          <w:p w14:paraId="4228142A" w14:textId="77777777" w:rsidR="00F9684D" w:rsidRPr="00F9684D" w:rsidRDefault="00F9684D" w:rsidP="00F9684D">
            <w:pPr>
              <w:ind w:left="454" w:hanging="454"/>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 xml:space="preserve">XII. </w:t>
            </w:r>
            <w:r w:rsidRPr="00F9684D">
              <w:rPr>
                <w:rFonts w:ascii="Arial" w:eastAsia="Arial" w:hAnsi="Arial" w:cs="Arial"/>
                <w:b/>
                <w:sz w:val="24"/>
                <w:szCs w:val="24"/>
                <w:lang w:val="es-ES" w:eastAsia="es-MX"/>
              </w:rPr>
              <w:tab/>
            </w:r>
            <w:r w:rsidRPr="00F9684D">
              <w:rPr>
                <w:rFonts w:ascii="Arial" w:eastAsia="Arial" w:hAnsi="Arial" w:cs="Arial"/>
                <w:sz w:val="24"/>
                <w:szCs w:val="24"/>
                <w:lang w:val="es-ES" w:eastAsia="es-MX"/>
              </w:rPr>
              <w:t>Personas afectadas por desastres naturales, catástrofes mundiales, guerras, pandemias, epidemias y que queden en estado de necesidad y desamparo;</w:t>
            </w:r>
          </w:p>
          <w:p w14:paraId="169A576B" w14:textId="77777777" w:rsidR="00F9684D" w:rsidRPr="00F9684D" w:rsidRDefault="00F9684D" w:rsidP="00F9684D">
            <w:pPr>
              <w:ind w:left="454" w:hanging="454"/>
              <w:jc w:val="both"/>
              <w:rPr>
                <w:rFonts w:ascii="Arial" w:eastAsia="Arial" w:hAnsi="Arial" w:cs="Arial"/>
                <w:b/>
                <w:sz w:val="24"/>
                <w:szCs w:val="24"/>
                <w:lang w:val="es-ES" w:eastAsia="es-MX"/>
              </w:rPr>
            </w:pPr>
          </w:p>
          <w:p w14:paraId="3A185447" w14:textId="77777777" w:rsidR="00F9684D" w:rsidRPr="00F9684D" w:rsidRDefault="00F9684D" w:rsidP="00F9684D">
            <w:pPr>
              <w:ind w:left="454" w:hanging="454"/>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XIII.</w:t>
            </w:r>
            <w:r w:rsidRPr="00F9684D">
              <w:rPr>
                <w:rFonts w:ascii="Arial" w:eastAsia="Arial" w:hAnsi="Arial" w:cs="Arial"/>
                <w:sz w:val="24"/>
                <w:szCs w:val="24"/>
                <w:lang w:val="es-ES" w:eastAsia="es-MX"/>
              </w:rPr>
              <w:tab/>
              <w:t xml:space="preserve">Las carentes de capacidad para satisfacer sus requerimientos básicos de subsistencia; </w:t>
            </w:r>
          </w:p>
          <w:p w14:paraId="5265E84E" w14:textId="77777777" w:rsidR="00F9684D" w:rsidRPr="00F9684D" w:rsidRDefault="00F9684D" w:rsidP="00F9684D">
            <w:pPr>
              <w:ind w:left="454" w:hanging="454"/>
              <w:jc w:val="both"/>
              <w:rPr>
                <w:rFonts w:ascii="Arial" w:eastAsia="Arial" w:hAnsi="Arial" w:cs="Arial"/>
                <w:sz w:val="24"/>
                <w:szCs w:val="24"/>
                <w:lang w:val="es-ES" w:eastAsia="es-MX"/>
              </w:rPr>
            </w:pPr>
          </w:p>
          <w:p w14:paraId="2A8DE13D" w14:textId="77777777" w:rsidR="00F9684D" w:rsidRPr="00F9684D" w:rsidRDefault="00F9684D" w:rsidP="00F9684D">
            <w:pPr>
              <w:ind w:left="454" w:hanging="454"/>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XIV.</w:t>
            </w:r>
            <w:r w:rsidRPr="00F9684D">
              <w:rPr>
                <w:rFonts w:ascii="Arial" w:eastAsia="Arial" w:hAnsi="Arial" w:cs="Arial"/>
                <w:sz w:val="24"/>
                <w:szCs w:val="24"/>
                <w:lang w:val="es-ES" w:eastAsia="es-MX"/>
              </w:rPr>
              <w:tab/>
              <w:t>Personas que por su extrema ignorancia requieran de los servicios de asistencia, y</w:t>
            </w:r>
          </w:p>
          <w:p w14:paraId="2006A007" w14:textId="77777777" w:rsidR="00F9684D" w:rsidRPr="00F9684D" w:rsidRDefault="00F9684D" w:rsidP="00F9684D">
            <w:pPr>
              <w:ind w:left="454" w:hanging="454"/>
              <w:jc w:val="both"/>
              <w:rPr>
                <w:rFonts w:ascii="Arial" w:eastAsia="Arial" w:hAnsi="Arial" w:cs="Arial"/>
                <w:sz w:val="24"/>
                <w:szCs w:val="24"/>
                <w:lang w:val="es-ES" w:eastAsia="es-MX"/>
              </w:rPr>
            </w:pPr>
          </w:p>
          <w:p w14:paraId="3935EF3B" w14:textId="77777777" w:rsidR="00F9684D" w:rsidRPr="00F9684D" w:rsidRDefault="00F9684D" w:rsidP="00F9684D">
            <w:pPr>
              <w:jc w:val="both"/>
              <w:rPr>
                <w:rFonts w:ascii="Arial" w:eastAsia="Arial" w:hAnsi="Arial" w:cs="Arial"/>
                <w:i/>
                <w:sz w:val="24"/>
                <w:szCs w:val="24"/>
                <w:lang w:val="es-ES" w:eastAsia="es-MX"/>
              </w:rPr>
            </w:pPr>
            <w:r w:rsidRPr="00F9684D">
              <w:rPr>
                <w:rFonts w:ascii="Arial" w:eastAsia="Arial" w:hAnsi="Arial" w:cs="Arial"/>
                <w:i/>
                <w:sz w:val="24"/>
                <w:szCs w:val="24"/>
                <w:lang w:val="es-ES" w:eastAsia="es-MX"/>
              </w:rPr>
              <w:t>(REFORMADA, P.O. 24 DE SEPTIEMBRE DE 2019)</w:t>
            </w:r>
          </w:p>
          <w:p w14:paraId="6527773C" w14:textId="77777777" w:rsidR="00F9684D" w:rsidRPr="00F9684D" w:rsidRDefault="00F9684D" w:rsidP="00F9684D">
            <w:pPr>
              <w:ind w:left="454" w:hanging="454"/>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 xml:space="preserve">XV. </w:t>
            </w:r>
            <w:r w:rsidRPr="00F9684D">
              <w:rPr>
                <w:rFonts w:ascii="Arial" w:eastAsia="Arial" w:hAnsi="Arial" w:cs="Arial"/>
                <w:b/>
                <w:sz w:val="24"/>
                <w:szCs w:val="24"/>
                <w:lang w:val="es-ES" w:eastAsia="es-MX"/>
              </w:rPr>
              <w:tab/>
            </w:r>
            <w:r w:rsidRPr="00F9684D">
              <w:rPr>
                <w:rFonts w:ascii="Arial" w:eastAsia="Arial" w:hAnsi="Arial" w:cs="Arial"/>
                <w:sz w:val="24"/>
                <w:szCs w:val="24"/>
                <w:lang w:val="es-ES" w:eastAsia="es-MX"/>
              </w:rPr>
              <w:t>Las personas con VIH-SIDA; y</w:t>
            </w:r>
          </w:p>
          <w:p w14:paraId="3616199B" w14:textId="77777777" w:rsidR="00F9684D" w:rsidRPr="00F9684D" w:rsidRDefault="00F9684D" w:rsidP="00F9684D">
            <w:pPr>
              <w:jc w:val="both"/>
              <w:rPr>
                <w:rFonts w:ascii="Arial" w:eastAsia="Arial" w:hAnsi="Arial" w:cs="Arial"/>
                <w:i/>
                <w:sz w:val="24"/>
                <w:szCs w:val="24"/>
                <w:lang w:val="es-ES" w:eastAsia="es-MX"/>
              </w:rPr>
            </w:pPr>
            <w:r w:rsidRPr="00F9684D">
              <w:rPr>
                <w:rFonts w:ascii="Arial" w:eastAsia="Arial" w:hAnsi="Arial" w:cs="Arial"/>
                <w:i/>
                <w:sz w:val="24"/>
                <w:szCs w:val="24"/>
                <w:lang w:val="es-ES" w:eastAsia="es-MX"/>
              </w:rPr>
              <w:t>(ADICIONADA, P.O. 24 DE SEPTIEMBRE DE 2019)</w:t>
            </w:r>
          </w:p>
          <w:p w14:paraId="08E11CDD" w14:textId="77777777" w:rsidR="00F9684D" w:rsidRPr="00F9684D" w:rsidRDefault="00F9684D" w:rsidP="00F9684D">
            <w:pPr>
              <w:ind w:left="454" w:hanging="454"/>
              <w:jc w:val="both"/>
              <w:rPr>
                <w:rFonts w:ascii="Arial" w:eastAsia="Arial" w:hAnsi="Arial" w:cs="Arial"/>
                <w:sz w:val="24"/>
                <w:szCs w:val="24"/>
                <w:lang w:val="es-ES" w:eastAsia="es-MX"/>
              </w:rPr>
            </w:pPr>
          </w:p>
          <w:p w14:paraId="3F1CFDB0" w14:textId="77777777" w:rsidR="00F9684D" w:rsidRPr="00F9684D" w:rsidRDefault="00F9684D" w:rsidP="00F9684D">
            <w:pPr>
              <w:ind w:left="454" w:hanging="454"/>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 xml:space="preserve">XVI. </w:t>
            </w:r>
            <w:r w:rsidRPr="00F9684D">
              <w:rPr>
                <w:rFonts w:ascii="Arial" w:eastAsia="Arial" w:hAnsi="Arial" w:cs="Arial"/>
                <w:b/>
                <w:sz w:val="24"/>
                <w:szCs w:val="24"/>
                <w:lang w:val="es-ES" w:eastAsia="es-MX"/>
              </w:rPr>
              <w:tab/>
            </w:r>
            <w:r w:rsidRPr="00F9684D">
              <w:rPr>
                <w:rFonts w:ascii="Arial" w:eastAsia="Arial" w:hAnsi="Arial" w:cs="Arial"/>
                <w:sz w:val="24"/>
                <w:szCs w:val="24"/>
                <w:lang w:val="es-ES" w:eastAsia="es-MX"/>
              </w:rPr>
              <w:t>Las demás personas consideradas en otras disposiciones jurídicas aplicables.</w:t>
            </w:r>
          </w:p>
          <w:p w14:paraId="563D13A4" w14:textId="77777777" w:rsidR="00F9684D" w:rsidRPr="00F9684D" w:rsidRDefault="00F9684D" w:rsidP="00F9684D">
            <w:pPr>
              <w:ind w:left="454" w:hanging="454"/>
              <w:jc w:val="both"/>
              <w:rPr>
                <w:rFonts w:ascii="Arial" w:eastAsia="Arial" w:hAnsi="Arial" w:cs="Arial"/>
                <w:sz w:val="24"/>
                <w:szCs w:val="24"/>
                <w:lang w:val="es-ES" w:eastAsia="es-MX"/>
              </w:rPr>
            </w:pPr>
          </w:p>
          <w:p w14:paraId="00275818" w14:textId="77777777" w:rsidR="00F9684D" w:rsidRPr="00F9684D" w:rsidRDefault="00F9684D" w:rsidP="00F9684D">
            <w:pPr>
              <w:jc w:val="both"/>
              <w:rPr>
                <w:rFonts w:ascii="Arial" w:eastAsia="Arial" w:hAnsi="Arial" w:cs="Arial"/>
                <w:i/>
                <w:sz w:val="24"/>
                <w:szCs w:val="24"/>
                <w:lang w:val="es-ES" w:eastAsia="es-MX"/>
              </w:rPr>
            </w:pPr>
            <w:r w:rsidRPr="00F9684D">
              <w:rPr>
                <w:rFonts w:ascii="Arial" w:eastAsia="Arial" w:hAnsi="Arial" w:cs="Arial"/>
                <w:i/>
                <w:sz w:val="24"/>
                <w:szCs w:val="24"/>
                <w:lang w:val="es-ES" w:eastAsia="es-MX"/>
              </w:rPr>
              <w:t>(REFORMADO, P.O. 24 DE ENERO DE 2017)</w:t>
            </w:r>
          </w:p>
          <w:p w14:paraId="006B3836" w14:textId="77777777" w:rsidR="00F9684D" w:rsidRPr="00F9684D" w:rsidRDefault="00F9684D" w:rsidP="00F9684D">
            <w:pPr>
              <w:pBdr>
                <w:top w:val="nil"/>
                <w:left w:val="nil"/>
                <w:bottom w:val="nil"/>
                <w:right w:val="nil"/>
                <w:between w:val="nil"/>
              </w:pBdr>
              <w:jc w:val="both"/>
              <w:rPr>
                <w:rFonts w:ascii="Arial" w:eastAsia="Arial" w:hAnsi="Arial" w:cs="Arial"/>
                <w:color w:val="000000"/>
                <w:sz w:val="24"/>
                <w:szCs w:val="24"/>
                <w:lang w:val="es-ES" w:eastAsia="es-MX"/>
              </w:rPr>
            </w:pPr>
            <w:r w:rsidRPr="00F9684D">
              <w:rPr>
                <w:rFonts w:ascii="Arial" w:eastAsia="Arial" w:hAnsi="Arial" w:cs="Arial"/>
                <w:b/>
                <w:color w:val="000000"/>
                <w:sz w:val="24"/>
                <w:szCs w:val="24"/>
                <w:lang w:val="es-ES" w:eastAsia="es-MX"/>
              </w:rPr>
              <w:t>Artículo 7.</w:t>
            </w:r>
            <w:r w:rsidRPr="00F9684D">
              <w:rPr>
                <w:rFonts w:ascii="Arial" w:eastAsia="Arial" w:hAnsi="Arial" w:cs="Arial"/>
                <w:color w:val="000000"/>
                <w:sz w:val="24"/>
                <w:szCs w:val="24"/>
                <w:lang w:val="es-ES" w:eastAsia="es-MX"/>
              </w:rPr>
              <w:t xml:space="preserve"> El Estado asume la atención y protección de niños, niñas y adolescentes en sus aspectos físico, mental y moral, como coadyuvante de los deberes y derechos de la patria potestad o la tutela, sin perjuicio de las disposiciones previstas sobre la materia en los ordenamientos e instrumentos aplicables. </w:t>
            </w:r>
          </w:p>
          <w:p w14:paraId="2C581888" w14:textId="77777777" w:rsidR="00F9684D" w:rsidRPr="00F9684D" w:rsidRDefault="00F9684D" w:rsidP="00F9684D">
            <w:pPr>
              <w:ind w:left="454" w:hanging="454"/>
              <w:jc w:val="both"/>
              <w:rPr>
                <w:rFonts w:ascii="Arial" w:eastAsia="Arial" w:hAnsi="Arial" w:cs="Arial"/>
                <w:sz w:val="24"/>
                <w:szCs w:val="24"/>
                <w:lang w:val="es-ES" w:eastAsia="es-MX"/>
              </w:rPr>
            </w:pPr>
          </w:p>
          <w:p w14:paraId="4AB1E200" w14:textId="77777777" w:rsidR="00F9684D" w:rsidRPr="00F9684D" w:rsidRDefault="00F9684D" w:rsidP="00F9684D">
            <w:pPr>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Artículo 8.</w:t>
            </w:r>
            <w:r w:rsidRPr="00F9684D">
              <w:rPr>
                <w:rFonts w:ascii="Arial" w:eastAsia="Arial" w:hAnsi="Arial" w:cs="Arial"/>
                <w:sz w:val="24"/>
                <w:szCs w:val="24"/>
                <w:lang w:val="es-ES" w:eastAsia="es-MX"/>
              </w:rPr>
              <w:t xml:space="preserve">  Los servicios que preste el organismo podrán ser de carácter recuperable mediante el pago de las cuotas fijas o proporcionales que el propio organismo establezca, atendiendo a la situación económica de la persona beneficiada o de sus familias. </w:t>
            </w:r>
          </w:p>
          <w:p w14:paraId="2537E8D4" w14:textId="77777777" w:rsidR="00F9684D" w:rsidRPr="00F9684D" w:rsidRDefault="00F9684D" w:rsidP="00F9684D">
            <w:pPr>
              <w:ind w:left="454" w:hanging="454"/>
              <w:jc w:val="both"/>
              <w:rPr>
                <w:rFonts w:ascii="Arial" w:eastAsia="Arial" w:hAnsi="Arial" w:cs="Arial"/>
                <w:sz w:val="24"/>
                <w:szCs w:val="24"/>
                <w:lang w:val="es-ES" w:eastAsia="es-MX"/>
              </w:rPr>
            </w:pPr>
          </w:p>
          <w:p w14:paraId="6CEBC3C9" w14:textId="77777777" w:rsidR="00F9684D" w:rsidRPr="00F9684D" w:rsidRDefault="00F9684D" w:rsidP="00F9684D">
            <w:pPr>
              <w:jc w:val="both"/>
              <w:rPr>
                <w:rFonts w:ascii="Arial" w:eastAsia="Arial" w:hAnsi="Arial" w:cs="Arial"/>
                <w:sz w:val="24"/>
                <w:szCs w:val="24"/>
                <w:lang w:val="es-ES" w:eastAsia="es-MX"/>
              </w:rPr>
            </w:pPr>
            <w:r w:rsidRPr="00F9684D">
              <w:rPr>
                <w:rFonts w:ascii="Arial" w:eastAsia="Arial" w:hAnsi="Arial" w:cs="Arial"/>
                <w:b/>
                <w:sz w:val="24"/>
                <w:szCs w:val="24"/>
                <w:lang w:val="es-ES" w:eastAsia="es-MX"/>
              </w:rPr>
              <w:t>Artículo 9.</w:t>
            </w:r>
            <w:r w:rsidRPr="00F9684D">
              <w:rPr>
                <w:rFonts w:ascii="Arial" w:eastAsia="Arial" w:hAnsi="Arial" w:cs="Arial"/>
                <w:sz w:val="24"/>
                <w:szCs w:val="24"/>
                <w:lang w:val="es-ES" w:eastAsia="es-MX"/>
              </w:rPr>
              <w:t xml:space="preserve"> Las personas sujetas de asistencia social y su familia serán corresponsables con las instituciones públicas o privadas de quienes reciban los servicios.</w:t>
            </w:r>
          </w:p>
          <w:p w14:paraId="2BC2EDC2" w14:textId="77777777" w:rsidR="00F9684D" w:rsidRPr="00F9684D" w:rsidRDefault="00F9684D" w:rsidP="00F9684D">
            <w:pPr>
              <w:jc w:val="both"/>
              <w:rPr>
                <w:rFonts w:ascii="Arial" w:eastAsia="Arial" w:hAnsi="Arial" w:cs="Arial"/>
                <w:sz w:val="24"/>
                <w:szCs w:val="24"/>
                <w:lang w:val="es-ES" w:eastAsia="es-MX"/>
              </w:rPr>
            </w:pPr>
          </w:p>
          <w:p w14:paraId="7027E924" w14:textId="77777777" w:rsidR="00F9684D" w:rsidRPr="00F9684D" w:rsidRDefault="00F9684D" w:rsidP="00F9684D">
            <w:pPr>
              <w:spacing w:line="360" w:lineRule="auto"/>
              <w:jc w:val="both"/>
              <w:rPr>
                <w:rFonts w:ascii="Arial" w:eastAsia="Arial" w:hAnsi="Arial" w:cs="Arial"/>
                <w:sz w:val="24"/>
                <w:szCs w:val="24"/>
                <w:lang w:val="es-ES" w:eastAsia="es-MX"/>
              </w:rPr>
            </w:pPr>
          </w:p>
        </w:tc>
      </w:tr>
    </w:tbl>
    <w:p w14:paraId="0630FFBC"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 xml:space="preserve"> </w:t>
      </w:r>
    </w:p>
    <w:p w14:paraId="20CF91B0"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 xml:space="preserve">Cómo se aprecia, la estructura y el contenido de la Ley vigente es muy similar al de la ley abrogada, y mantiene el mismo orden con redacciones que observan, en su mayor parte, contenidos iguales y en otros casos muy parecidos. Por tal motivo consideramos que la adición puede ir en un articulo bis, tomando en cuenta que esta ley ya cuenta con diversos artículos “bis”. </w:t>
      </w:r>
    </w:p>
    <w:p w14:paraId="5614BDDD"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74C4B893"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Por todo lo expuesto, tenemos a bien presentar la presente iniciativa con proyecto de:</w:t>
      </w:r>
    </w:p>
    <w:p w14:paraId="39E9D1D2" w14:textId="77777777" w:rsidR="00F9684D" w:rsidRPr="00F9684D" w:rsidRDefault="00F9684D" w:rsidP="00F9684D">
      <w:pPr>
        <w:spacing w:after="0" w:line="360" w:lineRule="auto"/>
        <w:jc w:val="center"/>
        <w:rPr>
          <w:rFonts w:ascii="Arial" w:eastAsia="Arial" w:hAnsi="Arial" w:cs="Arial"/>
          <w:sz w:val="28"/>
          <w:szCs w:val="28"/>
          <w:lang w:val="es-ES" w:eastAsia="es-MX"/>
        </w:rPr>
      </w:pPr>
      <w:r w:rsidRPr="00F9684D">
        <w:rPr>
          <w:rFonts w:ascii="Arial" w:eastAsia="Arial" w:hAnsi="Arial" w:cs="Arial"/>
          <w:sz w:val="28"/>
          <w:szCs w:val="28"/>
          <w:lang w:val="es-ES" w:eastAsia="es-MX"/>
        </w:rPr>
        <w:t>DECRETO</w:t>
      </w:r>
    </w:p>
    <w:p w14:paraId="5A2326DA" w14:textId="77777777" w:rsidR="00F9684D" w:rsidRPr="00F9684D" w:rsidRDefault="00F9684D" w:rsidP="00F9684D">
      <w:pPr>
        <w:spacing w:after="0" w:line="360" w:lineRule="auto"/>
        <w:jc w:val="both"/>
        <w:rPr>
          <w:rFonts w:ascii="Arial" w:eastAsia="Arial" w:hAnsi="Arial" w:cs="Arial"/>
          <w:b/>
          <w:sz w:val="28"/>
          <w:szCs w:val="28"/>
          <w:lang w:val="es-ES" w:eastAsia="es-MX"/>
        </w:rPr>
      </w:pPr>
    </w:p>
    <w:p w14:paraId="11965091"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b/>
          <w:sz w:val="28"/>
          <w:szCs w:val="28"/>
          <w:lang w:val="es-ES" w:eastAsia="es-MX"/>
        </w:rPr>
        <w:t>ARTÍCULO ÚNICO:</w:t>
      </w:r>
      <w:r w:rsidRPr="00F9684D">
        <w:rPr>
          <w:rFonts w:ascii="Arial" w:eastAsia="Arial" w:hAnsi="Arial" w:cs="Arial"/>
          <w:sz w:val="28"/>
          <w:szCs w:val="28"/>
          <w:lang w:val="es-ES" w:eastAsia="es-MX"/>
        </w:rPr>
        <w:t xml:space="preserve"> Se</w:t>
      </w:r>
      <w:r w:rsidRPr="00F9684D">
        <w:rPr>
          <w:rFonts w:ascii="Arial" w:eastAsia="Arial" w:hAnsi="Arial" w:cs="Arial"/>
          <w:b/>
          <w:sz w:val="28"/>
          <w:szCs w:val="28"/>
          <w:lang w:val="es-ES" w:eastAsia="es-MX"/>
        </w:rPr>
        <w:t xml:space="preserve"> </w:t>
      </w:r>
      <w:r w:rsidRPr="00F9684D">
        <w:rPr>
          <w:rFonts w:ascii="Arial" w:eastAsia="Arial" w:hAnsi="Arial" w:cs="Arial"/>
          <w:sz w:val="28"/>
          <w:szCs w:val="28"/>
          <w:lang w:val="es-ES" w:eastAsia="es-MX"/>
        </w:rPr>
        <w:t>adiciona el artículo 9 bis a la Ley de Asistencia Social y Protección de Derechos del Estado de Coahuila de Zaragoza, para quedar como sigue:</w:t>
      </w:r>
    </w:p>
    <w:p w14:paraId="4E9D7635" w14:textId="77777777" w:rsidR="00F9684D" w:rsidRPr="00F9684D" w:rsidRDefault="00F9684D" w:rsidP="00F9684D">
      <w:pPr>
        <w:spacing w:after="0" w:line="240" w:lineRule="auto"/>
        <w:jc w:val="both"/>
        <w:rPr>
          <w:rFonts w:ascii="Arial" w:eastAsia="Arial" w:hAnsi="Arial" w:cs="Arial"/>
          <w:b/>
          <w:sz w:val="32"/>
          <w:szCs w:val="32"/>
          <w:lang w:val="es-ES" w:eastAsia="es-MX"/>
        </w:rPr>
      </w:pPr>
      <w:r w:rsidRPr="00F9684D">
        <w:rPr>
          <w:rFonts w:ascii="Arial" w:eastAsia="Arial" w:hAnsi="Arial" w:cs="Arial"/>
          <w:b/>
          <w:sz w:val="32"/>
          <w:szCs w:val="32"/>
          <w:lang w:val="es-ES" w:eastAsia="es-MX"/>
        </w:rPr>
        <w:t xml:space="preserve"> </w:t>
      </w:r>
    </w:p>
    <w:p w14:paraId="09CCBD8D"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b/>
          <w:sz w:val="28"/>
          <w:szCs w:val="28"/>
          <w:lang w:val="es-ES" w:eastAsia="es-MX"/>
        </w:rPr>
        <w:t>Artículo 9 bis. -</w:t>
      </w:r>
      <w:r w:rsidRPr="00F9684D">
        <w:rPr>
          <w:rFonts w:ascii="Arial Narrow" w:eastAsia="Arial Narrow" w:hAnsi="Arial Narrow" w:cs="Arial Narrow"/>
          <w:b/>
          <w:sz w:val="24"/>
          <w:szCs w:val="24"/>
          <w:lang w:val="es-ES" w:eastAsia="es-MX"/>
        </w:rPr>
        <w:t xml:space="preserve"> </w:t>
      </w:r>
      <w:r w:rsidRPr="00F9684D">
        <w:rPr>
          <w:rFonts w:ascii="Arial" w:eastAsia="Arial" w:hAnsi="Arial" w:cs="Arial"/>
          <w:sz w:val="28"/>
          <w:szCs w:val="28"/>
          <w:lang w:val="es-ES" w:eastAsia="es-MX"/>
        </w:rPr>
        <w:t xml:space="preserve">Además de los descritos en el artículo 6, podrán considerarse sujetos de los servicios de asistencia social y otros beneficios sociales a los dependientes de una persona que haya sido asesinada en función de su actividad dentro del periodismo. En este caso las o los cónyuges, concubinos o compañeros civiles supérstites y los descendientes podrán solicitar al Ejecutivo una pensión, la cual podrá otorgarse previo estudio socioeconómico e investigación que establezca elementos para determinar que el móvil del homicidio fue en función del desarrollo de la actividad periodística. Dicha pensión se sujetará a las modalidades y términos que establezca el decreto que en su caso se emita. </w:t>
      </w:r>
    </w:p>
    <w:p w14:paraId="0E908C17" w14:textId="77777777" w:rsidR="00F9684D" w:rsidRPr="00F9684D" w:rsidRDefault="00F9684D" w:rsidP="00F9684D">
      <w:pPr>
        <w:spacing w:after="0" w:line="240" w:lineRule="auto"/>
        <w:jc w:val="both"/>
        <w:rPr>
          <w:rFonts w:ascii="Arial" w:eastAsia="Arial" w:hAnsi="Arial" w:cs="Arial"/>
          <w:sz w:val="28"/>
          <w:szCs w:val="28"/>
          <w:lang w:val="es-ES" w:eastAsia="es-MX"/>
        </w:rPr>
      </w:pPr>
    </w:p>
    <w:p w14:paraId="5A5AF4DE" w14:textId="77777777" w:rsidR="00F9684D" w:rsidRPr="00F9684D" w:rsidRDefault="00F9684D" w:rsidP="00F9684D">
      <w:pPr>
        <w:spacing w:after="0" w:line="24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w:t>
      </w:r>
    </w:p>
    <w:p w14:paraId="6E70D06C" w14:textId="77777777" w:rsidR="00F9684D" w:rsidRPr="00F9684D" w:rsidRDefault="00F9684D" w:rsidP="00F9684D">
      <w:pPr>
        <w:spacing w:after="0" w:line="240" w:lineRule="auto"/>
        <w:jc w:val="both"/>
        <w:rPr>
          <w:rFonts w:ascii="Arial" w:eastAsia="Arial" w:hAnsi="Arial" w:cs="Arial"/>
          <w:b/>
          <w:sz w:val="32"/>
          <w:szCs w:val="32"/>
          <w:lang w:val="es-ES" w:eastAsia="es-MX"/>
        </w:rPr>
      </w:pPr>
    </w:p>
    <w:p w14:paraId="78F8AF06" w14:textId="77777777" w:rsidR="00F9684D" w:rsidRPr="00F9684D" w:rsidRDefault="00F9684D" w:rsidP="00F9684D">
      <w:pPr>
        <w:spacing w:after="0" w:line="240" w:lineRule="auto"/>
        <w:jc w:val="both"/>
        <w:rPr>
          <w:rFonts w:ascii="Arial" w:eastAsia="Arial" w:hAnsi="Arial" w:cs="Arial"/>
          <w:b/>
          <w:sz w:val="28"/>
          <w:szCs w:val="28"/>
          <w:lang w:val="es-ES" w:eastAsia="es-MX"/>
        </w:rPr>
      </w:pPr>
      <w:r w:rsidRPr="00F9684D">
        <w:rPr>
          <w:rFonts w:ascii="Arial" w:eastAsia="Arial" w:hAnsi="Arial" w:cs="Arial"/>
          <w:b/>
          <w:sz w:val="28"/>
          <w:szCs w:val="28"/>
          <w:lang w:val="es-ES" w:eastAsia="es-MX"/>
        </w:rPr>
        <w:t xml:space="preserve"> </w:t>
      </w:r>
    </w:p>
    <w:p w14:paraId="775F79AE" w14:textId="77777777" w:rsidR="00F9684D" w:rsidRPr="00F9684D" w:rsidRDefault="00F9684D" w:rsidP="00F9684D">
      <w:pPr>
        <w:spacing w:after="0" w:line="360" w:lineRule="auto"/>
        <w:jc w:val="center"/>
        <w:rPr>
          <w:rFonts w:ascii="Arial" w:eastAsia="Arial" w:hAnsi="Arial" w:cs="Arial"/>
          <w:sz w:val="28"/>
          <w:szCs w:val="28"/>
          <w:lang w:val="es-ES" w:eastAsia="es-MX"/>
        </w:rPr>
      </w:pPr>
      <w:r w:rsidRPr="00F9684D">
        <w:rPr>
          <w:rFonts w:ascii="Arial" w:eastAsia="Arial" w:hAnsi="Arial" w:cs="Arial"/>
          <w:sz w:val="28"/>
          <w:szCs w:val="28"/>
          <w:lang w:val="es-ES" w:eastAsia="es-MX"/>
        </w:rPr>
        <w:t>TRANSITORIOS</w:t>
      </w:r>
    </w:p>
    <w:p w14:paraId="24CBF5D5"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3FA2BC54"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Primero. -  El presente Decreto entrará en vigor al día siguiente de su publicación en el Periódico Oficial del Estado.</w:t>
      </w:r>
    </w:p>
    <w:p w14:paraId="611FB516"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1872ED47" w14:textId="77777777" w:rsidR="00F9684D" w:rsidRPr="00F9684D" w:rsidRDefault="00F9684D" w:rsidP="00F9684D">
      <w:pPr>
        <w:spacing w:after="0" w:line="360" w:lineRule="auto"/>
        <w:jc w:val="both"/>
        <w:rPr>
          <w:rFonts w:ascii="Arial" w:eastAsia="Arial" w:hAnsi="Arial" w:cs="Arial"/>
          <w:sz w:val="28"/>
          <w:szCs w:val="28"/>
          <w:lang w:val="es-ES" w:eastAsia="es-MX"/>
        </w:rPr>
      </w:pPr>
      <w:bookmarkStart w:id="15" w:name="_30j0zll" w:colFirst="0" w:colLast="0"/>
      <w:bookmarkEnd w:id="15"/>
      <w:r w:rsidRPr="00F9684D">
        <w:rPr>
          <w:rFonts w:ascii="Arial" w:eastAsia="Arial" w:hAnsi="Arial" w:cs="Arial"/>
          <w:sz w:val="28"/>
          <w:szCs w:val="28"/>
          <w:lang w:val="es-ES" w:eastAsia="es-MX"/>
        </w:rPr>
        <w:t>Segundo. - Se derogan todas las disposiciones que se opongan al presente decreto.</w:t>
      </w:r>
    </w:p>
    <w:p w14:paraId="0C057FEF" w14:textId="77777777" w:rsidR="00F9684D" w:rsidRPr="00F9684D" w:rsidRDefault="00F9684D" w:rsidP="00F9684D">
      <w:pPr>
        <w:keepNext/>
        <w:keepLines/>
        <w:spacing w:before="40" w:after="0" w:line="360" w:lineRule="auto"/>
        <w:jc w:val="center"/>
        <w:outlineLvl w:val="4"/>
        <w:rPr>
          <w:rFonts w:ascii="Arial" w:eastAsia="Arial" w:hAnsi="Arial" w:cs="Arial"/>
          <w:color w:val="000000"/>
          <w:sz w:val="28"/>
          <w:szCs w:val="28"/>
          <w:lang w:val="es-ES" w:eastAsia="es-MX"/>
        </w:rPr>
      </w:pPr>
      <w:r w:rsidRPr="00F9684D">
        <w:rPr>
          <w:rFonts w:ascii="Arial" w:eastAsia="Arial" w:hAnsi="Arial" w:cs="Arial"/>
          <w:color w:val="000000"/>
          <w:sz w:val="28"/>
          <w:szCs w:val="28"/>
          <w:lang w:val="es-ES" w:eastAsia="es-MX"/>
        </w:rPr>
        <w:t>ATENTAMENTE</w:t>
      </w:r>
    </w:p>
    <w:p w14:paraId="4A099DB5" w14:textId="77777777" w:rsidR="00F9684D" w:rsidRPr="00F9684D" w:rsidRDefault="00F9684D" w:rsidP="00F9684D">
      <w:pPr>
        <w:spacing w:after="0" w:line="240" w:lineRule="auto"/>
        <w:jc w:val="both"/>
        <w:rPr>
          <w:rFonts w:ascii="Arial" w:eastAsia="Arial" w:hAnsi="Arial" w:cs="Arial"/>
          <w:sz w:val="28"/>
          <w:szCs w:val="28"/>
          <w:lang w:val="es-ES" w:eastAsia="es-MX"/>
        </w:rPr>
      </w:pPr>
    </w:p>
    <w:p w14:paraId="6DF41732" w14:textId="77777777" w:rsidR="00F9684D" w:rsidRPr="00F9684D" w:rsidRDefault="00F9684D" w:rsidP="00F9684D">
      <w:pPr>
        <w:spacing w:after="0" w:line="360" w:lineRule="auto"/>
        <w:jc w:val="both"/>
        <w:rPr>
          <w:rFonts w:ascii="Arial" w:eastAsia="Arial" w:hAnsi="Arial" w:cs="Arial"/>
          <w:sz w:val="28"/>
          <w:szCs w:val="28"/>
          <w:lang w:val="es-ES" w:eastAsia="es-MX"/>
        </w:rPr>
      </w:pPr>
      <w:r w:rsidRPr="00F9684D">
        <w:rPr>
          <w:rFonts w:ascii="Arial" w:eastAsia="Arial" w:hAnsi="Arial" w:cs="Arial"/>
          <w:sz w:val="28"/>
          <w:szCs w:val="28"/>
          <w:lang w:val="es-ES" w:eastAsia="es-MX"/>
        </w:rPr>
        <w:t>“POR UNA PATRIA ORDENADA Y GENEROSA Y UNA VIDA MEJOR Y MÁS DIGNA PARA TODOS”</w:t>
      </w:r>
    </w:p>
    <w:p w14:paraId="482ACF53" w14:textId="77777777" w:rsidR="00F9684D" w:rsidRPr="00F9684D" w:rsidRDefault="00F9684D" w:rsidP="00F9684D">
      <w:pPr>
        <w:spacing w:after="0" w:line="360" w:lineRule="auto"/>
        <w:jc w:val="both"/>
        <w:rPr>
          <w:rFonts w:ascii="Arial" w:eastAsia="Arial" w:hAnsi="Arial" w:cs="Arial"/>
          <w:sz w:val="28"/>
          <w:szCs w:val="28"/>
          <w:lang w:val="es-ES" w:eastAsia="es-MX"/>
        </w:rPr>
      </w:pPr>
    </w:p>
    <w:p w14:paraId="2D608E3A" w14:textId="77777777" w:rsidR="00F9684D" w:rsidRPr="00F9684D" w:rsidRDefault="00F9684D" w:rsidP="00F9684D">
      <w:pPr>
        <w:spacing w:after="0" w:line="360" w:lineRule="auto"/>
        <w:jc w:val="both"/>
        <w:rPr>
          <w:rFonts w:ascii="Arial" w:eastAsia="Arial" w:hAnsi="Arial" w:cs="Arial"/>
          <w:b/>
          <w:sz w:val="28"/>
          <w:szCs w:val="28"/>
          <w:lang w:val="es-ES" w:eastAsia="es-MX"/>
        </w:rPr>
      </w:pPr>
      <w:r w:rsidRPr="00F9684D">
        <w:rPr>
          <w:rFonts w:ascii="Arial" w:eastAsia="Arial" w:hAnsi="Arial" w:cs="Arial"/>
          <w:b/>
          <w:sz w:val="28"/>
          <w:szCs w:val="28"/>
          <w:lang w:val="es-ES" w:eastAsia="es-MX"/>
        </w:rPr>
        <w:t xml:space="preserve">GRUPO PARLAMENTARIO “CARLOS ALBERTO PÁEZ FALCÓN” </w:t>
      </w:r>
    </w:p>
    <w:p w14:paraId="6C3D1033" w14:textId="77777777" w:rsidR="00F9684D" w:rsidRPr="00F9684D" w:rsidRDefault="00F9684D" w:rsidP="00F9684D">
      <w:pPr>
        <w:keepNext/>
        <w:spacing w:before="240" w:after="60" w:line="360" w:lineRule="auto"/>
        <w:jc w:val="both"/>
        <w:outlineLvl w:val="1"/>
        <w:rPr>
          <w:rFonts w:ascii="Arial" w:eastAsia="Arial" w:hAnsi="Arial" w:cs="Arial"/>
          <w:b/>
          <w:sz w:val="28"/>
          <w:szCs w:val="28"/>
          <w:lang w:val="es-ES" w:eastAsia="es-MX"/>
        </w:rPr>
      </w:pPr>
      <w:r w:rsidRPr="00F9684D">
        <w:rPr>
          <w:rFonts w:ascii="Arial" w:eastAsia="Arial" w:hAnsi="Arial" w:cs="Arial"/>
          <w:b/>
          <w:sz w:val="28"/>
          <w:szCs w:val="28"/>
          <w:lang w:val="es-ES" w:eastAsia="es-MX"/>
        </w:rPr>
        <w:t>Saltillo, Coahuila de Zaragoza, a 07 de junio de 2022</w:t>
      </w:r>
    </w:p>
    <w:p w14:paraId="7DA35927" w14:textId="77777777" w:rsidR="00F9684D" w:rsidRPr="00F9684D" w:rsidRDefault="00F9684D" w:rsidP="00F9684D">
      <w:pPr>
        <w:spacing w:after="0" w:line="360" w:lineRule="auto"/>
        <w:jc w:val="both"/>
        <w:rPr>
          <w:rFonts w:ascii="Arial" w:eastAsia="Arial" w:hAnsi="Arial" w:cs="Arial"/>
          <w:i/>
          <w:sz w:val="18"/>
          <w:szCs w:val="18"/>
          <w:lang w:val="es-ES" w:eastAsia="es-MX"/>
        </w:rPr>
      </w:pPr>
    </w:p>
    <w:p w14:paraId="4D479025" w14:textId="77777777" w:rsidR="00F9684D" w:rsidRPr="00F9684D" w:rsidRDefault="00F9684D" w:rsidP="00F9684D">
      <w:pPr>
        <w:spacing w:after="0" w:line="240" w:lineRule="auto"/>
        <w:jc w:val="both"/>
        <w:rPr>
          <w:rFonts w:ascii="Arial" w:eastAsia="Arial" w:hAnsi="Arial" w:cs="Arial"/>
          <w:sz w:val="28"/>
          <w:szCs w:val="28"/>
          <w:lang w:val="es-ES" w:eastAsia="es-MX"/>
        </w:rPr>
      </w:pPr>
    </w:p>
    <w:p w14:paraId="4D71BC79" w14:textId="77777777" w:rsidR="00F9684D" w:rsidRPr="00F9684D" w:rsidRDefault="00F9684D" w:rsidP="00F9684D">
      <w:pPr>
        <w:spacing w:after="0" w:line="240" w:lineRule="auto"/>
        <w:jc w:val="both"/>
        <w:rPr>
          <w:rFonts w:ascii="Arial" w:eastAsia="Arial" w:hAnsi="Arial" w:cs="Arial"/>
          <w:sz w:val="24"/>
          <w:szCs w:val="24"/>
          <w:lang w:val="es-ES" w:eastAsia="es-MX"/>
        </w:rPr>
      </w:pPr>
    </w:p>
    <w:tbl>
      <w:tblPr>
        <w:tblW w:w="4536" w:type="dxa"/>
        <w:tblInd w:w="2802" w:type="dxa"/>
        <w:tblBorders>
          <w:top w:val="single" w:sz="4" w:space="0" w:color="000000"/>
        </w:tblBorders>
        <w:tblLayout w:type="fixed"/>
        <w:tblLook w:val="0400" w:firstRow="0" w:lastRow="0" w:firstColumn="0" w:lastColumn="0" w:noHBand="0" w:noVBand="1"/>
      </w:tblPr>
      <w:tblGrid>
        <w:gridCol w:w="4536"/>
      </w:tblGrid>
      <w:tr w:rsidR="00F9684D" w:rsidRPr="00F9684D" w14:paraId="1A11BFE9" w14:textId="77777777" w:rsidTr="00F9684D">
        <w:tc>
          <w:tcPr>
            <w:tcW w:w="4536" w:type="dxa"/>
            <w:shd w:val="clear" w:color="auto" w:fill="auto"/>
          </w:tcPr>
          <w:p w14:paraId="1F58506A" w14:textId="77777777" w:rsidR="00F9684D" w:rsidRPr="00F9684D" w:rsidRDefault="00F9684D" w:rsidP="00F9684D">
            <w:pPr>
              <w:tabs>
                <w:tab w:val="left" w:pos="5056"/>
              </w:tabs>
              <w:spacing w:after="0" w:line="240" w:lineRule="auto"/>
              <w:jc w:val="center"/>
              <w:rPr>
                <w:rFonts w:ascii="Arial" w:eastAsia="Arial" w:hAnsi="Arial" w:cs="Arial"/>
                <w:sz w:val="24"/>
                <w:szCs w:val="24"/>
                <w:lang w:val="es-ES" w:eastAsia="es-MX"/>
              </w:rPr>
            </w:pPr>
            <w:r w:rsidRPr="00F9684D">
              <w:rPr>
                <w:rFonts w:ascii="Arial" w:eastAsia="Arial" w:hAnsi="Arial" w:cs="Arial"/>
                <w:sz w:val="24"/>
                <w:szCs w:val="24"/>
                <w:lang w:val="es-ES" w:eastAsia="es-MX"/>
              </w:rPr>
              <w:t>DIP. MAYRA LUCILA VALDÉS GONZÁLEZ</w:t>
            </w:r>
          </w:p>
        </w:tc>
      </w:tr>
    </w:tbl>
    <w:p w14:paraId="3CCB4679" w14:textId="4D5289EF" w:rsidR="00F9684D" w:rsidRPr="00F9684D" w:rsidRDefault="00F9684D" w:rsidP="00F9684D">
      <w:pPr>
        <w:spacing w:after="0" w:line="240" w:lineRule="auto"/>
        <w:jc w:val="both"/>
        <w:rPr>
          <w:rFonts w:ascii="Arial" w:eastAsia="Arial" w:hAnsi="Arial" w:cs="Arial"/>
          <w:sz w:val="24"/>
          <w:szCs w:val="24"/>
          <w:lang w:val="es-ES" w:eastAsia="es-MX"/>
        </w:rPr>
      </w:pPr>
    </w:p>
    <w:p w14:paraId="5D5B5E1B" w14:textId="77777777" w:rsidR="00F9684D" w:rsidRPr="00F9684D" w:rsidRDefault="00F9684D" w:rsidP="00F9684D">
      <w:pPr>
        <w:spacing w:after="0" w:line="240" w:lineRule="auto"/>
        <w:jc w:val="both"/>
        <w:rPr>
          <w:rFonts w:ascii="Arial" w:eastAsia="Arial" w:hAnsi="Arial" w:cs="Arial"/>
          <w:sz w:val="24"/>
          <w:szCs w:val="24"/>
          <w:lang w:val="es-ES" w:eastAsia="es-MX"/>
        </w:rPr>
      </w:pPr>
    </w:p>
    <w:p w14:paraId="15361CF6" w14:textId="77777777" w:rsidR="00F9684D" w:rsidRPr="00F9684D" w:rsidRDefault="00F9684D" w:rsidP="00F9684D">
      <w:pPr>
        <w:spacing w:after="0" w:line="240" w:lineRule="auto"/>
        <w:jc w:val="both"/>
        <w:rPr>
          <w:rFonts w:ascii="Arial" w:eastAsia="Arial" w:hAnsi="Arial" w:cs="Arial"/>
          <w:sz w:val="24"/>
          <w:szCs w:val="24"/>
          <w:lang w:val="es-ES" w:eastAsia="es-MX"/>
        </w:rPr>
      </w:pPr>
    </w:p>
    <w:tbl>
      <w:tblPr>
        <w:tblW w:w="9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8"/>
        <w:gridCol w:w="559"/>
        <w:gridCol w:w="4687"/>
      </w:tblGrid>
      <w:tr w:rsidR="00F9684D" w:rsidRPr="00F9684D" w14:paraId="160D0513" w14:textId="77777777" w:rsidTr="00F9684D">
        <w:trPr>
          <w:trHeight w:val="537"/>
        </w:trPr>
        <w:tc>
          <w:tcPr>
            <w:tcW w:w="4158" w:type="dxa"/>
            <w:tcBorders>
              <w:top w:val="single" w:sz="4" w:space="0" w:color="000000"/>
              <w:left w:val="nil"/>
              <w:bottom w:val="nil"/>
              <w:right w:val="nil"/>
            </w:tcBorders>
          </w:tcPr>
          <w:p w14:paraId="5801B31A" w14:textId="77777777" w:rsidR="00F9684D" w:rsidRPr="00F9684D" w:rsidRDefault="00F9684D" w:rsidP="00F9684D">
            <w:pPr>
              <w:spacing w:after="0" w:line="240" w:lineRule="auto"/>
              <w:jc w:val="center"/>
              <w:rPr>
                <w:rFonts w:ascii="Arial" w:eastAsia="Arial" w:hAnsi="Arial" w:cs="Arial"/>
                <w:sz w:val="24"/>
                <w:szCs w:val="24"/>
                <w:lang w:val="es-ES" w:eastAsia="es-MX"/>
              </w:rPr>
            </w:pPr>
            <w:r w:rsidRPr="00F9684D">
              <w:rPr>
                <w:rFonts w:ascii="Arial" w:eastAsia="Arial" w:hAnsi="Arial" w:cs="Arial"/>
                <w:sz w:val="24"/>
                <w:szCs w:val="24"/>
                <w:lang w:val="es-ES" w:eastAsia="es-MX"/>
              </w:rPr>
              <w:t>DIP. RODOLFO GERARDO WALS AURIOLES</w:t>
            </w:r>
          </w:p>
        </w:tc>
        <w:tc>
          <w:tcPr>
            <w:tcW w:w="559" w:type="dxa"/>
            <w:tcBorders>
              <w:top w:val="nil"/>
              <w:left w:val="nil"/>
              <w:bottom w:val="nil"/>
              <w:right w:val="nil"/>
            </w:tcBorders>
          </w:tcPr>
          <w:p w14:paraId="5440CCF4" w14:textId="77777777" w:rsidR="00F9684D" w:rsidRPr="00F9684D" w:rsidRDefault="00F9684D" w:rsidP="00F9684D">
            <w:pPr>
              <w:spacing w:after="0" w:line="240" w:lineRule="auto"/>
              <w:jc w:val="both"/>
              <w:rPr>
                <w:rFonts w:ascii="Arial" w:eastAsia="Arial" w:hAnsi="Arial" w:cs="Arial"/>
                <w:sz w:val="28"/>
                <w:szCs w:val="28"/>
                <w:lang w:val="es-ES" w:eastAsia="es-MX"/>
              </w:rPr>
            </w:pPr>
          </w:p>
          <w:p w14:paraId="550384AE" w14:textId="77777777" w:rsidR="00F9684D" w:rsidRPr="00F9684D" w:rsidRDefault="00F9684D" w:rsidP="00F9684D">
            <w:pPr>
              <w:spacing w:after="0" w:line="240" w:lineRule="auto"/>
              <w:jc w:val="both"/>
              <w:rPr>
                <w:rFonts w:ascii="Arial" w:eastAsia="Arial" w:hAnsi="Arial" w:cs="Arial"/>
                <w:sz w:val="28"/>
                <w:szCs w:val="28"/>
                <w:lang w:val="es-ES" w:eastAsia="es-MX"/>
              </w:rPr>
            </w:pPr>
          </w:p>
        </w:tc>
        <w:tc>
          <w:tcPr>
            <w:tcW w:w="4687" w:type="dxa"/>
            <w:tcBorders>
              <w:top w:val="single" w:sz="4" w:space="0" w:color="000000"/>
              <w:left w:val="nil"/>
              <w:bottom w:val="nil"/>
              <w:right w:val="nil"/>
            </w:tcBorders>
          </w:tcPr>
          <w:p w14:paraId="0305F177" w14:textId="77777777" w:rsidR="00F9684D" w:rsidRPr="00F9684D" w:rsidRDefault="00F9684D" w:rsidP="00F9684D">
            <w:pPr>
              <w:spacing w:after="0" w:line="240" w:lineRule="auto"/>
              <w:jc w:val="center"/>
              <w:rPr>
                <w:rFonts w:ascii="Arial" w:eastAsia="Arial" w:hAnsi="Arial" w:cs="Arial"/>
                <w:sz w:val="24"/>
                <w:szCs w:val="24"/>
                <w:lang w:val="es-ES" w:eastAsia="es-MX"/>
              </w:rPr>
            </w:pPr>
            <w:r w:rsidRPr="00F9684D">
              <w:rPr>
                <w:rFonts w:ascii="Arial" w:eastAsia="Arial" w:hAnsi="Arial" w:cs="Arial"/>
                <w:sz w:val="24"/>
                <w:szCs w:val="24"/>
                <w:lang w:val="es-ES" w:eastAsia="es-MX"/>
              </w:rPr>
              <w:t>DIP. LUZ NATALIA VIRGIL ORONA</w:t>
            </w:r>
          </w:p>
        </w:tc>
      </w:tr>
    </w:tbl>
    <w:p w14:paraId="0C886F24" w14:textId="77777777" w:rsidR="00F9684D" w:rsidRPr="00F9684D" w:rsidRDefault="00F9684D" w:rsidP="00F9684D">
      <w:pPr>
        <w:spacing w:after="0" w:line="240" w:lineRule="auto"/>
        <w:jc w:val="both"/>
        <w:rPr>
          <w:rFonts w:ascii="Arial" w:eastAsia="Arial" w:hAnsi="Arial" w:cs="Arial"/>
          <w:sz w:val="24"/>
          <w:szCs w:val="24"/>
          <w:lang w:val="es-ES" w:eastAsia="es-MX"/>
        </w:rPr>
      </w:pPr>
    </w:p>
    <w:p w14:paraId="09054743" w14:textId="7C69B375" w:rsidR="00F9684D" w:rsidRDefault="00F9684D">
      <w:pPr>
        <w:rPr>
          <w:rFonts w:ascii="Arial" w:eastAsia="Times New Roman" w:hAnsi="Arial" w:cs="Arial"/>
          <w:snapToGrid w:val="0"/>
          <w:sz w:val="26"/>
          <w:szCs w:val="26"/>
          <w:lang w:val="es-ES" w:eastAsia="es-ES"/>
        </w:rPr>
      </w:pPr>
      <w:r>
        <w:rPr>
          <w:rFonts w:ascii="Arial" w:eastAsia="Times New Roman" w:hAnsi="Arial" w:cs="Arial"/>
          <w:snapToGrid w:val="0"/>
          <w:sz w:val="26"/>
          <w:szCs w:val="26"/>
          <w:lang w:val="es-ES" w:eastAsia="es-ES"/>
        </w:rPr>
        <w:br w:type="page"/>
      </w:r>
    </w:p>
    <w:p w14:paraId="1BAFAE34" w14:textId="77777777" w:rsidR="00F9684D" w:rsidRPr="00F9684D" w:rsidRDefault="00F9684D" w:rsidP="00F9684D">
      <w:pPr>
        <w:spacing w:after="0" w:line="240" w:lineRule="auto"/>
        <w:jc w:val="both"/>
        <w:rPr>
          <w:rFonts w:ascii="Arial" w:eastAsia="Calibri" w:hAnsi="Arial" w:cs="Arial"/>
          <w:b/>
          <w:bCs/>
          <w:sz w:val="26"/>
          <w:szCs w:val="26"/>
        </w:rPr>
      </w:pPr>
      <w:r w:rsidRPr="00F9684D">
        <w:rPr>
          <w:rFonts w:ascii="Arial Black" w:eastAsia="Calibri" w:hAnsi="Arial Black" w:cs="Arial"/>
          <w:sz w:val="26"/>
          <w:szCs w:val="26"/>
        </w:rPr>
        <w:t>INICIATIVA CON PROYECTO DE DECRETO</w:t>
      </w:r>
      <w:r w:rsidRPr="00F9684D">
        <w:rPr>
          <w:rFonts w:ascii="Arial" w:eastAsia="Calibri" w:hAnsi="Arial" w:cs="Arial"/>
          <w:b/>
          <w:bCs/>
          <w:sz w:val="26"/>
          <w:szCs w:val="26"/>
        </w:rPr>
        <w:t xml:space="preserve"> QUE PRESENTA EL DIPUTADO FRANCISCO JAVIER CORTEZ GÓMEZ, DEL GRUPO PARLAMENTARIO “MOVIMIENTO REGENERACIÓN NACIONAL” DEL PARTIDO </w:t>
      </w:r>
      <w:r w:rsidRPr="00F9684D">
        <w:rPr>
          <w:rFonts w:ascii="Arial" w:eastAsia="Calibri" w:hAnsi="Arial" w:cs="Arial"/>
          <w:b/>
          <w:bCs/>
          <w:sz w:val="35"/>
          <w:szCs w:val="35"/>
        </w:rPr>
        <w:t>morena</w:t>
      </w:r>
      <w:r w:rsidRPr="00F9684D">
        <w:rPr>
          <w:rFonts w:ascii="Arial" w:eastAsia="Calibri" w:hAnsi="Arial" w:cs="Arial"/>
          <w:b/>
          <w:bCs/>
          <w:sz w:val="26"/>
          <w:szCs w:val="26"/>
        </w:rPr>
        <w:t>, DE ESTA SEXAGÉSIMA SEGUNDA LEGISLATURA DEL HONORABLE CONGRESO DEL ESTADO DE COAHUILA DE ZARAGOZA, POR EL QUE SE REFORMAN DIVERSAS DISPOSICIONES DE LA LEY PARA LA PROTECCIÓN DE LAS Y LOS PERIODISTAS PARA EL ESTADO DE COAHUILA DE ZARAGOZA.</w:t>
      </w:r>
    </w:p>
    <w:p w14:paraId="3DBAC274" w14:textId="77777777" w:rsidR="00F9684D" w:rsidRPr="00F9684D" w:rsidRDefault="00F9684D" w:rsidP="00F9684D">
      <w:pPr>
        <w:spacing w:after="0" w:line="240" w:lineRule="auto"/>
        <w:jc w:val="both"/>
        <w:rPr>
          <w:rFonts w:ascii="Arial" w:eastAsia="Calibri" w:hAnsi="Arial" w:cs="Arial"/>
          <w:sz w:val="20"/>
          <w:szCs w:val="20"/>
        </w:rPr>
      </w:pPr>
      <w:r w:rsidRPr="00F9684D">
        <w:rPr>
          <w:rFonts w:ascii="Arial" w:eastAsia="Calibri" w:hAnsi="Arial" w:cs="Arial"/>
          <w:sz w:val="20"/>
          <w:szCs w:val="20"/>
        </w:rPr>
        <w:tab/>
      </w:r>
    </w:p>
    <w:p w14:paraId="40C2B382" w14:textId="77777777" w:rsidR="00F9684D" w:rsidRPr="00F9684D" w:rsidRDefault="00F9684D" w:rsidP="00F9684D">
      <w:pPr>
        <w:spacing w:after="0" w:line="240" w:lineRule="auto"/>
        <w:jc w:val="both"/>
        <w:rPr>
          <w:rFonts w:ascii="Arial" w:eastAsia="Calibri" w:hAnsi="Arial" w:cs="Arial"/>
          <w:b/>
          <w:bCs/>
          <w:sz w:val="26"/>
          <w:szCs w:val="26"/>
        </w:rPr>
      </w:pPr>
      <w:r w:rsidRPr="00F9684D">
        <w:rPr>
          <w:rFonts w:ascii="Arial" w:eastAsia="Calibri" w:hAnsi="Arial" w:cs="Arial"/>
          <w:b/>
          <w:bCs/>
          <w:sz w:val="26"/>
          <w:szCs w:val="26"/>
        </w:rPr>
        <w:t>HONORABLE PLENO DEL CONGRESO:</w:t>
      </w:r>
    </w:p>
    <w:p w14:paraId="086D5420" w14:textId="77777777" w:rsidR="00F9684D" w:rsidRPr="00F9684D" w:rsidRDefault="00F9684D" w:rsidP="00F9684D">
      <w:pPr>
        <w:spacing w:after="0" w:line="240" w:lineRule="auto"/>
        <w:jc w:val="both"/>
        <w:rPr>
          <w:rFonts w:ascii="Arial" w:eastAsia="Calibri" w:hAnsi="Arial" w:cs="Arial"/>
          <w:b/>
          <w:bCs/>
          <w:sz w:val="26"/>
          <w:szCs w:val="26"/>
        </w:rPr>
      </w:pPr>
    </w:p>
    <w:p w14:paraId="6541178E" w14:textId="77777777" w:rsidR="00F9684D" w:rsidRPr="00F9684D" w:rsidRDefault="00F9684D" w:rsidP="00F9684D">
      <w:pPr>
        <w:spacing w:after="0" w:line="240" w:lineRule="auto"/>
        <w:jc w:val="both"/>
        <w:rPr>
          <w:rFonts w:ascii="Arial" w:eastAsia="Calibri" w:hAnsi="Arial" w:cs="Arial"/>
          <w:bCs/>
          <w:sz w:val="26"/>
          <w:szCs w:val="26"/>
        </w:rPr>
      </w:pPr>
      <w:r w:rsidRPr="00F9684D">
        <w:rPr>
          <w:rFonts w:ascii="Arial" w:eastAsia="Calibri" w:hAnsi="Arial" w:cs="Arial"/>
          <w:bCs/>
          <w:sz w:val="26"/>
          <w:szCs w:val="26"/>
        </w:rPr>
        <w:t xml:space="preserve">El suscrito, Diputado Francisco Javier Cortez Gómez, en conjunto con las Diputadas integrantes del Grupo Parlamentario “Movimiento Regeneración Nacional” del partido </w:t>
      </w:r>
      <w:r w:rsidRPr="00F9684D">
        <w:rPr>
          <w:rFonts w:ascii="Arial" w:eastAsia="Calibri" w:hAnsi="Arial" w:cs="Arial"/>
          <w:bCs/>
          <w:sz w:val="32"/>
          <w:szCs w:val="32"/>
        </w:rPr>
        <w:t>morena</w:t>
      </w:r>
      <w:r w:rsidRPr="00F9684D">
        <w:rPr>
          <w:rFonts w:ascii="Arial" w:eastAsia="Calibri" w:hAnsi="Arial" w:cs="Arial"/>
          <w:bCs/>
          <w:sz w:val="26"/>
          <w:szCs w:val="26"/>
        </w:rPr>
        <w:t>, en el ejercicio de las facultades que me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me permito someter a consideración de este Honorable Pleno del Congreso la presente iniciativa con proyecto de decreto, por el que se reforma el artículo 3, así como el artículo 6, adicionándose la fracción VI, y se modifica el artículo 7, añadiéndose un segundo párrafo, de la Ley para la Protección de las y los Periodistas para el Estado de Coahuila de Zaragoza.</w:t>
      </w:r>
    </w:p>
    <w:p w14:paraId="0D318AD1" w14:textId="77777777" w:rsidR="00F9684D" w:rsidRPr="00F9684D" w:rsidRDefault="00F9684D" w:rsidP="00F9684D">
      <w:pPr>
        <w:spacing w:after="0" w:line="240" w:lineRule="auto"/>
        <w:jc w:val="center"/>
        <w:rPr>
          <w:rFonts w:ascii="Arial" w:eastAsia="Calibri" w:hAnsi="Arial" w:cs="Arial"/>
          <w:sz w:val="26"/>
          <w:szCs w:val="26"/>
        </w:rPr>
      </w:pPr>
    </w:p>
    <w:p w14:paraId="40A71A70" w14:textId="77777777" w:rsidR="00F9684D" w:rsidRPr="00F9684D" w:rsidRDefault="00F9684D" w:rsidP="00F9684D">
      <w:pPr>
        <w:spacing w:after="0" w:line="240" w:lineRule="auto"/>
        <w:jc w:val="center"/>
        <w:rPr>
          <w:rFonts w:ascii="Arial" w:eastAsia="Calibri" w:hAnsi="Arial" w:cs="Arial"/>
          <w:b/>
          <w:bCs/>
          <w:spacing w:val="20"/>
          <w:sz w:val="26"/>
          <w:szCs w:val="26"/>
        </w:rPr>
      </w:pPr>
      <w:r w:rsidRPr="00F9684D">
        <w:rPr>
          <w:rFonts w:ascii="Arial" w:eastAsia="Calibri" w:hAnsi="Arial" w:cs="Arial"/>
          <w:b/>
          <w:bCs/>
          <w:spacing w:val="20"/>
          <w:sz w:val="26"/>
          <w:szCs w:val="26"/>
        </w:rPr>
        <w:t>EXPOSICIÓN DE MOTIVOS</w:t>
      </w:r>
    </w:p>
    <w:p w14:paraId="65AE2276" w14:textId="77777777" w:rsidR="00F9684D" w:rsidRPr="00F9684D" w:rsidRDefault="00F9684D" w:rsidP="00F9684D">
      <w:pPr>
        <w:spacing w:after="0" w:line="240" w:lineRule="auto"/>
        <w:jc w:val="both"/>
        <w:rPr>
          <w:rFonts w:ascii="Arial" w:eastAsia="Calibri" w:hAnsi="Arial" w:cs="Arial"/>
          <w:sz w:val="26"/>
          <w:szCs w:val="26"/>
        </w:rPr>
      </w:pPr>
    </w:p>
    <w:p w14:paraId="646CF8A9" w14:textId="77777777" w:rsidR="00F9684D" w:rsidRPr="00F9684D" w:rsidRDefault="00F9684D" w:rsidP="00F9684D">
      <w:pPr>
        <w:spacing w:after="0" w:line="240" w:lineRule="auto"/>
        <w:jc w:val="both"/>
        <w:rPr>
          <w:rFonts w:ascii="Arial" w:eastAsia="Calibri" w:hAnsi="Arial" w:cs="Arial"/>
          <w:sz w:val="26"/>
          <w:szCs w:val="26"/>
        </w:rPr>
      </w:pPr>
      <w:r w:rsidRPr="00F9684D">
        <w:rPr>
          <w:rFonts w:ascii="Arial" w:eastAsia="Calibri" w:hAnsi="Arial" w:cs="Arial"/>
          <w:sz w:val="26"/>
          <w:szCs w:val="26"/>
        </w:rPr>
        <w:t>Después de décadas, incluso al cabo de siglos, las amenazas, agresiones y asesinatos, tanto de periodistas, como de defensores de los derechos humanos, siguen siendo el pan nuestro de cada día en nuestro país.</w:t>
      </w:r>
    </w:p>
    <w:p w14:paraId="438C4589" w14:textId="77777777" w:rsidR="00F9684D" w:rsidRPr="00F9684D" w:rsidRDefault="00F9684D" w:rsidP="00F9684D">
      <w:pPr>
        <w:spacing w:after="0" w:line="240" w:lineRule="auto"/>
        <w:jc w:val="both"/>
        <w:rPr>
          <w:rFonts w:ascii="Arial" w:eastAsia="Calibri" w:hAnsi="Arial" w:cs="Arial"/>
          <w:sz w:val="26"/>
          <w:szCs w:val="26"/>
        </w:rPr>
      </w:pPr>
    </w:p>
    <w:p w14:paraId="77545FF3" w14:textId="77777777" w:rsidR="00F9684D" w:rsidRPr="00F9684D" w:rsidRDefault="00F9684D" w:rsidP="00F9684D">
      <w:pPr>
        <w:spacing w:after="0" w:line="240" w:lineRule="auto"/>
        <w:jc w:val="both"/>
        <w:rPr>
          <w:rFonts w:ascii="Arial" w:eastAsia="Calibri" w:hAnsi="Arial" w:cs="Arial"/>
          <w:sz w:val="26"/>
          <w:szCs w:val="26"/>
        </w:rPr>
      </w:pPr>
      <w:r w:rsidRPr="00F9684D">
        <w:rPr>
          <w:rFonts w:ascii="Arial" w:eastAsia="Calibri" w:hAnsi="Arial" w:cs="Arial"/>
          <w:sz w:val="26"/>
          <w:szCs w:val="26"/>
        </w:rPr>
        <w:t>Como resultado de la inercia heredada del anterior régimen, aún son parte de la realidad nacional los ataques a los profesionales de la comunicación, así mismo, las amenazas a la libertad de pensamiento y de expresión.</w:t>
      </w:r>
    </w:p>
    <w:p w14:paraId="7AF1DC8B" w14:textId="77777777" w:rsidR="00F9684D" w:rsidRPr="00F9684D" w:rsidRDefault="00F9684D" w:rsidP="00F9684D">
      <w:pPr>
        <w:spacing w:after="0" w:line="240" w:lineRule="auto"/>
        <w:jc w:val="both"/>
        <w:rPr>
          <w:rFonts w:ascii="Arial" w:eastAsia="Calibri" w:hAnsi="Arial" w:cs="Arial"/>
          <w:sz w:val="26"/>
          <w:szCs w:val="26"/>
        </w:rPr>
      </w:pPr>
    </w:p>
    <w:p w14:paraId="2BA6B6A9" w14:textId="77777777" w:rsidR="00F9684D" w:rsidRPr="00F9684D" w:rsidRDefault="00F9684D" w:rsidP="00F9684D">
      <w:pPr>
        <w:spacing w:after="0" w:line="240" w:lineRule="auto"/>
        <w:jc w:val="both"/>
        <w:rPr>
          <w:rFonts w:ascii="Arial" w:eastAsia="Calibri" w:hAnsi="Arial" w:cs="Arial"/>
          <w:sz w:val="26"/>
          <w:szCs w:val="26"/>
        </w:rPr>
      </w:pPr>
      <w:r w:rsidRPr="00F9684D">
        <w:rPr>
          <w:rFonts w:ascii="Arial" w:eastAsia="Calibri" w:hAnsi="Arial" w:cs="Arial"/>
          <w:sz w:val="26"/>
          <w:szCs w:val="26"/>
        </w:rPr>
        <w:t>En efecto, de acuerdo con cifras oficiales, corroboradas por la agrupación Artículo 19, Oficina para México y Centroamérica, ya suman 36 los periodistas asesinados en los primeros tres años y medio del actual sexenio federal.</w:t>
      </w:r>
    </w:p>
    <w:p w14:paraId="35BA361B" w14:textId="77777777" w:rsidR="00F9684D" w:rsidRPr="00F9684D" w:rsidRDefault="00F9684D" w:rsidP="00F9684D">
      <w:pPr>
        <w:spacing w:after="0" w:line="240" w:lineRule="auto"/>
        <w:jc w:val="both"/>
        <w:rPr>
          <w:rFonts w:ascii="Arial" w:eastAsia="Calibri" w:hAnsi="Arial" w:cs="Arial"/>
          <w:sz w:val="26"/>
          <w:szCs w:val="26"/>
        </w:rPr>
      </w:pPr>
    </w:p>
    <w:p w14:paraId="43BA72F0" w14:textId="77777777" w:rsidR="00F9684D" w:rsidRPr="00F9684D" w:rsidRDefault="00F9684D" w:rsidP="00F9684D">
      <w:pPr>
        <w:spacing w:after="0" w:line="240" w:lineRule="auto"/>
        <w:jc w:val="both"/>
        <w:rPr>
          <w:rFonts w:ascii="Arial" w:eastAsia="Calibri" w:hAnsi="Arial" w:cs="Arial"/>
          <w:sz w:val="26"/>
          <w:szCs w:val="26"/>
        </w:rPr>
      </w:pPr>
      <w:r w:rsidRPr="00F9684D">
        <w:rPr>
          <w:rFonts w:ascii="Arial" w:eastAsia="Calibri" w:hAnsi="Arial" w:cs="Arial"/>
          <w:sz w:val="26"/>
          <w:szCs w:val="26"/>
        </w:rPr>
        <w:t>El primero de ellos fue ultimado en diciembre de 2018; luego, en 2019 perdieron la vida 10; en 2020, siete; en 2021, ocho y, este año, once.</w:t>
      </w:r>
    </w:p>
    <w:p w14:paraId="62D845D0" w14:textId="77777777" w:rsidR="00F9684D" w:rsidRPr="00F9684D" w:rsidRDefault="00F9684D" w:rsidP="00F9684D">
      <w:pPr>
        <w:spacing w:after="0" w:line="240" w:lineRule="auto"/>
        <w:jc w:val="both"/>
        <w:rPr>
          <w:rFonts w:ascii="Arial" w:eastAsia="Calibri" w:hAnsi="Arial" w:cs="Arial"/>
          <w:sz w:val="26"/>
          <w:szCs w:val="26"/>
        </w:rPr>
      </w:pPr>
    </w:p>
    <w:p w14:paraId="1DFB3A98" w14:textId="77777777" w:rsidR="00F9684D" w:rsidRPr="00F9684D" w:rsidRDefault="00F9684D" w:rsidP="00F9684D">
      <w:pPr>
        <w:spacing w:after="0" w:line="240" w:lineRule="auto"/>
        <w:jc w:val="both"/>
        <w:rPr>
          <w:rFonts w:ascii="Arial" w:eastAsia="Calibri" w:hAnsi="Arial" w:cs="Arial"/>
          <w:sz w:val="26"/>
          <w:szCs w:val="26"/>
        </w:rPr>
      </w:pPr>
      <w:r w:rsidRPr="00F9684D">
        <w:rPr>
          <w:rFonts w:ascii="Arial" w:eastAsia="Calibri" w:hAnsi="Arial" w:cs="Arial"/>
          <w:sz w:val="26"/>
          <w:szCs w:val="26"/>
        </w:rPr>
        <w:t>Pero, en otro recuento, es preciso hacer notar que los estados de Coahuila y Michoacán comparten el nada honroso quinto lugar donde más asesinatos de periodistas se han cometido, después de Veracruz, con 30; Guerrero, 15; Tamaulipas, 14 (lo mismo que Oaxaca); y Chihuahua, con 13 ejecuciones.</w:t>
      </w:r>
    </w:p>
    <w:p w14:paraId="4A03A0A0" w14:textId="77777777" w:rsidR="00F9684D" w:rsidRPr="00F9684D" w:rsidRDefault="00F9684D" w:rsidP="00F9684D">
      <w:pPr>
        <w:spacing w:after="0" w:line="240" w:lineRule="auto"/>
        <w:jc w:val="both"/>
        <w:rPr>
          <w:rFonts w:ascii="Arial" w:eastAsia="Calibri" w:hAnsi="Arial" w:cs="Arial"/>
          <w:sz w:val="26"/>
          <w:szCs w:val="26"/>
        </w:rPr>
      </w:pPr>
    </w:p>
    <w:p w14:paraId="0835F7F0" w14:textId="02544258" w:rsidR="00F9684D" w:rsidRDefault="00F9684D" w:rsidP="00F9684D">
      <w:pPr>
        <w:spacing w:after="0" w:line="240" w:lineRule="auto"/>
        <w:jc w:val="both"/>
        <w:rPr>
          <w:rFonts w:ascii="Arial" w:eastAsia="Calibri" w:hAnsi="Arial" w:cs="Arial"/>
          <w:sz w:val="26"/>
          <w:szCs w:val="26"/>
        </w:rPr>
      </w:pPr>
      <w:r w:rsidRPr="00F9684D">
        <w:rPr>
          <w:rFonts w:ascii="Arial" w:eastAsia="Calibri" w:hAnsi="Arial" w:cs="Arial"/>
          <w:sz w:val="26"/>
          <w:szCs w:val="26"/>
        </w:rPr>
        <w:t>Lamentablemente, nuestra Entidad también es escenario de este tipo de asesinatos: por lo menos 11 han tenido lugar en el periodo de 1989 a 2021, sin que hasta la fecha ninguno de ellos haya podido ser resuelto plenamente por la Fiscalía General del Estado. Las víctimas son las siguientes:</w:t>
      </w:r>
    </w:p>
    <w:p w14:paraId="7581D75F" w14:textId="06DAB273" w:rsidR="00DD7394" w:rsidRDefault="00DD7394" w:rsidP="00F9684D">
      <w:pPr>
        <w:spacing w:after="0" w:line="240" w:lineRule="auto"/>
        <w:jc w:val="both"/>
        <w:rPr>
          <w:rFonts w:ascii="Arial" w:eastAsia="Calibri" w:hAnsi="Arial" w:cs="Arial"/>
          <w:sz w:val="26"/>
          <w:szCs w:val="26"/>
        </w:rPr>
      </w:pPr>
    </w:p>
    <w:p w14:paraId="7D35922B" w14:textId="77777777" w:rsidR="00F9684D" w:rsidRPr="00F9684D" w:rsidRDefault="00F9684D" w:rsidP="00F9684D">
      <w:pPr>
        <w:numPr>
          <w:ilvl w:val="0"/>
          <w:numId w:val="30"/>
        </w:numPr>
        <w:spacing w:after="0" w:line="240" w:lineRule="auto"/>
        <w:contextualSpacing/>
        <w:rPr>
          <w:rFonts w:ascii="Arial" w:eastAsia="Calibri" w:hAnsi="Arial" w:cs="Arial"/>
          <w:sz w:val="26"/>
          <w:szCs w:val="26"/>
        </w:rPr>
      </w:pPr>
      <w:r w:rsidRPr="00F9684D">
        <w:rPr>
          <w:rFonts w:ascii="Arial" w:eastAsia="Calibri" w:hAnsi="Arial" w:cs="Arial"/>
          <w:b/>
          <w:sz w:val="26"/>
          <w:szCs w:val="26"/>
        </w:rPr>
        <w:t>Ezequiel Huerta Acosta</w:t>
      </w:r>
      <w:r w:rsidRPr="00F9684D">
        <w:rPr>
          <w:rFonts w:ascii="Arial" w:eastAsia="Calibri" w:hAnsi="Arial" w:cs="Arial"/>
          <w:sz w:val="26"/>
          <w:szCs w:val="26"/>
        </w:rPr>
        <w:t xml:space="preserve"> / Saltillo / Medio: no determinado. Fecha de asesinato: 11 de enero de 1989</w:t>
      </w:r>
    </w:p>
    <w:p w14:paraId="0B3572E9" w14:textId="77777777" w:rsidR="00F9684D" w:rsidRPr="00F9684D" w:rsidRDefault="00F9684D" w:rsidP="00F9684D">
      <w:pPr>
        <w:spacing w:after="0" w:line="240" w:lineRule="auto"/>
        <w:rPr>
          <w:rFonts w:ascii="Arial" w:eastAsia="Calibri" w:hAnsi="Arial" w:cs="Arial"/>
          <w:sz w:val="26"/>
          <w:szCs w:val="26"/>
        </w:rPr>
      </w:pPr>
    </w:p>
    <w:p w14:paraId="1C860EB7" w14:textId="77777777" w:rsidR="00F9684D" w:rsidRPr="00F9684D" w:rsidRDefault="00F9684D" w:rsidP="00F9684D">
      <w:pPr>
        <w:numPr>
          <w:ilvl w:val="0"/>
          <w:numId w:val="30"/>
        </w:numPr>
        <w:spacing w:after="0" w:line="240" w:lineRule="auto"/>
        <w:contextualSpacing/>
        <w:rPr>
          <w:rFonts w:ascii="Arial" w:eastAsia="Calibri" w:hAnsi="Arial" w:cs="Arial"/>
          <w:b/>
          <w:sz w:val="26"/>
          <w:szCs w:val="26"/>
        </w:rPr>
      </w:pPr>
      <w:r w:rsidRPr="00F9684D">
        <w:rPr>
          <w:rFonts w:ascii="Arial" w:eastAsia="Calibri" w:hAnsi="Arial" w:cs="Arial"/>
          <w:b/>
          <w:sz w:val="26"/>
          <w:szCs w:val="26"/>
        </w:rPr>
        <w:t>José Valdés</w:t>
      </w:r>
      <w:r w:rsidRPr="00F9684D">
        <w:rPr>
          <w:rFonts w:ascii="Arial" w:eastAsia="Calibri" w:hAnsi="Arial" w:cs="Arial"/>
          <w:sz w:val="26"/>
          <w:szCs w:val="26"/>
        </w:rPr>
        <w:t xml:space="preserve"> / Sabinas</w:t>
      </w:r>
    </w:p>
    <w:p w14:paraId="5DEF538D" w14:textId="77777777" w:rsidR="00F9684D" w:rsidRPr="00F9684D" w:rsidRDefault="00F9684D" w:rsidP="00F9684D">
      <w:pPr>
        <w:spacing w:after="0" w:line="240" w:lineRule="auto"/>
        <w:ind w:left="360"/>
        <w:contextualSpacing/>
        <w:rPr>
          <w:rFonts w:ascii="Arial" w:eastAsia="Calibri" w:hAnsi="Arial" w:cs="Arial"/>
          <w:sz w:val="26"/>
          <w:szCs w:val="26"/>
        </w:rPr>
      </w:pPr>
      <w:r w:rsidRPr="00F9684D">
        <w:rPr>
          <w:rFonts w:ascii="Arial" w:eastAsia="Calibri" w:hAnsi="Arial" w:cs="Arial"/>
          <w:sz w:val="26"/>
          <w:szCs w:val="26"/>
        </w:rPr>
        <w:t>Medio: no determinado. Fecha de asesinato: 6 de enero de 2006</w:t>
      </w:r>
    </w:p>
    <w:p w14:paraId="41653698" w14:textId="77777777" w:rsidR="00F9684D" w:rsidRPr="00F9684D" w:rsidRDefault="00F9684D" w:rsidP="00F9684D">
      <w:pPr>
        <w:spacing w:after="0" w:line="240" w:lineRule="auto"/>
        <w:rPr>
          <w:rFonts w:ascii="Arial" w:eastAsia="Calibri" w:hAnsi="Arial" w:cs="Arial"/>
          <w:sz w:val="26"/>
          <w:szCs w:val="26"/>
        </w:rPr>
      </w:pPr>
    </w:p>
    <w:p w14:paraId="62EC2E0C" w14:textId="77777777" w:rsidR="00F9684D" w:rsidRPr="00F9684D" w:rsidRDefault="00F9684D" w:rsidP="00F9684D">
      <w:pPr>
        <w:numPr>
          <w:ilvl w:val="0"/>
          <w:numId w:val="30"/>
        </w:numPr>
        <w:spacing w:after="0" w:line="240" w:lineRule="auto"/>
        <w:contextualSpacing/>
        <w:rPr>
          <w:rFonts w:ascii="Arial" w:eastAsia="Calibri" w:hAnsi="Arial" w:cs="Arial"/>
          <w:sz w:val="26"/>
          <w:szCs w:val="26"/>
        </w:rPr>
      </w:pPr>
      <w:r w:rsidRPr="00F9684D">
        <w:rPr>
          <w:rFonts w:ascii="Arial" w:eastAsia="Calibri" w:hAnsi="Arial" w:cs="Arial"/>
          <w:b/>
          <w:sz w:val="26"/>
          <w:szCs w:val="26"/>
        </w:rPr>
        <w:t>Rafael Ortiz Martínez</w:t>
      </w:r>
      <w:r w:rsidRPr="00F9684D">
        <w:rPr>
          <w:rFonts w:ascii="Arial" w:eastAsia="Calibri" w:hAnsi="Arial" w:cs="Arial"/>
          <w:sz w:val="26"/>
          <w:szCs w:val="26"/>
        </w:rPr>
        <w:t xml:space="preserve"> / Monclova</w:t>
      </w:r>
    </w:p>
    <w:p w14:paraId="19AF717B" w14:textId="77777777" w:rsidR="00F9684D" w:rsidRPr="00F9684D" w:rsidRDefault="00F9684D" w:rsidP="00F9684D">
      <w:pPr>
        <w:spacing w:after="0" w:line="240" w:lineRule="auto"/>
        <w:ind w:left="360"/>
        <w:contextualSpacing/>
        <w:rPr>
          <w:rFonts w:ascii="Arial" w:eastAsia="Calibri" w:hAnsi="Arial" w:cs="Arial"/>
          <w:sz w:val="26"/>
          <w:szCs w:val="26"/>
        </w:rPr>
      </w:pPr>
      <w:r w:rsidRPr="00F9684D">
        <w:rPr>
          <w:rFonts w:ascii="Arial" w:eastAsia="Calibri" w:hAnsi="Arial" w:cs="Arial"/>
          <w:sz w:val="26"/>
          <w:szCs w:val="26"/>
        </w:rPr>
        <w:t>Medio: no determinado. Fecha de asesinato: 8 de julio de 2008</w:t>
      </w:r>
    </w:p>
    <w:p w14:paraId="7AA13D78" w14:textId="77777777" w:rsidR="00F9684D" w:rsidRPr="00F9684D" w:rsidRDefault="00F9684D" w:rsidP="00F9684D">
      <w:pPr>
        <w:spacing w:after="0" w:line="240" w:lineRule="auto"/>
        <w:rPr>
          <w:rFonts w:ascii="Arial" w:eastAsia="Calibri" w:hAnsi="Arial" w:cs="Arial"/>
          <w:sz w:val="26"/>
          <w:szCs w:val="26"/>
        </w:rPr>
      </w:pPr>
    </w:p>
    <w:p w14:paraId="16C010DE" w14:textId="77777777" w:rsidR="00F9684D" w:rsidRPr="00F9684D" w:rsidRDefault="00F9684D" w:rsidP="00F9684D">
      <w:pPr>
        <w:numPr>
          <w:ilvl w:val="0"/>
          <w:numId w:val="30"/>
        </w:numPr>
        <w:spacing w:after="0" w:line="240" w:lineRule="auto"/>
        <w:contextualSpacing/>
        <w:rPr>
          <w:rFonts w:ascii="Arial" w:eastAsia="Times New Roman" w:hAnsi="Arial" w:cs="Arial"/>
          <w:sz w:val="26"/>
          <w:szCs w:val="26"/>
          <w:lang w:eastAsia="es-MX"/>
        </w:rPr>
      </w:pPr>
      <w:r w:rsidRPr="00F9684D">
        <w:rPr>
          <w:rFonts w:ascii="Arial" w:eastAsia="Times New Roman" w:hAnsi="Arial" w:cs="Arial"/>
          <w:b/>
          <w:bCs/>
          <w:sz w:val="26"/>
          <w:szCs w:val="26"/>
          <w:lang w:eastAsia="es-MX"/>
        </w:rPr>
        <w:t>José Valdés</w:t>
      </w:r>
      <w:r w:rsidRPr="00F9684D">
        <w:rPr>
          <w:rFonts w:ascii="Arial" w:eastAsia="Times New Roman" w:hAnsi="Arial" w:cs="Arial"/>
          <w:sz w:val="26"/>
          <w:szCs w:val="26"/>
          <w:lang w:eastAsia="es-MX"/>
        </w:rPr>
        <w:br/>
        <w:t>Medio: no determinado. Fecha del asesinato: 06 enero 2006</w:t>
      </w:r>
    </w:p>
    <w:p w14:paraId="6153DA41" w14:textId="77777777" w:rsidR="00F9684D" w:rsidRPr="00F9684D" w:rsidRDefault="00F9684D" w:rsidP="00F9684D">
      <w:pPr>
        <w:spacing w:after="0" w:line="240" w:lineRule="auto"/>
        <w:rPr>
          <w:rFonts w:ascii="Arial" w:eastAsia="Times New Roman" w:hAnsi="Arial" w:cs="Arial"/>
          <w:sz w:val="26"/>
          <w:szCs w:val="26"/>
          <w:lang w:eastAsia="es-MX"/>
        </w:rPr>
      </w:pPr>
    </w:p>
    <w:p w14:paraId="68E8E5FF" w14:textId="77777777" w:rsidR="00F9684D" w:rsidRPr="00F9684D" w:rsidRDefault="00F9684D" w:rsidP="00F9684D">
      <w:pPr>
        <w:numPr>
          <w:ilvl w:val="0"/>
          <w:numId w:val="30"/>
        </w:numPr>
        <w:spacing w:after="0" w:line="240" w:lineRule="auto"/>
        <w:contextualSpacing/>
        <w:rPr>
          <w:rFonts w:ascii="Arial" w:eastAsia="Times New Roman" w:hAnsi="Arial" w:cs="Arial"/>
          <w:sz w:val="26"/>
          <w:szCs w:val="26"/>
          <w:lang w:eastAsia="es-MX"/>
        </w:rPr>
      </w:pPr>
      <w:r w:rsidRPr="00F9684D">
        <w:rPr>
          <w:rFonts w:ascii="Arial" w:eastAsia="Times New Roman" w:hAnsi="Arial" w:cs="Arial"/>
          <w:b/>
          <w:bCs/>
          <w:sz w:val="26"/>
          <w:szCs w:val="26"/>
          <w:lang w:eastAsia="es-MX"/>
        </w:rPr>
        <w:t>Valentín Valdés Espinosa</w:t>
      </w:r>
      <w:r w:rsidRPr="00F9684D">
        <w:rPr>
          <w:rFonts w:ascii="Arial" w:eastAsia="Times New Roman" w:hAnsi="Arial" w:cs="Arial"/>
          <w:bCs/>
          <w:sz w:val="26"/>
          <w:szCs w:val="26"/>
          <w:lang w:eastAsia="es-MX"/>
        </w:rPr>
        <w:t xml:space="preserve"> / Saltillo</w:t>
      </w:r>
      <w:r w:rsidRPr="00F9684D">
        <w:rPr>
          <w:rFonts w:ascii="Arial" w:eastAsia="Times New Roman" w:hAnsi="Arial" w:cs="Arial"/>
          <w:sz w:val="26"/>
          <w:szCs w:val="26"/>
          <w:lang w:eastAsia="es-MX"/>
        </w:rPr>
        <w:br/>
        <w:t>Medio: Zócalo. Fecha del asesinato: 08 de enero de 2010</w:t>
      </w:r>
    </w:p>
    <w:p w14:paraId="49CC678A" w14:textId="77777777" w:rsidR="00F9684D" w:rsidRPr="00F9684D" w:rsidRDefault="00F9684D" w:rsidP="00F9684D">
      <w:pPr>
        <w:spacing w:after="0" w:line="240" w:lineRule="auto"/>
        <w:rPr>
          <w:rFonts w:ascii="Arial" w:eastAsia="Times New Roman" w:hAnsi="Arial" w:cs="Arial"/>
          <w:sz w:val="26"/>
          <w:szCs w:val="26"/>
          <w:lang w:eastAsia="es-MX"/>
        </w:rPr>
      </w:pPr>
    </w:p>
    <w:p w14:paraId="41ACF54B" w14:textId="77777777" w:rsidR="00F9684D" w:rsidRPr="00F9684D" w:rsidRDefault="00F9684D" w:rsidP="00F9684D">
      <w:pPr>
        <w:numPr>
          <w:ilvl w:val="0"/>
          <w:numId w:val="30"/>
        </w:numPr>
        <w:spacing w:after="0" w:line="240" w:lineRule="auto"/>
        <w:contextualSpacing/>
        <w:rPr>
          <w:rFonts w:ascii="Arial" w:eastAsia="Times New Roman" w:hAnsi="Arial" w:cs="Arial"/>
          <w:b/>
          <w:sz w:val="26"/>
          <w:szCs w:val="26"/>
          <w:lang w:eastAsia="es-MX"/>
        </w:rPr>
      </w:pPr>
      <w:r w:rsidRPr="00F9684D">
        <w:rPr>
          <w:rFonts w:ascii="Arial" w:eastAsia="Times New Roman" w:hAnsi="Arial" w:cs="Arial"/>
          <w:b/>
          <w:sz w:val="26"/>
          <w:szCs w:val="26"/>
          <w:lang w:eastAsia="es-MX"/>
        </w:rPr>
        <w:t>Rodolfo Ochoa Moreno</w:t>
      </w:r>
      <w:r w:rsidRPr="00F9684D">
        <w:rPr>
          <w:rFonts w:ascii="Arial" w:eastAsia="Times New Roman" w:hAnsi="Arial" w:cs="Arial"/>
          <w:sz w:val="26"/>
          <w:szCs w:val="26"/>
          <w:lang w:eastAsia="es-MX"/>
        </w:rPr>
        <w:t xml:space="preserve"> / Torreón</w:t>
      </w:r>
    </w:p>
    <w:p w14:paraId="234B281F" w14:textId="77777777" w:rsidR="00F9684D" w:rsidRPr="00F9684D" w:rsidRDefault="00F9684D" w:rsidP="00F9684D">
      <w:pPr>
        <w:spacing w:after="0" w:line="240" w:lineRule="auto"/>
        <w:ind w:left="360"/>
        <w:contextualSpacing/>
        <w:rPr>
          <w:rFonts w:ascii="Arial" w:eastAsia="Times New Roman" w:hAnsi="Arial" w:cs="Arial"/>
          <w:sz w:val="26"/>
          <w:szCs w:val="26"/>
          <w:lang w:eastAsia="es-MX"/>
        </w:rPr>
      </w:pPr>
      <w:r w:rsidRPr="00F9684D">
        <w:rPr>
          <w:rFonts w:ascii="Arial" w:eastAsia="Times New Roman" w:hAnsi="Arial" w:cs="Arial"/>
          <w:sz w:val="26"/>
          <w:szCs w:val="26"/>
          <w:lang w:eastAsia="es-MX"/>
        </w:rPr>
        <w:t>Medio: no determinado. Fecha del asesinato: 9 febrero 2011</w:t>
      </w:r>
    </w:p>
    <w:p w14:paraId="154EF9FE" w14:textId="77777777" w:rsidR="00F9684D" w:rsidRPr="00F9684D" w:rsidRDefault="00F9684D" w:rsidP="00F9684D">
      <w:pPr>
        <w:numPr>
          <w:ilvl w:val="0"/>
          <w:numId w:val="30"/>
        </w:numPr>
        <w:spacing w:after="0" w:line="240" w:lineRule="auto"/>
        <w:contextualSpacing/>
        <w:rPr>
          <w:rFonts w:ascii="Arial" w:eastAsia="Times New Roman" w:hAnsi="Arial" w:cs="Arial"/>
          <w:sz w:val="26"/>
          <w:szCs w:val="26"/>
          <w:lang w:eastAsia="es-MX"/>
        </w:rPr>
      </w:pPr>
      <w:r w:rsidRPr="00F9684D">
        <w:rPr>
          <w:rFonts w:ascii="Arial" w:eastAsia="Times New Roman" w:hAnsi="Arial" w:cs="Arial"/>
          <w:b/>
          <w:bCs/>
          <w:sz w:val="26"/>
          <w:szCs w:val="26"/>
          <w:lang w:eastAsia="es-MX"/>
        </w:rPr>
        <w:t>Daniel Martínez Bazaldúa</w:t>
      </w:r>
      <w:r w:rsidRPr="00F9684D">
        <w:rPr>
          <w:rFonts w:ascii="Arial" w:eastAsia="Times New Roman" w:hAnsi="Arial" w:cs="Arial"/>
          <w:bCs/>
          <w:sz w:val="26"/>
          <w:szCs w:val="26"/>
          <w:lang w:eastAsia="es-MX"/>
        </w:rPr>
        <w:t xml:space="preserve"> / Saltillo</w:t>
      </w:r>
      <w:r w:rsidRPr="00F9684D">
        <w:rPr>
          <w:rFonts w:ascii="Arial" w:eastAsia="Times New Roman" w:hAnsi="Arial" w:cs="Arial"/>
          <w:sz w:val="26"/>
          <w:szCs w:val="26"/>
          <w:lang w:eastAsia="es-MX"/>
        </w:rPr>
        <w:br/>
        <w:t>Medio: Vanguardia. Fecha del asesinato: 24 de abril de 2013</w:t>
      </w:r>
    </w:p>
    <w:p w14:paraId="11D938C1" w14:textId="77777777" w:rsidR="00F9684D" w:rsidRPr="00F9684D" w:rsidRDefault="00F9684D" w:rsidP="00F9684D">
      <w:pPr>
        <w:spacing w:after="0" w:line="240" w:lineRule="auto"/>
        <w:rPr>
          <w:rFonts w:ascii="Arial" w:eastAsia="Times New Roman" w:hAnsi="Arial" w:cs="Arial"/>
          <w:sz w:val="26"/>
          <w:szCs w:val="26"/>
          <w:lang w:eastAsia="es-MX"/>
        </w:rPr>
      </w:pPr>
    </w:p>
    <w:p w14:paraId="5562EF6C" w14:textId="77777777" w:rsidR="00F9684D" w:rsidRPr="00F9684D" w:rsidRDefault="00F9684D" w:rsidP="00F9684D">
      <w:pPr>
        <w:numPr>
          <w:ilvl w:val="0"/>
          <w:numId w:val="30"/>
        </w:numPr>
        <w:spacing w:after="0" w:line="240" w:lineRule="auto"/>
        <w:contextualSpacing/>
        <w:rPr>
          <w:rFonts w:ascii="Arial" w:eastAsia="Times New Roman" w:hAnsi="Arial" w:cs="Arial"/>
          <w:b/>
          <w:sz w:val="26"/>
          <w:szCs w:val="26"/>
          <w:lang w:eastAsia="es-MX"/>
        </w:rPr>
      </w:pPr>
      <w:r w:rsidRPr="00F9684D">
        <w:rPr>
          <w:rFonts w:ascii="Arial" w:eastAsia="Times New Roman" w:hAnsi="Arial" w:cs="Arial"/>
          <w:b/>
          <w:sz w:val="26"/>
          <w:szCs w:val="26"/>
          <w:lang w:eastAsia="es-MX"/>
        </w:rPr>
        <w:t>Gerardo José Padilla Blanquet</w:t>
      </w:r>
      <w:r w:rsidRPr="00F9684D">
        <w:rPr>
          <w:rFonts w:ascii="Arial" w:eastAsia="Times New Roman" w:hAnsi="Arial" w:cs="Arial"/>
          <w:sz w:val="26"/>
          <w:szCs w:val="26"/>
          <w:lang w:eastAsia="es-MX"/>
        </w:rPr>
        <w:t xml:space="preserve"> / Saltillo</w:t>
      </w:r>
    </w:p>
    <w:p w14:paraId="4F87DBA0" w14:textId="77777777" w:rsidR="00F9684D" w:rsidRPr="00F9684D" w:rsidRDefault="00F9684D" w:rsidP="00F9684D">
      <w:pPr>
        <w:spacing w:after="0" w:line="240" w:lineRule="auto"/>
        <w:ind w:left="360"/>
        <w:contextualSpacing/>
        <w:rPr>
          <w:rFonts w:ascii="Arial" w:eastAsia="Times New Roman" w:hAnsi="Arial" w:cs="Arial"/>
          <w:sz w:val="26"/>
          <w:szCs w:val="26"/>
          <w:lang w:eastAsia="es-MX"/>
        </w:rPr>
      </w:pPr>
      <w:r w:rsidRPr="00F9684D">
        <w:rPr>
          <w:rFonts w:ascii="Arial" w:eastAsia="Times New Roman" w:hAnsi="Arial" w:cs="Arial"/>
          <w:sz w:val="26"/>
          <w:szCs w:val="26"/>
          <w:lang w:eastAsia="es-MX"/>
        </w:rPr>
        <w:t>Medio: no determinado. Fecha del asesinato: 30 de abril de 2013</w:t>
      </w:r>
    </w:p>
    <w:p w14:paraId="2A01575A" w14:textId="77777777" w:rsidR="00F9684D" w:rsidRPr="00F9684D" w:rsidRDefault="00F9684D" w:rsidP="00F9684D">
      <w:pPr>
        <w:spacing w:after="0" w:line="240" w:lineRule="auto"/>
        <w:rPr>
          <w:rFonts w:ascii="Arial" w:eastAsia="Times New Roman" w:hAnsi="Arial" w:cs="Arial"/>
          <w:sz w:val="26"/>
          <w:szCs w:val="26"/>
          <w:lang w:eastAsia="es-MX"/>
        </w:rPr>
      </w:pPr>
    </w:p>
    <w:p w14:paraId="1080E373" w14:textId="77777777" w:rsidR="00F9684D" w:rsidRPr="00F9684D" w:rsidRDefault="00F9684D" w:rsidP="00F9684D">
      <w:pPr>
        <w:numPr>
          <w:ilvl w:val="0"/>
          <w:numId w:val="30"/>
        </w:numPr>
        <w:spacing w:after="0" w:line="240" w:lineRule="auto"/>
        <w:contextualSpacing/>
        <w:rPr>
          <w:rFonts w:ascii="Arial" w:eastAsia="Times New Roman" w:hAnsi="Arial" w:cs="Arial"/>
          <w:b/>
          <w:sz w:val="26"/>
          <w:szCs w:val="26"/>
          <w:lang w:eastAsia="es-MX"/>
        </w:rPr>
      </w:pPr>
      <w:r w:rsidRPr="00F9684D">
        <w:rPr>
          <w:rFonts w:ascii="Arial" w:eastAsia="Times New Roman" w:hAnsi="Arial" w:cs="Arial"/>
          <w:b/>
          <w:sz w:val="26"/>
          <w:szCs w:val="26"/>
          <w:lang w:eastAsia="es-MX"/>
        </w:rPr>
        <w:t>Eduardo Herrera Sáenz</w:t>
      </w:r>
      <w:r w:rsidRPr="00F9684D">
        <w:rPr>
          <w:rFonts w:ascii="Arial" w:eastAsia="Times New Roman" w:hAnsi="Arial" w:cs="Arial"/>
          <w:sz w:val="26"/>
          <w:szCs w:val="26"/>
          <w:lang w:eastAsia="es-MX"/>
        </w:rPr>
        <w:t xml:space="preserve"> / Piedras Negras</w:t>
      </w:r>
    </w:p>
    <w:p w14:paraId="3BA27EC1" w14:textId="77777777" w:rsidR="00F9684D" w:rsidRPr="00F9684D" w:rsidRDefault="00F9684D" w:rsidP="00F9684D">
      <w:pPr>
        <w:spacing w:after="0" w:line="240" w:lineRule="auto"/>
        <w:ind w:left="360"/>
        <w:contextualSpacing/>
        <w:rPr>
          <w:rFonts w:ascii="Arial" w:eastAsia="Times New Roman" w:hAnsi="Arial" w:cs="Arial"/>
          <w:sz w:val="26"/>
          <w:szCs w:val="26"/>
          <w:lang w:eastAsia="es-MX"/>
        </w:rPr>
      </w:pPr>
      <w:r w:rsidRPr="00F9684D">
        <w:rPr>
          <w:rFonts w:ascii="Arial" w:eastAsia="Times New Roman" w:hAnsi="Arial" w:cs="Arial"/>
          <w:sz w:val="26"/>
          <w:szCs w:val="26"/>
          <w:lang w:eastAsia="es-MX"/>
        </w:rPr>
        <w:t>Medio: Televisa. Fecha del asesinato: 22 de agosto de 2015</w:t>
      </w:r>
    </w:p>
    <w:p w14:paraId="63E592FE" w14:textId="77777777" w:rsidR="00F9684D" w:rsidRPr="00F9684D" w:rsidRDefault="00F9684D" w:rsidP="00F9684D">
      <w:pPr>
        <w:spacing w:after="0" w:line="240" w:lineRule="auto"/>
        <w:ind w:left="360"/>
        <w:contextualSpacing/>
        <w:rPr>
          <w:rFonts w:ascii="Arial" w:eastAsia="Times New Roman" w:hAnsi="Arial" w:cs="Arial"/>
          <w:sz w:val="26"/>
          <w:szCs w:val="26"/>
          <w:lang w:eastAsia="es-MX"/>
        </w:rPr>
      </w:pPr>
    </w:p>
    <w:p w14:paraId="79451527" w14:textId="77777777" w:rsidR="00F9684D" w:rsidRPr="00F9684D" w:rsidRDefault="00F9684D" w:rsidP="00F9684D">
      <w:pPr>
        <w:numPr>
          <w:ilvl w:val="0"/>
          <w:numId w:val="30"/>
        </w:numPr>
        <w:spacing w:after="0" w:line="240" w:lineRule="auto"/>
        <w:contextualSpacing/>
        <w:rPr>
          <w:rFonts w:ascii="Arial" w:eastAsia="Times New Roman" w:hAnsi="Arial" w:cs="Arial"/>
          <w:sz w:val="26"/>
          <w:szCs w:val="26"/>
          <w:lang w:eastAsia="es-MX"/>
        </w:rPr>
      </w:pPr>
      <w:r w:rsidRPr="00F9684D">
        <w:rPr>
          <w:rFonts w:ascii="Arial" w:eastAsia="Times New Roman" w:hAnsi="Arial" w:cs="Arial"/>
          <w:b/>
          <w:bCs/>
          <w:sz w:val="26"/>
          <w:szCs w:val="26"/>
          <w:lang w:eastAsia="es-MX"/>
        </w:rPr>
        <w:t>Juan Nelcio Espinoza Menera</w:t>
      </w:r>
      <w:r w:rsidRPr="00F9684D">
        <w:rPr>
          <w:rFonts w:ascii="Arial" w:eastAsia="Times New Roman" w:hAnsi="Arial" w:cs="Arial"/>
          <w:bCs/>
          <w:sz w:val="26"/>
          <w:szCs w:val="26"/>
          <w:lang w:eastAsia="es-MX"/>
        </w:rPr>
        <w:t xml:space="preserve"> / Piedras Negras</w:t>
      </w:r>
      <w:r w:rsidRPr="00F9684D">
        <w:rPr>
          <w:rFonts w:ascii="Arial" w:eastAsia="Times New Roman" w:hAnsi="Arial" w:cs="Arial"/>
          <w:sz w:val="26"/>
          <w:szCs w:val="26"/>
          <w:lang w:eastAsia="es-MX"/>
        </w:rPr>
        <w:br/>
        <w:t>Medio: Valedor TV. Fecha del asesinato: 21 de agosto de 2020; y,</w:t>
      </w:r>
    </w:p>
    <w:p w14:paraId="6A49752C" w14:textId="77777777" w:rsidR="00F9684D" w:rsidRPr="00F9684D" w:rsidRDefault="00F9684D" w:rsidP="00F9684D">
      <w:pPr>
        <w:spacing w:after="0" w:line="240" w:lineRule="auto"/>
        <w:rPr>
          <w:rFonts w:ascii="Arial" w:eastAsia="Times New Roman" w:hAnsi="Arial" w:cs="Arial"/>
          <w:sz w:val="26"/>
          <w:szCs w:val="26"/>
          <w:lang w:eastAsia="es-MX"/>
        </w:rPr>
      </w:pPr>
    </w:p>
    <w:p w14:paraId="1F210A81" w14:textId="77777777" w:rsidR="00F9684D" w:rsidRPr="00F9684D" w:rsidRDefault="00F9684D" w:rsidP="00F9684D">
      <w:pPr>
        <w:numPr>
          <w:ilvl w:val="0"/>
          <w:numId w:val="30"/>
        </w:numPr>
        <w:spacing w:after="0" w:line="240" w:lineRule="auto"/>
        <w:contextualSpacing/>
        <w:rPr>
          <w:rFonts w:ascii="Arial" w:eastAsia="Times New Roman" w:hAnsi="Arial" w:cs="Arial"/>
          <w:sz w:val="26"/>
          <w:szCs w:val="26"/>
          <w:lang w:eastAsia="es-MX"/>
        </w:rPr>
      </w:pPr>
      <w:r w:rsidRPr="00F9684D">
        <w:rPr>
          <w:rFonts w:ascii="Arial" w:eastAsia="Times New Roman" w:hAnsi="Arial" w:cs="Arial"/>
          <w:b/>
          <w:bCs/>
          <w:sz w:val="26"/>
          <w:szCs w:val="26"/>
          <w:lang w:eastAsia="es-MX"/>
        </w:rPr>
        <w:t>Saúl Tijerina Rentería</w:t>
      </w:r>
      <w:r w:rsidRPr="00F9684D">
        <w:rPr>
          <w:rFonts w:ascii="Arial" w:eastAsia="Times New Roman" w:hAnsi="Arial" w:cs="Arial"/>
          <w:bCs/>
          <w:sz w:val="26"/>
          <w:szCs w:val="26"/>
          <w:lang w:eastAsia="es-MX"/>
        </w:rPr>
        <w:t xml:space="preserve"> / Ciudad Acuña</w:t>
      </w:r>
    </w:p>
    <w:p w14:paraId="519CB175" w14:textId="47002A83" w:rsidR="00F9684D" w:rsidRDefault="00F9684D" w:rsidP="00F9684D">
      <w:pPr>
        <w:spacing w:after="0" w:line="240" w:lineRule="auto"/>
        <w:ind w:left="360"/>
        <w:contextualSpacing/>
        <w:rPr>
          <w:rFonts w:ascii="Arial" w:eastAsia="Times New Roman" w:hAnsi="Arial" w:cs="Arial"/>
          <w:sz w:val="26"/>
          <w:szCs w:val="26"/>
          <w:lang w:eastAsia="es-MX"/>
        </w:rPr>
      </w:pPr>
      <w:r w:rsidRPr="00F9684D">
        <w:rPr>
          <w:rFonts w:ascii="Arial" w:eastAsia="Times New Roman" w:hAnsi="Arial" w:cs="Arial"/>
          <w:sz w:val="26"/>
          <w:szCs w:val="26"/>
          <w:lang w:eastAsia="es-MX"/>
        </w:rPr>
        <w:t>Medio: Noticias en la Web. La Voz de Coahuila. Asesinato: junio 22 de 2021</w:t>
      </w:r>
    </w:p>
    <w:p w14:paraId="6C6BAE71" w14:textId="53D6EB8D" w:rsidR="00DD7394" w:rsidRDefault="00DD7394" w:rsidP="00F9684D">
      <w:pPr>
        <w:spacing w:after="0" w:line="240" w:lineRule="auto"/>
        <w:ind w:left="360"/>
        <w:contextualSpacing/>
        <w:rPr>
          <w:rFonts w:ascii="Arial" w:eastAsia="Times New Roman" w:hAnsi="Arial" w:cs="Arial"/>
          <w:sz w:val="26"/>
          <w:szCs w:val="26"/>
          <w:lang w:eastAsia="es-MX"/>
        </w:rPr>
      </w:pPr>
    </w:p>
    <w:p w14:paraId="49A2D1CC" w14:textId="77777777" w:rsidR="00F9684D" w:rsidRPr="00F9684D" w:rsidRDefault="00F9684D" w:rsidP="00F9684D">
      <w:pPr>
        <w:spacing w:after="0" w:line="240" w:lineRule="auto"/>
        <w:jc w:val="both"/>
        <w:rPr>
          <w:rFonts w:ascii="Arial" w:eastAsia="Calibri" w:hAnsi="Arial" w:cs="Arial"/>
          <w:sz w:val="26"/>
          <w:szCs w:val="26"/>
        </w:rPr>
      </w:pPr>
    </w:p>
    <w:p w14:paraId="06574A91" w14:textId="77777777" w:rsidR="00F9684D" w:rsidRPr="00F9684D" w:rsidRDefault="00F9684D" w:rsidP="00F9684D">
      <w:pPr>
        <w:spacing w:after="0" w:line="240" w:lineRule="auto"/>
        <w:jc w:val="both"/>
        <w:rPr>
          <w:rFonts w:ascii="Arial" w:eastAsia="Calibri" w:hAnsi="Arial" w:cs="Arial"/>
          <w:sz w:val="26"/>
          <w:szCs w:val="26"/>
        </w:rPr>
      </w:pPr>
      <w:r w:rsidRPr="00F9684D">
        <w:rPr>
          <w:rFonts w:ascii="Arial" w:eastAsia="Calibri" w:hAnsi="Arial" w:cs="Arial"/>
          <w:sz w:val="26"/>
          <w:szCs w:val="26"/>
        </w:rPr>
        <w:t>Debido a que la información relativa a estos crímenes permanece en el olvido y en la opacidad, el de la voz propuso el pasado 1 de febrero un punto de acuerdo, a fin de que la Comisión de Prevención y Protección de los Periodistas en el Estado de Coahuila, tanto como la Fiscalía Especial para la Atención de Delitos Cometidos contra la Libertad de Expresión (FEADLE), informasen a esta Soberanía sobre el estado que guardan sus respectivas investigaciones en relación con los periodistas coahuilenses que, en el lapso señalado, fueron asesinados en el cumplimiento de su labor informativa.</w:t>
      </w:r>
    </w:p>
    <w:p w14:paraId="5DD463C8" w14:textId="77777777" w:rsidR="00F9684D" w:rsidRPr="00F9684D" w:rsidRDefault="00F9684D" w:rsidP="00F9684D">
      <w:pPr>
        <w:spacing w:after="0" w:line="240" w:lineRule="auto"/>
        <w:jc w:val="both"/>
        <w:rPr>
          <w:rFonts w:ascii="Arial" w:eastAsia="Calibri" w:hAnsi="Arial" w:cs="Arial"/>
          <w:sz w:val="26"/>
          <w:szCs w:val="26"/>
        </w:rPr>
      </w:pPr>
    </w:p>
    <w:p w14:paraId="3804D7F5" w14:textId="77777777" w:rsidR="00F9684D" w:rsidRPr="00F9684D" w:rsidRDefault="00F9684D" w:rsidP="00F9684D">
      <w:pPr>
        <w:spacing w:after="0" w:line="240" w:lineRule="auto"/>
        <w:jc w:val="both"/>
        <w:rPr>
          <w:rFonts w:ascii="Arial" w:eastAsia="Calibri" w:hAnsi="Arial" w:cs="Arial"/>
          <w:sz w:val="26"/>
          <w:szCs w:val="26"/>
        </w:rPr>
      </w:pPr>
      <w:r w:rsidRPr="00F9684D">
        <w:rPr>
          <w:rFonts w:ascii="Arial" w:eastAsia="Calibri" w:hAnsi="Arial" w:cs="Arial"/>
          <w:sz w:val="26"/>
          <w:szCs w:val="26"/>
        </w:rPr>
        <w:t>En otro intento por proteger la integridad física y la vida personal de las y los comunicadores, pero también las prerrogativas legalmente establecidas a su favor, el 11 de abril de este año presenté una iniciativa de reforma a la Ley para la Protección de las y los Periodistas para el Estado de Coahuila de Zaragoza, con objeto de puntualizar en dicho ordenamiento las garantías relativas a los derechos de quienes ejercen el periodismo en Coahuila.</w:t>
      </w:r>
    </w:p>
    <w:p w14:paraId="2CDDA5DA" w14:textId="77777777" w:rsidR="00F9684D" w:rsidRPr="00F9684D" w:rsidRDefault="00F9684D" w:rsidP="00F9684D">
      <w:pPr>
        <w:spacing w:after="0" w:line="240" w:lineRule="auto"/>
        <w:jc w:val="both"/>
        <w:rPr>
          <w:rFonts w:ascii="Arial" w:eastAsia="Calibri" w:hAnsi="Arial" w:cs="Arial"/>
          <w:sz w:val="26"/>
          <w:szCs w:val="26"/>
        </w:rPr>
      </w:pPr>
    </w:p>
    <w:p w14:paraId="4E30597C" w14:textId="77777777" w:rsidR="00F9684D" w:rsidRPr="00F9684D" w:rsidRDefault="00F9684D" w:rsidP="00F9684D">
      <w:pPr>
        <w:spacing w:after="0" w:line="240" w:lineRule="auto"/>
        <w:jc w:val="both"/>
        <w:rPr>
          <w:rFonts w:ascii="Arial" w:eastAsia="Calibri" w:hAnsi="Arial" w:cs="Arial"/>
          <w:sz w:val="26"/>
          <w:szCs w:val="26"/>
        </w:rPr>
      </w:pPr>
      <w:r w:rsidRPr="00F9684D">
        <w:rPr>
          <w:rFonts w:ascii="Arial" w:eastAsia="Calibri" w:hAnsi="Arial" w:cs="Arial"/>
          <w:sz w:val="26"/>
          <w:szCs w:val="26"/>
        </w:rPr>
        <w:t>El planteamiento que ahora me permito presentar tiene qué ver con añadir a las responsabilidades del Gobierno del Estado, contempladas en el artículo 3 de la referida ley, la de vigilar que la Comisión de Prevención y Protección de los Periodistas en el Estado de Coahuila cumpla a cabalidad con su cometido y se abatan los rezagos que presentan las investigaciones de delitos asociados con ataques a periodistas y atentados a la libertad de expresión.</w:t>
      </w:r>
    </w:p>
    <w:p w14:paraId="2FE5DA37" w14:textId="77777777" w:rsidR="00F9684D" w:rsidRPr="00F9684D" w:rsidRDefault="00F9684D" w:rsidP="00F9684D">
      <w:pPr>
        <w:spacing w:after="0" w:line="240" w:lineRule="auto"/>
        <w:jc w:val="both"/>
        <w:rPr>
          <w:rFonts w:ascii="Arial" w:eastAsia="Calibri" w:hAnsi="Arial" w:cs="Arial"/>
          <w:sz w:val="26"/>
          <w:szCs w:val="26"/>
        </w:rPr>
      </w:pPr>
    </w:p>
    <w:p w14:paraId="1FF1469A" w14:textId="77777777" w:rsidR="00F9684D" w:rsidRPr="00F9684D" w:rsidRDefault="00F9684D" w:rsidP="00F9684D">
      <w:pPr>
        <w:spacing w:after="0" w:line="240" w:lineRule="auto"/>
        <w:jc w:val="both"/>
        <w:rPr>
          <w:rFonts w:ascii="Arial" w:eastAsia="Calibri" w:hAnsi="Arial" w:cs="Arial"/>
          <w:sz w:val="26"/>
          <w:szCs w:val="26"/>
        </w:rPr>
      </w:pPr>
      <w:r w:rsidRPr="00F9684D">
        <w:rPr>
          <w:rFonts w:ascii="Arial" w:eastAsia="Calibri" w:hAnsi="Arial" w:cs="Arial"/>
          <w:sz w:val="26"/>
          <w:szCs w:val="26"/>
        </w:rPr>
        <w:t>Bajo el mismo propósito, también estoy planteando aumentar, de siete a ocho, el número de integrantes de la Comisión de Prevención y Protección de los Periodistas en el Estado de Coahuila, de modo que el Congreso del Estado, a través de su Comisión de Defensa de los Derechos Humanos, también tenga participación directa en las decisiones del referido órgano y, de esta manera, reforzar, impulsar y dar seguimiento al quehacer del mismo.</w:t>
      </w:r>
    </w:p>
    <w:p w14:paraId="062E3487" w14:textId="77777777" w:rsidR="00F9684D" w:rsidRPr="00F9684D" w:rsidRDefault="00F9684D" w:rsidP="00F9684D">
      <w:pPr>
        <w:spacing w:after="0" w:line="240" w:lineRule="auto"/>
        <w:jc w:val="both"/>
        <w:rPr>
          <w:rFonts w:ascii="Arial" w:eastAsia="Calibri" w:hAnsi="Arial" w:cs="Arial"/>
          <w:sz w:val="26"/>
          <w:szCs w:val="26"/>
        </w:rPr>
      </w:pPr>
    </w:p>
    <w:p w14:paraId="35A1C376" w14:textId="77777777" w:rsidR="00F9684D" w:rsidRPr="00F9684D" w:rsidRDefault="00F9684D" w:rsidP="00F9684D">
      <w:pPr>
        <w:spacing w:after="0" w:line="240" w:lineRule="auto"/>
        <w:jc w:val="both"/>
        <w:rPr>
          <w:rFonts w:ascii="Arial" w:eastAsia="Calibri" w:hAnsi="Arial" w:cs="Arial"/>
          <w:sz w:val="26"/>
          <w:szCs w:val="26"/>
        </w:rPr>
      </w:pPr>
      <w:r w:rsidRPr="00F9684D">
        <w:rPr>
          <w:rFonts w:ascii="Arial" w:eastAsia="Calibri" w:hAnsi="Arial" w:cs="Arial"/>
          <w:sz w:val="26"/>
          <w:szCs w:val="26"/>
        </w:rPr>
        <w:t>Se propone también reformar el artículo 7 y añadirle al mismo un segundo párrafo, a fin de especificar aspectos relativos a las funciones de la citada Comisión, especialmente en lo que concierne al desarrollo de sus sesiones y a la procuración de una mayor transparencia. Así, la Comisión habrá de imprimir mayor formalidad a sus asambleas y hará fluir oportunamente la información, derivada de su trabajo mensual, hacia la sociedad civil y los periodistas víctimas de atropellos o asesinato.</w:t>
      </w:r>
    </w:p>
    <w:p w14:paraId="19D443FC" w14:textId="77777777" w:rsidR="00F9684D" w:rsidRPr="00F9684D" w:rsidRDefault="00F9684D" w:rsidP="00F9684D">
      <w:pPr>
        <w:spacing w:after="0" w:line="240" w:lineRule="auto"/>
        <w:jc w:val="both"/>
        <w:rPr>
          <w:rFonts w:ascii="Arial" w:eastAsia="Calibri" w:hAnsi="Arial" w:cs="Arial"/>
          <w:sz w:val="26"/>
          <w:szCs w:val="26"/>
        </w:rPr>
      </w:pPr>
    </w:p>
    <w:p w14:paraId="7F40E446" w14:textId="77777777" w:rsidR="00F9684D" w:rsidRPr="00F9684D" w:rsidRDefault="00F9684D" w:rsidP="00F9684D">
      <w:pPr>
        <w:spacing w:after="0" w:line="240" w:lineRule="auto"/>
        <w:jc w:val="both"/>
        <w:rPr>
          <w:rFonts w:ascii="Arial" w:eastAsia="Calibri" w:hAnsi="Arial" w:cs="Arial"/>
          <w:sz w:val="26"/>
          <w:szCs w:val="26"/>
        </w:rPr>
      </w:pPr>
      <w:r w:rsidRPr="00F9684D">
        <w:rPr>
          <w:rFonts w:ascii="Arial" w:eastAsia="Calibri" w:hAnsi="Arial" w:cs="Arial"/>
          <w:sz w:val="26"/>
          <w:szCs w:val="26"/>
        </w:rPr>
        <w:t>Con base en todo lo anteriormente expuesto y fundado, me permito presentar ante este Honorable Congreso del Estado, para su estudio, análisis y, en su caso, aprobación, la siguiente iniciativa con proyecto de:</w:t>
      </w:r>
    </w:p>
    <w:p w14:paraId="77824770" w14:textId="77777777" w:rsidR="00F9684D" w:rsidRPr="00F9684D" w:rsidRDefault="00F9684D" w:rsidP="00F9684D">
      <w:pPr>
        <w:spacing w:after="0" w:line="240" w:lineRule="auto"/>
        <w:jc w:val="both"/>
        <w:rPr>
          <w:rFonts w:ascii="Arial" w:eastAsia="Calibri" w:hAnsi="Arial" w:cs="Arial"/>
          <w:sz w:val="26"/>
          <w:szCs w:val="26"/>
        </w:rPr>
      </w:pPr>
    </w:p>
    <w:p w14:paraId="5BFB972F" w14:textId="77777777" w:rsidR="00F9684D" w:rsidRPr="00F9684D" w:rsidRDefault="00F9684D" w:rsidP="00F9684D">
      <w:pPr>
        <w:spacing w:after="0" w:line="240" w:lineRule="auto"/>
        <w:jc w:val="center"/>
        <w:rPr>
          <w:rFonts w:ascii="Arial" w:eastAsia="Calibri" w:hAnsi="Arial" w:cs="Arial"/>
          <w:b/>
          <w:bCs/>
          <w:spacing w:val="20"/>
          <w:sz w:val="26"/>
          <w:szCs w:val="26"/>
        </w:rPr>
      </w:pPr>
      <w:r w:rsidRPr="00F9684D">
        <w:rPr>
          <w:rFonts w:ascii="Arial" w:eastAsia="Calibri" w:hAnsi="Arial" w:cs="Arial"/>
          <w:b/>
          <w:bCs/>
          <w:spacing w:val="20"/>
          <w:sz w:val="26"/>
          <w:szCs w:val="26"/>
        </w:rPr>
        <w:t>DECRETO</w:t>
      </w:r>
    </w:p>
    <w:p w14:paraId="5DE3DDE2" w14:textId="77777777" w:rsidR="00F9684D" w:rsidRPr="00F9684D" w:rsidRDefault="00F9684D" w:rsidP="00F9684D">
      <w:pPr>
        <w:spacing w:after="0" w:line="240" w:lineRule="auto"/>
        <w:jc w:val="both"/>
        <w:rPr>
          <w:rFonts w:ascii="Arial" w:eastAsia="Calibri" w:hAnsi="Arial" w:cs="Arial"/>
          <w:sz w:val="26"/>
          <w:szCs w:val="26"/>
        </w:rPr>
      </w:pPr>
    </w:p>
    <w:p w14:paraId="09C411F4" w14:textId="77777777" w:rsidR="00F9684D" w:rsidRPr="00F9684D" w:rsidRDefault="00F9684D" w:rsidP="00F9684D">
      <w:pPr>
        <w:spacing w:after="0" w:line="240" w:lineRule="auto"/>
        <w:jc w:val="both"/>
        <w:rPr>
          <w:rFonts w:ascii="Arial" w:eastAsia="Calibri" w:hAnsi="Arial" w:cs="Arial"/>
          <w:bCs/>
          <w:sz w:val="26"/>
          <w:szCs w:val="26"/>
        </w:rPr>
      </w:pPr>
      <w:r w:rsidRPr="00F9684D">
        <w:rPr>
          <w:rFonts w:ascii="Arial" w:eastAsia="Calibri" w:hAnsi="Arial" w:cs="Arial"/>
          <w:b/>
          <w:bCs/>
          <w:sz w:val="26"/>
          <w:szCs w:val="26"/>
        </w:rPr>
        <w:t xml:space="preserve">ÚNICO. – Se </w:t>
      </w:r>
      <w:bookmarkStart w:id="16" w:name="_Hlk105333538"/>
      <w:r w:rsidRPr="00F9684D">
        <w:rPr>
          <w:rFonts w:ascii="Arial" w:eastAsia="Calibri" w:hAnsi="Arial" w:cs="Arial"/>
          <w:b/>
          <w:bCs/>
          <w:sz w:val="26"/>
          <w:szCs w:val="26"/>
        </w:rPr>
        <w:t>reforma el artículo 3, así como el artículo 6, adicionándosele la fracción VI, y se modifica el artículo 7, añadiéndosele un segundo párrafo, de la Ley para la Protección de las y los Periodistas para el Estado de Coahuila de Zaragoza</w:t>
      </w:r>
      <w:bookmarkEnd w:id="16"/>
      <w:r w:rsidRPr="00F9684D">
        <w:rPr>
          <w:rFonts w:ascii="Arial" w:eastAsia="Calibri" w:hAnsi="Arial" w:cs="Arial"/>
          <w:b/>
          <w:bCs/>
          <w:sz w:val="26"/>
          <w:szCs w:val="26"/>
        </w:rPr>
        <w:t>, para quedar como sigue:</w:t>
      </w:r>
    </w:p>
    <w:p w14:paraId="41F171DE" w14:textId="77777777" w:rsidR="00F9684D" w:rsidRPr="00F9684D" w:rsidRDefault="00F9684D" w:rsidP="00F9684D">
      <w:pPr>
        <w:spacing w:after="0" w:line="240" w:lineRule="auto"/>
        <w:jc w:val="both"/>
        <w:rPr>
          <w:rFonts w:ascii="Arial" w:eastAsia="Calibri" w:hAnsi="Arial" w:cs="Arial"/>
          <w:bCs/>
          <w:sz w:val="26"/>
          <w:szCs w:val="26"/>
        </w:rPr>
      </w:pPr>
    </w:p>
    <w:p w14:paraId="66AA1C46" w14:textId="77777777" w:rsidR="00F9684D" w:rsidRPr="00F9684D" w:rsidRDefault="00F9684D" w:rsidP="00F9684D">
      <w:pPr>
        <w:spacing w:after="0" w:line="240" w:lineRule="auto"/>
        <w:jc w:val="both"/>
        <w:rPr>
          <w:rFonts w:ascii="Arial" w:eastAsia="Times New Roman" w:hAnsi="Arial" w:cs="Arial"/>
          <w:sz w:val="26"/>
          <w:szCs w:val="26"/>
          <w:lang w:val="x-none" w:eastAsia="es-ES"/>
        </w:rPr>
      </w:pPr>
      <w:r w:rsidRPr="00F9684D">
        <w:rPr>
          <w:rFonts w:ascii="Arial" w:eastAsia="Times New Roman" w:hAnsi="Arial" w:cs="Arial"/>
          <w:bCs/>
          <w:sz w:val="26"/>
          <w:szCs w:val="26"/>
          <w:lang w:val="x-none" w:eastAsia="es-ES"/>
        </w:rPr>
        <w:t xml:space="preserve">Artículo 3.- </w:t>
      </w:r>
      <w:r w:rsidRPr="00F9684D">
        <w:rPr>
          <w:rFonts w:ascii="Arial" w:eastAsia="Times New Roman" w:hAnsi="Arial" w:cs="Arial"/>
          <w:sz w:val="26"/>
          <w:szCs w:val="26"/>
          <w:lang w:val="x-none" w:eastAsia="es-ES"/>
        </w:rPr>
        <w:t xml:space="preserve">Corresponde a </w:t>
      </w:r>
      <w:r w:rsidRPr="00F9684D">
        <w:rPr>
          <w:rFonts w:ascii="Arial" w:eastAsia="Times New Roman" w:hAnsi="Arial" w:cs="Arial"/>
          <w:sz w:val="26"/>
          <w:szCs w:val="26"/>
          <w:lang w:eastAsia="es-ES"/>
        </w:rPr>
        <w:t>Gobierno</w:t>
      </w:r>
      <w:r w:rsidRPr="00F9684D">
        <w:rPr>
          <w:rFonts w:ascii="Arial" w:eastAsia="Times New Roman" w:hAnsi="Arial" w:cs="Arial"/>
          <w:sz w:val="26"/>
          <w:szCs w:val="26"/>
          <w:lang w:val="x-none" w:eastAsia="es-ES"/>
        </w:rPr>
        <w:t xml:space="preserve"> del Estado vigilar la aplicación y el cumplimiento de la presente ley,</w:t>
      </w:r>
      <w:r w:rsidRPr="00F9684D">
        <w:rPr>
          <w:rFonts w:ascii="Arial" w:eastAsia="Times New Roman" w:hAnsi="Arial" w:cs="Arial"/>
          <w:sz w:val="26"/>
          <w:szCs w:val="26"/>
          <w:lang w:eastAsia="es-ES"/>
        </w:rPr>
        <w:t xml:space="preserve"> </w:t>
      </w:r>
      <w:r w:rsidRPr="00F9684D">
        <w:rPr>
          <w:rFonts w:ascii="Arial" w:eastAsia="Times New Roman" w:hAnsi="Arial" w:cs="Arial"/>
          <w:b/>
          <w:bCs/>
          <w:sz w:val="26"/>
          <w:szCs w:val="26"/>
          <w:lang w:eastAsia="es-ES"/>
        </w:rPr>
        <w:t>así mismo,</w:t>
      </w:r>
      <w:r w:rsidRPr="00F9684D">
        <w:rPr>
          <w:rFonts w:ascii="Arial" w:eastAsia="Times New Roman" w:hAnsi="Arial" w:cs="Arial"/>
          <w:b/>
          <w:bCs/>
          <w:sz w:val="26"/>
          <w:szCs w:val="26"/>
          <w:lang w:val="x-none" w:eastAsia="es-ES"/>
        </w:rPr>
        <w:t xml:space="preserve"> asegurarse de la cabal ejecución de las acciones acordadas por </w:t>
      </w:r>
      <w:bookmarkStart w:id="17" w:name="_Hlk105331629"/>
      <w:r w:rsidRPr="00F9684D">
        <w:rPr>
          <w:rFonts w:ascii="Arial" w:eastAsia="Times New Roman" w:hAnsi="Arial" w:cs="Arial"/>
          <w:b/>
          <w:bCs/>
          <w:sz w:val="26"/>
          <w:szCs w:val="26"/>
          <w:lang w:val="x-none" w:eastAsia="es-ES"/>
        </w:rPr>
        <w:t>la Comisión de Prevención y Protección de los Periodistas en el Estado de Coahuila</w:t>
      </w:r>
      <w:bookmarkEnd w:id="17"/>
      <w:r w:rsidRPr="00F9684D">
        <w:rPr>
          <w:rFonts w:ascii="Arial" w:eastAsia="Times New Roman" w:hAnsi="Arial" w:cs="Arial"/>
          <w:b/>
          <w:bCs/>
          <w:sz w:val="26"/>
          <w:szCs w:val="26"/>
          <w:lang w:val="x-none" w:eastAsia="es-ES"/>
        </w:rPr>
        <w:t>,</w:t>
      </w:r>
      <w:r w:rsidRPr="00F9684D">
        <w:rPr>
          <w:rFonts w:ascii="Arial" w:eastAsia="Times New Roman" w:hAnsi="Arial" w:cs="Arial"/>
          <w:sz w:val="26"/>
          <w:szCs w:val="26"/>
          <w:lang w:val="x-none" w:eastAsia="es-ES"/>
        </w:rPr>
        <w:t xml:space="preserve"> </w:t>
      </w:r>
      <w:r w:rsidRPr="00F9684D">
        <w:rPr>
          <w:rFonts w:ascii="Arial" w:eastAsia="Times New Roman" w:hAnsi="Arial" w:cs="Arial"/>
          <w:sz w:val="26"/>
          <w:szCs w:val="26"/>
          <w:lang w:eastAsia="es-ES"/>
        </w:rPr>
        <w:t>y</w:t>
      </w:r>
      <w:r w:rsidRPr="00F9684D">
        <w:rPr>
          <w:rFonts w:ascii="Arial" w:eastAsia="Times New Roman" w:hAnsi="Arial" w:cs="Arial"/>
          <w:sz w:val="26"/>
          <w:szCs w:val="26"/>
          <w:lang w:val="x-none" w:eastAsia="es-ES"/>
        </w:rPr>
        <w:t xml:space="preserve"> coordinar las Medidas de Prevención y de Protección que contribuyan a garantizar la vida, la integridad y la seguridad de los periodistas.</w:t>
      </w:r>
    </w:p>
    <w:p w14:paraId="270BA656" w14:textId="77777777" w:rsidR="00F9684D" w:rsidRPr="00F9684D" w:rsidRDefault="00F9684D" w:rsidP="00F9684D">
      <w:pPr>
        <w:spacing w:after="0" w:line="240" w:lineRule="auto"/>
        <w:jc w:val="both"/>
        <w:rPr>
          <w:rFonts w:ascii="Arial" w:eastAsia="Calibri" w:hAnsi="Arial" w:cs="Arial"/>
          <w:bCs/>
          <w:sz w:val="26"/>
          <w:szCs w:val="26"/>
        </w:rPr>
      </w:pPr>
    </w:p>
    <w:p w14:paraId="04F90338" w14:textId="77777777" w:rsidR="00F9684D" w:rsidRPr="00F9684D" w:rsidRDefault="00F9684D" w:rsidP="00F9684D">
      <w:pPr>
        <w:spacing w:after="0" w:line="240" w:lineRule="auto"/>
        <w:jc w:val="both"/>
        <w:rPr>
          <w:rFonts w:ascii="Arial" w:eastAsia="Times New Roman" w:hAnsi="Arial" w:cs="Arial"/>
          <w:sz w:val="26"/>
          <w:szCs w:val="26"/>
          <w:lang w:val="x-none" w:eastAsia="es-ES"/>
        </w:rPr>
      </w:pPr>
      <w:r w:rsidRPr="00F9684D">
        <w:rPr>
          <w:rFonts w:ascii="Arial" w:eastAsia="Times New Roman" w:hAnsi="Arial" w:cs="Arial"/>
          <w:bCs/>
          <w:sz w:val="26"/>
          <w:szCs w:val="26"/>
          <w:lang w:val="x-none" w:eastAsia="es-ES"/>
        </w:rPr>
        <w:t xml:space="preserve">Artículo 6.- </w:t>
      </w:r>
      <w:r w:rsidRPr="00F9684D">
        <w:rPr>
          <w:rFonts w:ascii="Arial" w:eastAsia="Times New Roman" w:hAnsi="Arial" w:cs="Arial"/>
          <w:sz w:val="26"/>
          <w:szCs w:val="26"/>
          <w:lang w:val="x-none" w:eastAsia="es-ES"/>
        </w:rPr>
        <w:t xml:space="preserve">La Comisión de Prevención y Protección de los Periodistas en el Estado de Coahuila, estará integrada por </w:t>
      </w:r>
      <w:r w:rsidRPr="00F9684D">
        <w:rPr>
          <w:rFonts w:ascii="Arial" w:eastAsia="Times New Roman" w:hAnsi="Arial" w:cs="Arial"/>
          <w:b/>
          <w:bCs/>
          <w:sz w:val="26"/>
          <w:szCs w:val="26"/>
          <w:lang w:val="x-none" w:eastAsia="es-ES"/>
        </w:rPr>
        <w:t>8</w:t>
      </w:r>
      <w:r w:rsidRPr="00F9684D">
        <w:rPr>
          <w:rFonts w:ascii="Arial" w:eastAsia="Times New Roman" w:hAnsi="Arial" w:cs="Arial"/>
          <w:sz w:val="26"/>
          <w:szCs w:val="26"/>
          <w:lang w:val="x-none" w:eastAsia="es-ES"/>
        </w:rPr>
        <w:t xml:space="preserve"> miembros permanentes con derecho a voz y voto, y serán:</w:t>
      </w:r>
    </w:p>
    <w:p w14:paraId="5FFD23E1" w14:textId="77777777" w:rsidR="00F9684D" w:rsidRPr="00F9684D" w:rsidRDefault="00F9684D" w:rsidP="00F9684D">
      <w:pPr>
        <w:spacing w:after="0" w:line="240" w:lineRule="auto"/>
        <w:jc w:val="both"/>
        <w:rPr>
          <w:rFonts w:ascii="Arial" w:eastAsia="Times New Roman" w:hAnsi="Arial" w:cs="Arial"/>
          <w:sz w:val="26"/>
          <w:szCs w:val="26"/>
          <w:lang w:val="x-none" w:eastAsia="es-ES"/>
        </w:rPr>
      </w:pPr>
    </w:p>
    <w:p w14:paraId="0D5652D9" w14:textId="77777777" w:rsidR="00F9684D" w:rsidRPr="00F9684D" w:rsidRDefault="00F9684D" w:rsidP="00F9684D">
      <w:pPr>
        <w:numPr>
          <w:ilvl w:val="0"/>
          <w:numId w:val="29"/>
        </w:numPr>
        <w:spacing w:after="0" w:line="240" w:lineRule="auto"/>
        <w:jc w:val="both"/>
        <w:rPr>
          <w:rFonts w:ascii="Arial" w:eastAsia="Times New Roman" w:hAnsi="Arial" w:cs="Arial"/>
          <w:sz w:val="26"/>
          <w:szCs w:val="26"/>
          <w:lang w:val="x-none" w:eastAsia="es-ES"/>
        </w:rPr>
      </w:pPr>
      <w:r w:rsidRPr="00F9684D">
        <w:rPr>
          <w:rFonts w:ascii="Arial" w:eastAsia="Times New Roman" w:hAnsi="Arial" w:cs="Arial"/>
          <w:sz w:val="26"/>
          <w:szCs w:val="26"/>
          <w:lang w:eastAsia="es-ES"/>
        </w:rPr>
        <w:t>... a la V. ...</w:t>
      </w:r>
    </w:p>
    <w:p w14:paraId="43B4F5B8" w14:textId="77777777" w:rsidR="00F9684D" w:rsidRPr="00F9684D" w:rsidRDefault="00F9684D" w:rsidP="00F9684D">
      <w:pPr>
        <w:spacing w:after="0" w:line="240" w:lineRule="auto"/>
        <w:ind w:firstLine="144"/>
        <w:jc w:val="both"/>
        <w:rPr>
          <w:rFonts w:ascii="Arial" w:eastAsia="Times New Roman" w:hAnsi="Arial" w:cs="Arial"/>
          <w:sz w:val="26"/>
          <w:szCs w:val="26"/>
          <w:lang w:val="x-none" w:eastAsia="es-ES"/>
        </w:rPr>
      </w:pPr>
    </w:p>
    <w:p w14:paraId="1043781A" w14:textId="77777777" w:rsidR="00F9684D" w:rsidRPr="00F9684D" w:rsidRDefault="00F9684D" w:rsidP="00F9684D">
      <w:pPr>
        <w:numPr>
          <w:ilvl w:val="0"/>
          <w:numId w:val="31"/>
        </w:numPr>
        <w:spacing w:after="0" w:line="240" w:lineRule="auto"/>
        <w:jc w:val="both"/>
        <w:rPr>
          <w:rFonts w:ascii="Arial" w:eastAsia="Times New Roman" w:hAnsi="Arial" w:cs="Arial"/>
          <w:b/>
          <w:bCs/>
          <w:sz w:val="26"/>
          <w:szCs w:val="26"/>
          <w:lang w:eastAsia="es-ES"/>
        </w:rPr>
      </w:pPr>
      <w:r w:rsidRPr="00F9684D">
        <w:rPr>
          <w:rFonts w:ascii="Arial" w:eastAsia="Times New Roman" w:hAnsi="Arial" w:cs="Arial"/>
          <w:b/>
          <w:bCs/>
          <w:sz w:val="26"/>
          <w:szCs w:val="26"/>
          <w:lang w:eastAsia="es-ES"/>
        </w:rPr>
        <w:t>La Coordinadora o Coordinador de la Comisión de Defensa de los Derechos Humanos del Congreso del Estado.</w:t>
      </w:r>
    </w:p>
    <w:p w14:paraId="07633246" w14:textId="77777777" w:rsidR="00F9684D" w:rsidRPr="00F9684D" w:rsidRDefault="00F9684D" w:rsidP="00F9684D">
      <w:pPr>
        <w:spacing w:after="0" w:line="240" w:lineRule="auto"/>
        <w:jc w:val="both"/>
        <w:rPr>
          <w:rFonts w:ascii="Arial" w:eastAsia="Times New Roman" w:hAnsi="Arial" w:cs="Arial"/>
          <w:sz w:val="26"/>
          <w:szCs w:val="26"/>
          <w:lang w:val="x-none" w:eastAsia="es-ES"/>
        </w:rPr>
      </w:pPr>
    </w:p>
    <w:p w14:paraId="038C5D15" w14:textId="77777777" w:rsidR="00F9684D" w:rsidRPr="00F9684D" w:rsidRDefault="00F9684D" w:rsidP="00F9684D">
      <w:pPr>
        <w:spacing w:after="0" w:line="240" w:lineRule="auto"/>
        <w:jc w:val="both"/>
        <w:rPr>
          <w:rFonts w:ascii="Arial" w:eastAsia="Calibri" w:hAnsi="Arial" w:cs="Arial"/>
          <w:b/>
          <w:sz w:val="26"/>
          <w:szCs w:val="26"/>
        </w:rPr>
      </w:pPr>
      <w:r w:rsidRPr="00F9684D">
        <w:rPr>
          <w:rFonts w:ascii="Arial" w:eastAsia="Calibri" w:hAnsi="Arial" w:cs="Arial"/>
          <w:bCs/>
          <w:sz w:val="26"/>
          <w:szCs w:val="26"/>
        </w:rPr>
        <w:t xml:space="preserve">Artículo 7.- La Comisión sesionará ordinariamente una vez al mes, </w:t>
      </w:r>
      <w:r w:rsidRPr="00F9684D">
        <w:rPr>
          <w:rFonts w:ascii="Arial" w:eastAsia="Calibri" w:hAnsi="Arial" w:cs="Arial"/>
          <w:b/>
          <w:sz w:val="26"/>
          <w:szCs w:val="26"/>
        </w:rPr>
        <w:t>para cuyo efecto</w:t>
      </w:r>
      <w:r w:rsidRPr="00F9684D">
        <w:rPr>
          <w:rFonts w:ascii="Arial" w:eastAsia="Calibri" w:hAnsi="Arial" w:cs="Arial"/>
          <w:bCs/>
          <w:sz w:val="26"/>
          <w:szCs w:val="26"/>
        </w:rPr>
        <w:t xml:space="preserve"> deberá de contar con quórum de la mitad más uno de sus integrantes. Las decisiones serán tomadas de forma transparente y por mayoría </w:t>
      </w:r>
      <w:r w:rsidRPr="00F9684D">
        <w:rPr>
          <w:rFonts w:ascii="Arial" w:eastAsia="Calibri" w:hAnsi="Arial" w:cs="Arial"/>
          <w:b/>
          <w:sz w:val="26"/>
          <w:szCs w:val="26"/>
        </w:rPr>
        <w:t>de votos, quedando asentadas en una minuta.</w:t>
      </w:r>
    </w:p>
    <w:p w14:paraId="3ADBA434" w14:textId="77777777" w:rsidR="00F9684D" w:rsidRPr="00F9684D" w:rsidRDefault="00F9684D" w:rsidP="00F9684D">
      <w:pPr>
        <w:spacing w:after="0" w:line="240" w:lineRule="auto"/>
        <w:jc w:val="both"/>
        <w:rPr>
          <w:rFonts w:ascii="Arial" w:eastAsia="Calibri" w:hAnsi="Arial" w:cs="Arial"/>
          <w:bCs/>
          <w:sz w:val="26"/>
          <w:szCs w:val="26"/>
        </w:rPr>
      </w:pPr>
    </w:p>
    <w:p w14:paraId="173733DD" w14:textId="77777777" w:rsidR="00F9684D" w:rsidRPr="00F9684D" w:rsidRDefault="00F9684D" w:rsidP="00F9684D">
      <w:pPr>
        <w:spacing w:after="0" w:line="240" w:lineRule="auto"/>
        <w:jc w:val="both"/>
        <w:rPr>
          <w:rFonts w:ascii="Arial" w:eastAsia="Calibri" w:hAnsi="Arial" w:cs="Arial"/>
          <w:b/>
          <w:sz w:val="26"/>
          <w:szCs w:val="26"/>
        </w:rPr>
      </w:pPr>
      <w:r w:rsidRPr="00F9684D">
        <w:rPr>
          <w:rFonts w:ascii="Arial" w:eastAsia="Calibri" w:hAnsi="Arial" w:cs="Arial"/>
          <w:b/>
          <w:sz w:val="26"/>
          <w:szCs w:val="26"/>
        </w:rPr>
        <w:t>Al término de cada sesión y a través de las herramientas o modalidades habituales, la Secretaría de Gobierno dará a conocer las conclusiones alcanzadas, tanto a los medios de comunicación, como a los periodistas y familiares relacionados con alguno de los asuntos abordados.</w:t>
      </w:r>
    </w:p>
    <w:p w14:paraId="3BCD5803" w14:textId="77777777" w:rsidR="00F9684D" w:rsidRPr="00F9684D" w:rsidRDefault="00F9684D" w:rsidP="00F9684D">
      <w:pPr>
        <w:spacing w:after="0" w:line="240" w:lineRule="auto"/>
        <w:jc w:val="both"/>
        <w:rPr>
          <w:rFonts w:ascii="Arial" w:eastAsia="Calibri" w:hAnsi="Arial" w:cs="Arial"/>
          <w:bCs/>
          <w:sz w:val="26"/>
          <w:szCs w:val="26"/>
        </w:rPr>
      </w:pPr>
    </w:p>
    <w:p w14:paraId="4FB643CE" w14:textId="77777777" w:rsidR="00F9684D" w:rsidRPr="00F9684D" w:rsidRDefault="00F9684D" w:rsidP="00F9684D">
      <w:pPr>
        <w:spacing w:after="0" w:line="240" w:lineRule="auto"/>
        <w:jc w:val="center"/>
        <w:rPr>
          <w:rFonts w:ascii="Arial" w:eastAsia="Calibri" w:hAnsi="Arial" w:cs="Arial"/>
          <w:b/>
          <w:bCs/>
          <w:spacing w:val="20"/>
          <w:sz w:val="26"/>
          <w:szCs w:val="26"/>
        </w:rPr>
      </w:pPr>
      <w:r w:rsidRPr="00F9684D">
        <w:rPr>
          <w:rFonts w:ascii="Arial" w:eastAsia="Calibri" w:hAnsi="Arial" w:cs="Arial"/>
          <w:b/>
          <w:bCs/>
          <w:spacing w:val="20"/>
          <w:sz w:val="26"/>
          <w:szCs w:val="26"/>
        </w:rPr>
        <w:t>ARTÍCULOS TRANSITORIOS</w:t>
      </w:r>
    </w:p>
    <w:p w14:paraId="1E541213" w14:textId="77777777" w:rsidR="00F9684D" w:rsidRPr="00F9684D" w:rsidRDefault="00F9684D" w:rsidP="00F9684D">
      <w:pPr>
        <w:spacing w:after="0" w:line="240" w:lineRule="auto"/>
        <w:jc w:val="both"/>
        <w:rPr>
          <w:rFonts w:ascii="Arial" w:eastAsia="Calibri" w:hAnsi="Arial" w:cs="Arial"/>
          <w:sz w:val="26"/>
          <w:szCs w:val="26"/>
        </w:rPr>
      </w:pPr>
    </w:p>
    <w:p w14:paraId="1A462D62" w14:textId="77777777" w:rsidR="00F9684D" w:rsidRPr="00F9684D" w:rsidRDefault="00F9684D" w:rsidP="00F9684D">
      <w:pPr>
        <w:spacing w:after="0" w:line="240" w:lineRule="auto"/>
        <w:jc w:val="both"/>
        <w:rPr>
          <w:rFonts w:ascii="Arial" w:eastAsia="Calibri" w:hAnsi="Arial" w:cs="Arial"/>
          <w:sz w:val="26"/>
          <w:szCs w:val="26"/>
        </w:rPr>
      </w:pPr>
      <w:r w:rsidRPr="00F9684D">
        <w:rPr>
          <w:rFonts w:ascii="Arial" w:eastAsia="Calibri" w:hAnsi="Arial" w:cs="Arial"/>
          <w:b/>
          <w:bCs/>
          <w:sz w:val="26"/>
          <w:szCs w:val="26"/>
        </w:rPr>
        <w:t>ÚNICO. -</w:t>
      </w:r>
      <w:r w:rsidRPr="00F9684D">
        <w:rPr>
          <w:rFonts w:ascii="Arial" w:eastAsia="Calibri" w:hAnsi="Arial" w:cs="Arial"/>
          <w:sz w:val="26"/>
          <w:szCs w:val="26"/>
        </w:rPr>
        <w:t xml:space="preserve"> El presente decreto entrará en vigor al día siguiente de su publicación en el Periódico Oficial del Gobierno del Estado.</w:t>
      </w:r>
    </w:p>
    <w:p w14:paraId="1147D136" w14:textId="77777777" w:rsidR="00F9684D" w:rsidRPr="00F9684D" w:rsidRDefault="00F9684D" w:rsidP="00F9684D">
      <w:pPr>
        <w:spacing w:after="0" w:line="240" w:lineRule="auto"/>
        <w:jc w:val="both"/>
        <w:rPr>
          <w:rFonts w:ascii="Arial" w:eastAsia="Calibri" w:hAnsi="Arial" w:cs="Arial"/>
          <w:sz w:val="26"/>
          <w:szCs w:val="26"/>
        </w:rPr>
      </w:pPr>
    </w:p>
    <w:p w14:paraId="0B31B879" w14:textId="77777777" w:rsidR="00F9684D" w:rsidRPr="00F9684D" w:rsidRDefault="00F9684D" w:rsidP="00F9684D">
      <w:pPr>
        <w:spacing w:after="0" w:line="240" w:lineRule="auto"/>
        <w:jc w:val="center"/>
        <w:rPr>
          <w:rFonts w:ascii="Arial" w:eastAsia="Calibri" w:hAnsi="Arial" w:cs="Arial"/>
          <w:sz w:val="26"/>
          <w:szCs w:val="26"/>
        </w:rPr>
      </w:pPr>
      <w:r w:rsidRPr="00F9684D">
        <w:rPr>
          <w:rFonts w:ascii="Arial" w:eastAsia="Calibri" w:hAnsi="Arial" w:cs="Arial"/>
          <w:sz w:val="26"/>
          <w:szCs w:val="26"/>
        </w:rPr>
        <w:t>Dado en el Recinto Oficial del Poder Legislativo de Coahuila de Zaragoza,</w:t>
      </w:r>
    </w:p>
    <w:p w14:paraId="0D7EA1BF" w14:textId="77777777" w:rsidR="00F9684D" w:rsidRPr="00F9684D" w:rsidRDefault="00F9684D" w:rsidP="00F9684D">
      <w:pPr>
        <w:spacing w:after="0" w:line="240" w:lineRule="auto"/>
        <w:jc w:val="center"/>
        <w:rPr>
          <w:rFonts w:ascii="Arial" w:eastAsia="Calibri" w:hAnsi="Arial" w:cs="Arial"/>
          <w:sz w:val="26"/>
          <w:szCs w:val="26"/>
        </w:rPr>
      </w:pPr>
      <w:r w:rsidRPr="00F9684D">
        <w:rPr>
          <w:rFonts w:ascii="Arial" w:eastAsia="Calibri" w:hAnsi="Arial" w:cs="Arial"/>
          <w:sz w:val="26"/>
          <w:szCs w:val="26"/>
        </w:rPr>
        <w:t>a los siete días del mes de junio del año 2022.</w:t>
      </w:r>
    </w:p>
    <w:p w14:paraId="4E0FE12C" w14:textId="77777777" w:rsidR="00F9684D" w:rsidRPr="00F9684D" w:rsidRDefault="00F9684D" w:rsidP="00F9684D">
      <w:pPr>
        <w:spacing w:after="0" w:line="240" w:lineRule="auto"/>
        <w:jc w:val="both"/>
        <w:rPr>
          <w:rFonts w:ascii="Arial" w:eastAsia="Calibri" w:hAnsi="Arial" w:cs="Arial"/>
          <w:sz w:val="26"/>
          <w:szCs w:val="26"/>
        </w:rPr>
      </w:pPr>
    </w:p>
    <w:p w14:paraId="523E2515" w14:textId="77777777" w:rsidR="00F9684D" w:rsidRPr="00F9684D" w:rsidRDefault="00F9684D" w:rsidP="00F9684D">
      <w:pPr>
        <w:spacing w:after="0" w:line="240" w:lineRule="auto"/>
        <w:jc w:val="center"/>
        <w:rPr>
          <w:rFonts w:ascii="Arial" w:eastAsia="Calibri" w:hAnsi="Arial" w:cs="Arial"/>
          <w:b/>
          <w:bCs/>
          <w:iCs/>
          <w:spacing w:val="20"/>
          <w:sz w:val="26"/>
          <w:szCs w:val="26"/>
        </w:rPr>
      </w:pPr>
      <w:r w:rsidRPr="00F9684D">
        <w:rPr>
          <w:rFonts w:ascii="Arial" w:eastAsia="Calibri" w:hAnsi="Arial" w:cs="Arial"/>
          <w:b/>
          <w:bCs/>
          <w:iCs/>
          <w:spacing w:val="20"/>
          <w:sz w:val="26"/>
          <w:szCs w:val="26"/>
        </w:rPr>
        <w:t>Atentamente:</w:t>
      </w:r>
    </w:p>
    <w:p w14:paraId="35217723" w14:textId="77777777" w:rsidR="00F9684D" w:rsidRPr="00F9684D" w:rsidRDefault="00F9684D" w:rsidP="00F9684D">
      <w:pPr>
        <w:spacing w:after="0" w:line="240" w:lineRule="auto"/>
        <w:jc w:val="both"/>
        <w:rPr>
          <w:rFonts w:ascii="Arial" w:eastAsia="Calibri" w:hAnsi="Arial" w:cs="Arial"/>
          <w:sz w:val="26"/>
          <w:szCs w:val="26"/>
        </w:rPr>
      </w:pPr>
    </w:p>
    <w:p w14:paraId="4DCC4882" w14:textId="77777777" w:rsidR="00F9684D" w:rsidRPr="00F9684D" w:rsidRDefault="00F9684D" w:rsidP="00F9684D">
      <w:pPr>
        <w:spacing w:after="0" w:line="240" w:lineRule="auto"/>
        <w:jc w:val="both"/>
        <w:rPr>
          <w:rFonts w:ascii="Arial" w:eastAsia="Calibri" w:hAnsi="Arial" w:cs="Arial"/>
          <w:sz w:val="26"/>
          <w:szCs w:val="26"/>
        </w:rPr>
      </w:pPr>
    </w:p>
    <w:p w14:paraId="310676C6" w14:textId="77777777" w:rsidR="00F9684D" w:rsidRPr="00F9684D" w:rsidRDefault="00F9684D" w:rsidP="00F9684D">
      <w:pPr>
        <w:spacing w:after="0" w:line="240" w:lineRule="auto"/>
        <w:jc w:val="center"/>
        <w:rPr>
          <w:rFonts w:ascii="Arial" w:eastAsia="Calibri" w:hAnsi="Arial" w:cs="Arial"/>
          <w:b/>
          <w:bCs/>
          <w:sz w:val="26"/>
          <w:szCs w:val="26"/>
        </w:rPr>
      </w:pPr>
      <w:r w:rsidRPr="00F9684D">
        <w:rPr>
          <w:rFonts w:ascii="Arial" w:eastAsia="Calibri" w:hAnsi="Arial" w:cs="Arial"/>
          <w:b/>
          <w:bCs/>
          <w:sz w:val="26"/>
          <w:szCs w:val="26"/>
        </w:rPr>
        <w:t>DIP. FRANCISCO JAVIER CORTEZ GÓMEZ</w:t>
      </w:r>
    </w:p>
    <w:p w14:paraId="600751B6" w14:textId="77777777" w:rsidR="00F9684D" w:rsidRPr="00F9684D" w:rsidRDefault="00F9684D" w:rsidP="00F9684D">
      <w:pPr>
        <w:spacing w:after="0" w:line="240" w:lineRule="auto"/>
        <w:jc w:val="center"/>
        <w:rPr>
          <w:rFonts w:ascii="Arial" w:eastAsia="Calibri" w:hAnsi="Arial" w:cs="Arial"/>
          <w:sz w:val="26"/>
          <w:szCs w:val="26"/>
        </w:rPr>
      </w:pPr>
    </w:p>
    <w:p w14:paraId="13D68D69" w14:textId="77777777" w:rsidR="00F9684D" w:rsidRPr="00F9684D" w:rsidRDefault="00F9684D" w:rsidP="00F9684D">
      <w:pPr>
        <w:spacing w:after="0" w:line="240" w:lineRule="auto"/>
        <w:jc w:val="center"/>
        <w:rPr>
          <w:rFonts w:ascii="Arial" w:eastAsia="Calibri" w:hAnsi="Arial" w:cs="Arial"/>
          <w:b/>
          <w:bCs/>
          <w:sz w:val="26"/>
          <w:szCs w:val="26"/>
        </w:rPr>
      </w:pPr>
      <w:r w:rsidRPr="00F9684D">
        <w:rPr>
          <w:rFonts w:ascii="Arial" w:eastAsia="Calibri" w:hAnsi="Arial" w:cs="Arial"/>
          <w:b/>
          <w:bCs/>
          <w:sz w:val="26"/>
          <w:szCs w:val="26"/>
        </w:rPr>
        <w:t xml:space="preserve">En conjunto con las Diputadas integrantes del Grupo Parlamentario “Movimiento Regeneración Nacional” del partido </w:t>
      </w:r>
      <w:r w:rsidRPr="00F9684D">
        <w:rPr>
          <w:rFonts w:ascii="Arial" w:eastAsia="Calibri" w:hAnsi="Arial" w:cs="Arial"/>
          <w:b/>
          <w:bCs/>
          <w:sz w:val="32"/>
          <w:szCs w:val="32"/>
        </w:rPr>
        <w:t>morena</w:t>
      </w:r>
      <w:r w:rsidRPr="00F9684D">
        <w:rPr>
          <w:rFonts w:ascii="Arial" w:eastAsia="Calibri" w:hAnsi="Arial" w:cs="Arial"/>
          <w:b/>
          <w:bCs/>
          <w:sz w:val="26"/>
          <w:szCs w:val="26"/>
        </w:rPr>
        <w:t>:</w:t>
      </w:r>
    </w:p>
    <w:p w14:paraId="1536459B" w14:textId="77777777" w:rsidR="00F9684D" w:rsidRPr="00F9684D" w:rsidRDefault="00F9684D" w:rsidP="00F9684D">
      <w:pPr>
        <w:spacing w:after="0" w:line="240" w:lineRule="auto"/>
        <w:jc w:val="center"/>
        <w:rPr>
          <w:rFonts w:ascii="Arial" w:eastAsia="Calibri" w:hAnsi="Arial" w:cs="Arial"/>
          <w:b/>
          <w:bCs/>
          <w:sz w:val="26"/>
          <w:szCs w:val="26"/>
        </w:rPr>
      </w:pPr>
    </w:p>
    <w:p w14:paraId="5E1901EE" w14:textId="77777777" w:rsidR="00F9684D" w:rsidRPr="00F9684D" w:rsidRDefault="00F9684D" w:rsidP="00F9684D">
      <w:pPr>
        <w:spacing w:after="0" w:line="240" w:lineRule="auto"/>
        <w:jc w:val="center"/>
        <w:rPr>
          <w:rFonts w:ascii="Arial" w:eastAsia="Calibri" w:hAnsi="Arial" w:cs="Arial"/>
          <w:b/>
          <w:bCs/>
          <w:sz w:val="26"/>
          <w:szCs w:val="26"/>
        </w:rPr>
      </w:pPr>
    </w:p>
    <w:p w14:paraId="006BF144" w14:textId="0140F194" w:rsidR="00F9684D" w:rsidRPr="00F9684D" w:rsidRDefault="00F9684D" w:rsidP="00F9684D">
      <w:pPr>
        <w:spacing w:after="0" w:line="240" w:lineRule="auto"/>
        <w:jc w:val="center"/>
        <w:rPr>
          <w:rFonts w:ascii="Arial" w:eastAsia="Calibri" w:hAnsi="Arial" w:cs="Arial"/>
          <w:b/>
          <w:bCs/>
          <w:sz w:val="26"/>
          <w:szCs w:val="26"/>
        </w:rPr>
      </w:pPr>
    </w:p>
    <w:p w14:paraId="48135D19" w14:textId="77777777" w:rsidR="00F9684D" w:rsidRPr="00F9684D" w:rsidRDefault="00F9684D" w:rsidP="00F9684D">
      <w:pPr>
        <w:spacing w:after="0" w:line="240" w:lineRule="auto"/>
        <w:jc w:val="center"/>
        <w:rPr>
          <w:rFonts w:ascii="Arial" w:eastAsia="Calibri" w:hAnsi="Arial" w:cs="Arial"/>
          <w:b/>
          <w:bCs/>
          <w:sz w:val="26"/>
          <w:szCs w:val="26"/>
        </w:rPr>
      </w:pPr>
      <w:r w:rsidRPr="00F9684D">
        <w:rPr>
          <w:rFonts w:ascii="Arial" w:eastAsia="Calibri" w:hAnsi="Arial" w:cs="Arial"/>
          <w:b/>
          <w:bCs/>
          <w:sz w:val="26"/>
          <w:szCs w:val="26"/>
        </w:rPr>
        <w:t>DIP. LIZBETH OGAZÓN NAVA</w:t>
      </w:r>
    </w:p>
    <w:p w14:paraId="29E7660C" w14:textId="77777777" w:rsidR="00F9684D" w:rsidRPr="00F9684D" w:rsidRDefault="00F9684D" w:rsidP="00F9684D">
      <w:pPr>
        <w:spacing w:after="0" w:line="240" w:lineRule="auto"/>
        <w:jc w:val="center"/>
        <w:rPr>
          <w:rFonts w:ascii="Arial" w:eastAsia="Calibri" w:hAnsi="Arial" w:cs="Arial"/>
          <w:b/>
          <w:bCs/>
          <w:sz w:val="26"/>
          <w:szCs w:val="26"/>
        </w:rPr>
      </w:pPr>
    </w:p>
    <w:p w14:paraId="4F3109A2" w14:textId="77777777" w:rsidR="00F9684D" w:rsidRPr="00F9684D" w:rsidRDefault="00F9684D" w:rsidP="00F9684D">
      <w:pPr>
        <w:spacing w:after="0" w:line="240" w:lineRule="auto"/>
        <w:jc w:val="center"/>
        <w:rPr>
          <w:rFonts w:ascii="Arial" w:eastAsia="Calibri" w:hAnsi="Arial" w:cs="Arial"/>
          <w:b/>
          <w:bCs/>
          <w:sz w:val="26"/>
          <w:szCs w:val="26"/>
        </w:rPr>
      </w:pPr>
    </w:p>
    <w:p w14:paraId="274B68B1" w14:textId="77777777" w:rsidR="00F9684D" w:rsidRPr="00F9684D" w:rsidRDefault="00F9684D" w:rsidP="00F9684D">
      <w:pPr>
        <w:spacing w:after="0" w:line="240" w:lineRule="auto"/>
        <w:jc w:val="center"/>
        <w:rPr>
          <w:rFonts w:ascii="Arial" w:eastAsia="Calibri" w:hAnsi="Arial" w:cs="Arial"/>
          <w:b/>
          <w:bCs/>
          <w:sz w:val="26"/>
          <w:szCs w:val="26"/>
        </w:rPr>
      </w:pPr>
    </w:p>
    <w:p w14:paraId="12FC03CD" w14:textId="77777777" w:rsidR="00F9684D" w:rsidRPr="00F9684D" w:rsidRDefault="00F9684D" w:rsidP="00F9684D">
      <w:pPr>
        <w:spacing w:after="0" w:line="240" w:lineRule="auto"/>
        <w:jc w:val="center"/>
        <w:rPr>
          <w:rFonts w:ascii="Arial" w:eastAsia="Calibri" w:hAnsi="Arial" w:cs="Arial"/>
          <w:b/>
          <w:bCs/>
          <w:sz w:val="26"/>
          <w:szCs w:val="26"/>
        </w:rPr>
      </w:pPr>
      <w:r w:rsidRPr="00F9684D">
        <w:rPr>
          <w:rFonts w:ascii="Arial" w:eastAsia="Calibri" w:hAnsi="Arial" w:cs="Arial"/>
          <w:b/>
          <w:bCs/>
          <w:sz w:val="26"/>
          <w:szCs w:val="26"/>
        </w:rPr>
        <w:t>DIP. LAURA FRANCISCA AGUILAR TABARES</w:t>
      </w:r>
    </w:p>
    <w:p w14:paraId="692A9D79" w14:textId="2AAA12F6" w:rsidR="00F9684D" w:rsidRPr="00F9684D" w:rsidRDefault="00F9684D" w:rsidP="00F9684D">
      <w:pPr>
        <w:spacing w:after="0" w:line="240" w:lineRule="auto"/>
        <w:jc w:val="both"/>
        <w:rPr>
          <w:rFonts w:ascii="Arial" w:eastAsia="Calibri" w:hAnsi="Arial" w:cs="Arial"/>
          <w:b/>
          <w:bCs/>
          <w:sz w:val="26"/>
          <w:szCs w:val="26"/>
        </w:rPr>
      </w:pPr>
    </w:p>
    <w:p w14:paraId="3A8E31F6" w14:textId="77777777" w:rsidR="00F9684D" w:rsidRPr="00F9684D" w:rsidRDefault="00F9684D" w:rsidP="00F9684D">
      <w:pPr>
        <w:spacing w:after="0" w:line="240" w:lineRule="auto"/>
        <w:jc w:val="both"/>
        <w:rPr>
          <w:rFonts w:ascii="Arial" w:eastAsia="Calibri" w:hAnsi="Arial" w:cs="Arial"/>
          <w:b/>
          <w:bCs/>
          <w:sz w:val="26"/>
          <w:szCs w:val="26"/>
        </w:rPr>
      </w:pPr>
    </w:p>
    <w:p w14:paraId="6102CCB5" w14:textId="77777777" w:rsidR="00F9684D" w:rsidRPr="00F9684D" w:rsidRDefault="00F9684D" w:rsidP="00F9684D">
      <w:pPr>
        <w:spacing w:after="0" w:line="240" w:lineRule="auto"/>
        <w:jc w:val="both"/>
        <w:rPr>
          <w:rFonts w:ascii="Arial" w:eastAsia="Calibri" w:hAnsi="Arial" w:cs="Arial"/>
          <w:b/>
          <w:bCs/>
          <w:sz w:val="26"/>
          <w:szCs w:val="26"/>
        </w:rPr>
      </w:pPr>
    </w:p>
    <w:p w14:paraId="437428ED" w14:textId="77777777" w:rsidR="00F9684D" w:rsidRPr="00F9684D" w:rsidRDefault="00F9684D" w:rsidP="00F9684D">
      <w:pPr>
        <w:spacing w:after="0" w:line="240" w:lineRule="auto"/>
        <w:jc w:val="center"/>
        <w:rPr>
          <w:rFonts w:ascii="Arial" w:eastAsia="Calibri" w:hAnsi="Arial" w:cs="Arial"/>
          <w:b/>
          <w:bCs/>
          <w:sz w:val="26"/>
          <w:szCs w:val="26"/>
        </w:rPr>
      </w:pPr>
      <w:r w:rsidRPr="00F9684D">
        <w:rPr>
          <w:rFonts w:ascii="Arial" w:eastAsia="Calibri" w:hAnsi="Arial" w:cs="Arial"/>
          <w:b/>
          <w:bCs/>
          <w:sz w:val="26"/>
          <w:szCs w:val="26"/>
        </w:rPr>
        <w:t>Y, DIP. TERESA DE JESÚS MERAZ GARCÍA</w:t>
      </w:r>
    </w:p>
    <w:p w14:paraId="5A52D886" w14:textId="77777777" w:rsidR="00F9684D" w:rsidRPr="00F9684D" w:rsidRDefault="00F9684D" w:rsidP="00F9684D">
      <w:pPr>
        <w:tabs>
          <w:tab w:val="left" w:pos="1752"/>
        </w:tabs>
        <w:spacing w:after="0" w:line="240" w:lineRule="auto"/>
        <w:jc w:val="both"/>
        <w:rPr>
          <w:rFonts w:ascii="Arial" w:eastAsia="Calibri" w:hAnsi="Arial" w:cs="Arial"/>
          <w:sz w:val="26"/>
          <w:szCs w:val="26"/>
        </w:rPr>
      </w:pPr>
    </w:p>
    <w:p w14:paraId="53E324FE" w14:textId="77777777" w:rsidR="00F9684D" w:rsidRPr="00F9684D" w:rsidRDefault="00F9684D" w:rsidP="00F9684D">
      <w:pPr>
        <w:tabs>
          <w:tab w:val="left" w:pos="1752"/>
        </w:tabs>
        <w:spacing w:after="0" w:line="240" w:lineRule="auto"/>
        <w:jc w:val="both"/>
        <w:rPr>
          <w:rFonts w:ascii="Arial" w:eastAsia="Calibri" w:hAnsi="Arial" w:cs="Arial"/>
          <w:sz w:val="26"/>
          <w:szCs w:val="26"/>
        </w:rPr>
      </w:pPr>
    </w:p>
    <w:p w14:paraId="4C0F0096" w14:textId="77777777" w:rsidR="00F9684D" w:rsidRPr="00F9684D" w:rsidRDefault="00F9684D" w:rsidP="00F9684D">
      <w:pPr>
        <w:tabs>
          <w:tab w:val="left" w:pos="1752"/>
        </w:tabs>
        <w:spacing w:after="0" w:line="240" w:lineRule="auto"/>
        <w:jc w:val="both"/>
        <w:rPr>
          <w:rFonts w:ascii="Arial Narrow" w:eastAsia="Calibri" w:hAnsi="Arial Narrow" w:cs="Arial"/>
          <w:sz w:val="16"/>
          <w:szCs w:val="16"/>
        </w:rPr>
      </w:pPr>
      <w:r w:rsidRPr="00F9684D">
        <w:rPr>
          <w:rFonts w:ascii="Arial Narrow" w:eastAsia="Calibri" w:hAnsi="Arial Narrow" w:cs="Arial"/>
          <w:sz w:val="16"/>
          <w:szCs w:val="16"/>
        </w:rPr>
        <w:t>Esta hoja de firma corresponde a la iniciativa de decreto por el que se reforman diversas disposiciones de la Ley para la Protección de las y los Periodistas para el Estado de Coahuila de Zaragoza, presentada por el Diputado Francisco Javier Cortez Gómez, del Grupo Parlamentario de Morena.</w:t>
      </w:r>
    </w:p>
    <w:p w14:paraId="76964BF0" w14:textId="77777777" w:rsidR="00F9684D" w:rsidRPr="00F9684D" w:rsidRDefault="00F9684D" w:rsidP="00F9684D">
      <w:pPr>
        <w:tabs>
          <w:tab w:val="left" w:pos="1752"/>
        </w:tabs>
        <w:spacing w:after="0" w:line="240" w:lineRule="auto"/>
        <w:jc w:val="both"/>
        <w:rPr>
          <w:rFonts w:ascii="Arial Narrow" w:eastAsia="Calibri" w:hAnsi="Arial Narrow" w:cs="Arial"/>
          <w:sz w:val="26"/>
          <w:szCs w:val="26"/>
        </w:rPr>
      </w:pPr>
    </w:p>
    <w:p w14:paraId="7E1698FE" w14:textId="30529FD7" w:rsidR="00F9684D" w:rsidRDefault="00F9684D">
      <w:pPr>
        <w:rPr>
          <w:rFonts w:ascii="Arial" w:eastAsia="Times New Roman" w:hAnsi="Arial" w:cs="Arial"/>
          <w:snapToGrid w:val="0"/>
          <w:sz w:val="26"/>
          <w:szCs w:val="26"/>
          <w:lang w:eastAsia="es-ES"/>
        </w:rPr>
      </w:pPr>
      <w:r>
        <w:rPr>
          <w:rFonts w:ascii="Arial" w:eastAsia="Times New Roman" w:hAnsi="Arial" w:cs="Arial"/>
          <w:snapToGrid w:val="0"/>
          <w:sz w:val="26"/>
          <w:szCs w:val="26"/>
          <w:lang w:eastAsia="es-ES"/>
        </w:rPr>
        <w:br w:type="page"/>
      </w:r>
    </w:p>
    <w:p w14:paraId="06D82FE9" w14:textId="77777777" w:rsidR="00280815" w:rsidRPr="00280815" w:rsidRDefault="00280815" w:rsidP="00280815">
      <w:pPr>
        <w:spacing w:after="300" w:line="373" w:lineRule="auto"/>
        <w:jc w:val="both"/>
        <w:rPr>
          <w:rFonts w:ascii="Arial" w:eastAsia="Arial" w:hAnsi="Arial" w:cs="Arial"/>
          <w:b/>
          <w:sz w:val="24"/>
          <w:szCs w:val="24"/>
          <w:lang w:val="es" w:eastAsia="es-MX"/>
        </w:rPr>
      </w:pPr>
      <w:r w:rsidRPr="00280815">
        <w:rPr>
          <w:rFonts w:ascii="Arial" w:eastAsia="Arial" w:hAnsi="Arial" w:cs="Arial"/>
          <w:b/>
          <w:sz w:val="24"/>
          <w:szCs w:val="24"/>
          <w:lang w:val="es" w:eastAsia="es-MX"/>
        </w:rPr>
        <w:t>INICIATIVA CON PROYECTO DE DECRETO QUE PRESENTA LA DIPUTADA LIZBETH OGAZÓN NAVA CONJUNTAMENTE CON LAS DIPUTADAS Y EL DIPUTADO DEL GRUPO PARLAMENTARIO MOVIMIENTO DE REGENERACIÓN NACIONAL morena POR LA QUE SE CREA LA LEY SOBRE OCUPACIÓN LABORAL PARA PERSONAS TRAVESTIS, TRANSGÉNERO Y TRANSEXUALES PARA EL ESTADO DE COAHUILA DE ZARAGOZA.</w:t>
      </w:r>
    </w:p>
    <w:p w14:paraId="2EB2A9B4" w14:textId="77777777" w:rsidR="00280815" w:rsidRPr="00280815" w:rsidRDefault="00280815" w:rsidP="00280815">
      <w:pPr>
        <w:spacing w:after="0" w:line="360" w:lineRule="auto"/>
        <w:jc w:val="both"/>
        <w:rPr>
          <w:rFonts w:ascii="Arial" w:eastAsia="Arial" w:hAnsi="Arial" w:cs="Arial"/>
          <w:b/>
          <w:sz w:val="24"/>
          <w:szCs w:val="24"/>
          <w:lang w:val="es" w:eastAsia="es-MX"/>
        </w:rPr>
      </w:pPr>
      <w:r w:rsidRPr="00280815">
        <w:rPr>
          <w:rFonts w:ascii="Arial" w:eastAsia="Arial" w:hAnsi="Arial" w:cs="Arial"/>
          <w:b/>
          <w:sz w:val="24"/>
          <w:szCs w:val="24"/>
          <w:lang w:val="es" w:eastAsia="es-MX"/>
        </w:rPr>
        <w:t>H. PLENO DEL CONGRESO DEL ESTADO</w:t>
      </w:r>
    </w:p>
    <w:p w14:paraId="172530BD" w14:textId="77777777" w:rsidR="00280815" w:rsidRPr="00280815" w:rsidRDefault="00280815" w:rsidP="00280815">
      <w:pPr>
        <w:spacing w:before="240" w:after="240" w:line="240" w:lineRule="auto"/>
        <w:jc w:val="both"/>
        <w:rPr>
          <w:rFonts w:ascii="Arial" w:eastAsia="Arial" w:hAnsi="Arial" w:cs="Arial"/>
          <w:b/>
          <w:sz w:val="24"/>
          <w:szCs w:val="24"/>
          <w:lang w:val="es" w:eastAsia="es-MX"/>
        </w:rPr>
      </w:pPr>
      <w:r w:rsidRPr="00280815">
        <w:rPr>
          <w:rFonts w:ascii="Arial" w:eastAsia="Arial" w:hAnsi="Arial" w:cs="Arial"/>
          <w:b/>
          <w:sz w:val="24"/>
          <w:szCs w:val="24"/>
          <w:lang w:val="es" w:eastAsia="es-MX"/>
        </w:rPr>
        <w:t>DE COAHUILA DE ZARAGOZA.</w:t>
      </w:r>
    </w:p>
    <w:p w14:paraId="08CB8E0B" w14:textId="77777777" w:rsidR="00280815" w:rsidRPr="00280815" w:rsidRDefault="00280815" w:rsidP="00280815">
      <w:pPr>
        <w:spacing w:before="240" w:after="240" w:line="240" w:lineRule="auto"/>
        <w:jc w:val="both"/>
        <w:rPr>
          <w:rFonts w:ascii="Arial" w:eastAsia="Arial" w:hAnsi="Arial" w:cs="Arial"/>
          <w:b/>
          <w:sz w:val="24"/>
          <w:szCs w:val="24"/>
          <w:lang w:val="es" w:eastAsia="es-MX"/>
        </w:rPr>
      </w:pPr>
      <w:r w:rsidRPr="00280815">
        <w:rPr>
          <w:rFonts w:ascii="Arial" w:eastAsia="Arial" w:hAnsi="Arial" w:cs="Arial"/>
          <w:b/>
          <w:sz w:val="24"/>
          <w:szCs w:val="24"/>
          <w:lang w:val="es" w:eastAsia="es-MX"/>
        </w:rPr>
        <w:t>P R E S E N T E.-</w:t>
      </w:r>
    </w:p>
    <w:p w14:paraId="0414E523" w14:textId="77777777" w:rsidR="00280815" w:rsidRPr="00280815" w:rsidRDefault="00280815" w:rsidP="00280815">
      <w:pPr>
        <w:spacing w:before="240" w:after="240" w:line="360"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La suscrita Diputada Lizbeth Ogazón Nava, conjuntamente con las Diputadas y el Diputado integrantes del Grupo Parlamentario del movimiento de regeneración nacional morena,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w:t>
      </w:r>
      <w:r w:rsidRPr="00280815">
        <w:rPr>
          <w:rFonts w:ascii="Arial Narrow" w:eastAsia="Arial Narrow" w:hAnsi="Arial Narrow" w:cs="Arial Narrow"/>
          <w:color w:val="000000"/>
          <w:sz w:val="28"/>
          <w:szCs w:val="28"/>
          <w:lang w:val="es" w:eastAsia="es-MX"/>
        </w:rPr>
        <w:t xml:space="preserve"> Iniciativa con Proyecto de Decreto por la </w:t>
      </w:r>
      <w:r w:rsidRPr="00280815">
        <w:rPr>
          <w:rFonts w:ascii="Arial Narrow" w:eastAsia="Arial Narrow" w:hAnsi="Arial Narrow" w:cs="Arial Narrow"/>
          <w:sz w:val="28"/>
          <w:szCs w:val="28"/>
          <w:lang w:val="es" w:eastAsia="es-MX"/>
        </w:rPr>
        <w:t>que se crea la Ley Sobre ocupación laboral para personas Travestis, transgénero y Transexuales para el Estado de Coahuila de Zaragoza.</w:t>
      </w:r>
    </w:p>
    <w:p w14:paraId="30A7187A" w14:textId="77777777" w:rsidR="00280815" w:rsidRPr="00280815" w:rsidRDefault="00280815" w:rsidP="00280815">
      <w:pPr>
        <w:spacing w:before="240" w:after="240" w:line="360" w:lineRule="auto"/>
        <w:jc w:val="center"/>
        <w:rPr>
          <w:rFonts w:ascii="Arial" w:eastAsia="Arial" w:hAnsi="Arial" w:cs="Arial"/>
          <w:b/>
          <w:sz w:val="24"/>
          <w:szCs w:val="24"/>
          <w:lang w:val="es" w:eastAsia="es-MX"/>
        </w:rPr>
      </w:pPr>
      <w:r w:rsidRPr="00280815">
        <w:rPr>
          <w:rFonts w:ascii="Arial" w:eastAsia="Arial" w:hAnsi="Arial" w:cs="Arial"/>
          <w:b/>
          <w:sz w:val="24"/>
          <w:szCs w:val="24"/>
          <w:lang w:val="es" w:eastAsia="es-MX"/>
        </w:rPr>
        <w:t>E X P O S I C I O N   D E   M O T I V O S</w:t>
      </w:r>
    </w:p>
    <w:p w14:paraId="1562D2F8" w14:textId="77777777" w:rsidR="00280815" w:rsidRPr="00280815" w:rsidRDefault="00280815" w:rsidP="00280815">
      <w:pPr>
        <w:spacing w:after="0" w:line="360"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 xml:space="preserve">“Una Constitución plasma la evolución jurídico-política de una nación; nos indica la organización que el pueblo se ha fijado y los principios más importantes que configuran su forma de ser y de actuar. La constitución nos otorga las reglas del comportamiento político de gobernados y gobernantes, una concepción, una concepción ética de la existencia y, por tanto, el aseguramiento de los derechos intrínsecos de los hombres; los derechos que los hombres tenemos sobre y o por encima del Estado” </w:t>
      </w:r>
      <w:r w:rsidRPr="00280815">
        <w:rPr>
          <w:rFonts w:ascii="Arial" w:eastAsia="Arial" w:hAnsi="Arial" w:cs="Arial"/>
          <w:sz w:val="24"/>
          <w:szCs w:val="24"/>
          <w:vertAlign w:val="superscript"/>
          <w:lang w:val="es" w:eastAsia="es-MX"/>
        </w:rPr>
        <w:footnoteReference w:id="3"/>
      </w:r>
    </w:p>
    <w:p w14:paraId="0B4434FC" w14:textId="77777777" w:rsidR="00280815" w:rsidRPr="00280815" w:rsidRDefault="00280815" w:rsidP="00280815">
      <w:pPr>
        <w:spacing w:after="0" w:line="360" w:lineRule="auto"/>
        <w:jc w:val="both"/>
        <w:rPr>
          <w:rFonts w:ascii="Arial" w:eastAsia="Arial" w:hAnsi="Arial" w:cs="Arial"/>
          <w:sz w:val="24"/>
          <w:szCs w:val="24"/>
          <w:lang w:val="es" w:eastAsia="es-MX"/>
        </w:rPr>
      </w:pPr>
    </w:p>
    <w:p w14:paraId="52B16690" w14:textId="77777777" w:rsidR="00280815" w:rsidRPr="00280815" w:rsidRDefault="00280815" w:rsidP="00280815">
      <w:pPr>
        <w:spacing w:after="0" w:line="360"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 xml:space="preserve">La constitución de nuestro Estado de Coahuila, estipula que quedan prohibidos todos los actos que deriven de la discriminación, ya sea cual sea el motivo de esta, entre estos motivos, encontramos los actos de discriminación motivados por temas de género. Siendo la no discriminación, un derecho humano, las autoridades estatales y municipales, según sea su competencia, tendrán la obligación de asegurarse de que se establezcan y se cumplan los mecanismos que garanticen los derechos humanos bajo los principios de universalidad, interdependencia, indivisibilidad y progresividad. Al no ser respetados los derechos humanos de una persona el Estado se encargará de sancionar, prevenir, e investigar así como reparar las violaciones según lo disponga la ley. </w:t>
      </w:r>
    </w:p>
    <w:p w14:paraId="7AB872EF" w14:textId="77777777" w:rsidR="00280815" w:rsidRPr="00280815" w:rsidRDefault="00280815" w:rsidP="00280815">
      <w:pPr>
        <w:spacing w:after="0" w:line="360" w:lineRule="auto"/>
        <w:jc w:val="both"/>
        <w:rPr>
          <w:rFonts w:ascii="Arial" w:eastAsia="Arial" w:hAnsi="Arial" w:cs="Arial"/>
          <w:sz w:val="24"/>
          <w:szCs w:val="24"/>
          <w:lang w:val="es" w:eastAsia="es-MX"/>
        </w:rPr>
      </w:pPr>
    </w:p>
    <w:p w14:paraId="111E25C0" w14:textId="77777777" w:rsidR="00280815" w:rsidRPr="00280815" w:rsidRDefault="00280815" w:rsidP="00280815">
      <w:pPr>
        <w:spacing w:after="0" w:line="360"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Con el fin de erradicar la discriminación de cualquier índole fue publicada una tesis en la Gaceta del Semanario Judicial de la Federación, en el año 2014, la cual nos menciona que la discriminación puede generarse de manera indirecta “cuando una disposición criterio o practica “neutral” ubica a un grupo social especifico en clara desventaja frente al resto”</w:t>
      </w:r>
      <w:r w:rsidRPr="00280815">
        <w:rPr>
          <w:rFonts w:ascii="Arial" w:eastAsia="Arial" w:hAnsi="Arial" w:cs="Arial"/>
          <w:sz w:val="24"/>
          <w:szCs w:val="24"/>
          <w:vertAlign w:val="superscript"/>
          <w:lang w:val="es" w:eastAsia="es-MX"/>
        </w:rPr>
        <w:footnoteReference w:id="4"/>
      </w:r>
    </w:p>
    <w:p w14:paraId="4C9AF205" w14:textId="77777777" w:rsidR="00280815" w:rsidRPr="00280815" w:rsidRDefault="00280815" w:rsidP="00280815">
      <w:pPr>
        <w:spacing w:after="0" w:line="360" w:lineRule="auto"/>
        <w:jc w:val="both"/>
        <w:rPr>
          <w:rFonts w:ascii="Arial" w:eastAsia="Arial" w:hAnsi="Arial" w:cs="Arial"/>
          <w:sz w:val="24"/>
          <w:szCs w:val="24"/>
          <w:lang w:val="es" w:eastAsia="es-MX"/>
        </w:rPr>
      </w:pPr>
    </w:p>
    <w:p w14:paraId="6F43774A" w14:textId="77777777" w:rsidR="00280815" w:rsidRPr="00280815" w:rsidRDefault="00280815" w:rsidP="00280815">
      <w:pPr>
        <w:spacing w:after="0" w:line="360"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 xml:space="preserve">De lo anterior, podemos destacar la discriminación y violencia que la población Trans a través de los años y en la sociedad se ha encontrado hasta la actualidad. </w:t>
      </w:r>
    </w:p>
    <w:p w14:paraId="0A444B0C" w14:textId="77777777" w:rsidR="00280815" w:rsidRPr="00280815" w:rsidRDefault="00280815" w:rsidP="00280815">
      <w:pPr>
        <w:spacing w:after="0" w:line="360" w:lineRule="auto"/>
        <w:jc w:val="both"/>
        <w:rPr>
          <w:rFonts w:ascii="Arial" w:eastAsia="Arial" w:hAnsi="Arial" w:cs="Arial"/>
          <w:sz w:val="24"/>
          <w:szCs w:val="24"/>
          <w:lang w:val="es" w:eastAsia="es-MX"/>
        </w:rPr>
      </w:pPr>
    </w:p>
    <w:p w14:paraId="78FFB3E4" w14:textId="77777777" w:rsidR="00280815" w:rsidRPr="00280815" w:rsidRDefault="00280815" w:rsidP="00280815">
      <w:pPr>
        <w:spacing w:after="0" w:line="360"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La Comisión Interamericana de Derechos Humanos elaboró un informe en el cual se hablaba sobre la violencia en contra de personas de la comunidad LGBTTIQ mencionando que : “"la violencia por prejuicio es un fenómeno social que se dirige contra grupos sociales específicos, tales como las personas LGBT; tiene un impacto simbólico y envía un mensaje de terror generalizado a la comunidad LGBT. De manera similar, la Comisión estima que la violencia contra las personas intersex es una forma de violencia por prejuicio contra la diversidad corporal y, específicamente, contra las personas cuyos cuerpos no concuerdan con el estándar socialmente aceptado de cuerpos femeninos y masculinos."</w:t>
      </w:r>
      <w:r w:rsidRPr="00280815">
        <w:rPr>
          <w:rFonts w:ascii="Arial" w:eastAsia="Arial" w:hAnsi="Arial" w:cs="Arial"/>
          <w:sz w:val="24"/>
          <w:szCs w:val="24"/>
          <w:vertAlign w:val="superscript"/>
          <w:lang w:val="es" w:eastAsia="es-MX"/>
        </w:rPr>
        <w:footnoteReference w:id="5"/>
      </w:r>
    </w:p>
    <w:p w14:paraId="04A53C4D" w14:textId="77777777" w:rsidR="00280815" w:rsidRPr="00280815" w:rsidRDefault="00280815" w:rsidP="00280815">
      <w:pPr>
        <w:spacing w:after="0" w:line="360" w:lineRule="auto"/>
        <w:jc w:val="both"/>
        <w:rPr>
          <w:rFonts w:ascii="Arial" w:eastAsia="Arial" w:hAnsi="Arial" w:cs="Arial"/>
          <w:sz w:val="24"/>
          <w:szCs w:val="24"/>
          <w:lang w:val="es" w:eastAsia="es-MX"/>
        </w:rPr>
      </w:pPr>
    </w:p>
    <w:p w14:paraId="5206FCDC" w14:textId="77777777" w:rsidR="00280815" w:rsidRPr="00280815" w:rsidRDefault="00280815" w:rsidP="00280815">
      <w:pPr>
        <w:spacing w:after="0" w:line="360"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 xml:space="preserve">Estos actos de odio desatados hacia la comunidad LGBTTIQ en la actualidad se siguen presentando provocando la exclusión, discriminación, y violencia, tanto dentro de la familia como en las escuelas, en el ámbito laboral, en la sociedad en general. </w:t>
      </w:r>
    </w:p>
    <w:p w14:paraId="711F682C" w14:textId="77777777" w:rsidR="00280815" w:rsidRPr="00280815" w:rsidRDefault="00280815" w:rsidP="00280815">
      <w:pPr>
        <w:spacing w:after="0" w:line="360" w:lineRule="auto"/>
        <w:jc w:val="both"/>
        <w:rPr>
          <w:rFonts w:ascii="Arial" w:eastAsia="Arial" w:hAnsi="Arial" w:cs="Arial"/>
          <w:sz w:val="24"/>
          <w:szCs w:val="24"/>
          <w:lang w:val="es" w:eastAsia="es-MX"/>
        </w:rPr>
      </w:pPr>
    </w:p>
    <w:p w14:paraId="5CEC6189" w14:textId="77777777" w:rsidR="00280815" w:rsidRPr="00280815" w:rsidRDefault="00280815" w:rsidP="00280815">
      <w:pPr>
        <w:spacing w:after="0" w:line="360"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Es por esto, que la Corte Interamericana de Derechos Humanos, en un caso en concreto, mencionó que: “la orientación sexual y la identidad de género de las personas son categorías protegidas por la Convención, por ello, está proscrita cualquier norma, acto o práctica discriminatoria basada en la orientación sexual de la persona. En consecuencia, ninguna norma, decisión o práctica de derecho interno, sea por parte de autoridades estatales o por particulares, puede disminuir o restringir, de modo alguno, los derechos de una persona a partir de su orientación sexual”.</w:t>
      </w:r>
      <w:r w:rsidRPr="00280815">
        <w:rPr>
          <w:rFonts w:ascii="Arial" w:eastAsia="Arial" w:hAnsi="Arial" w:cs="Arial"/>
          <w:sz w:val="24"/>
          <w:szCs w:val="24"/>
          <w:vertAlign w:val="superscript"/>
          <w:lang w:val="es" w:eastAsia="es-MX"/>
        </w:rPr>
        <w:footnoteReference w:id="6"/>
      </w:r>
    </w:p>
    <w:p w14:paraId="7366A0DB" w14:textId="77777777" w:rsidR="00280815" w:rsidRPr="00280815" w:rsidRDefault="00280815" w:rsidP="00280815">
      <w:pPr>
        <w:spacing w:after="0" w:line="360"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 xml:space="preserve">A su vez calificó de inaceptable la discriminación contra la comunidad LGBTTIQ a razón de: </w:t>
      </w:r>
    </w:p>
    <w:p w14:paraId="4335D477" w14:textId="77777777" w:rsidR="00280815" w:rsidRPr="00280815" w:rsidRDefault="00280815" w:rsidP="00280815">
      <w:pPr>
        <w:spacing w:after="0" w:line="360"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“a) La orientación sexual constituye un aspecto esencial en la identidad de una persona;</w:t>
      </w:r>
    </w:p>
    <w:p w14:paraId="0324AA15" w14:textId="77777777" w:rsidR="00280815" w:rsidRPr="00280815" w:rsidRDefault="00280815" w:rsidP="00280815">
      <w:pPr>
        <w:spacing w:after="0" w:line="360"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b) Esta comunidad ha sido discriminada históricamente y es común el uso de estereotipos en el trato hacia dicha población; y,</w:t>
      </w:r>
    </w:p>
    <w:p w14:paraId="309D9ABB" w14:textId="77777777" w:rsidR="00280815" w:rsidRPr="00280815" w:rsidRDefault="00280815" w:rsidP="00280815">
      <w:pPr>
        <w:spacing w:after="0" w:line="360"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 xml:space="preserve">c) Constituye una minoría a la que le resulta difícil remover las discriminaciones en ámbitos como el legislativo, así como evitar repercusiones negativas en la interpretación de normas por funcionarios de las ramas ejecutiva, legislativa y en el acceso a la justicia, pues cuando travestis, transexuales y homosexuales recurren al sistema judicial se encuentran, a menudo, con los mismos prejuicios y estereotipos de la sociedad ahí reproducidos”. </w:t>
      </w:r>
      <w:r w:rsidRPr="00280815">
        <w:rPr>
          <w:rFonts w:ascii="Arial" w:eastAsia="Arial" w:hAnsi="Arial" w:cs="Arial"/>
          <w:sz w:val="24"/>
          <w:szCs w:val="24"/>
          <w:vertAlign w:val="superscript"/>
          <w:lang w:val="es" w:eastAsia="es-MX"/>
        </w:rPr>
        <w:footnoteReference w:id="7"/>
      </w:r>
    </w:p>
    <w:p w14:paraId="2945CD22" w14:textId="77777777" w:rsidR="00280815" w:rsidRPr="00280815" w:rsidRDefault="00280815" w:rsidP="00280815">
      <w:pPr>
        <w:spacing w:after="0" w:line="360" w:lineRule="auto"/>
        <w:jc w:val="both"/>
        <w:rPr>
          <w:rFonts w:ascii="Arial" w:eastAsia="Arial" w:hAnsi="Arial" w:cs="Arial"/>
          <w:sz w:val="24"/>
          <w:szCs w:val="24"/>
          <w:lang w:val="es" w:eastAsia="es-MX"/>
        </w:rPr>
      </w:pPr>
    </w:p>
    <w:p w14:paraId="75DB499F" w14:textId="77777777" w:rsidR="00280815" w:rsidRPr="00280815" w:rsidRDefault="00280815" w:rsidP="00280815">
      <w:pPr>
        <w:spacing w:after="0" w:line="360" w:lineRule="auto"/>
        <w:jc w:val="both"/>
        <w:rPr>
          <w:rFonts w:ascii="Arial" w:eastAsia="Arial" w:hAnsi="Arial" w:cs="Arial"/>
          <w:color w:val="000000"/>
          <w:sz w:val="24"/>
          <w:szCs w:val="24"/>
          <w:highlight w:val="white"/>
          <w:lang w:val="es" w:eastAsia="es-MX"/>
        </w:rPr>
      </w:pPr>
      <w:r w:rsidRPr="00280815">
        <w:rPr>
          <w:rFonts w:ascii="Arial" w:eastAsia="Arial" w:hAnsi="Arial" w:cs="Arial"/>
          <w:sz w:val="24"/>
          <w:szCs w:val="24"/>
          <w:lang w:val="es" w:eastAsia="es-MX"/>
        </w:rPr>
        <w:t xml:space="preserve">es necesario entender que el derecho al libre desarrollo de la personalidad, implica el reconocimiento de derechos como el de la identidad personal, sexual y de género, ya que en base a estos uno como individuo se proyecta ante si y ante la sociedad, formando parte de una decisión en la cual se manifiesta una expresión de la individualidad de las personas, influyendo de manera decisiva en su proyecto de vida y en todas las relaciones que forman dentro de la sociedad. </w:t>
      </w:r>
      <w:r w:rsidRPr="00280815">
        <w:rPr>
          <w:rFonts w:ascii="Calibri" w:eastAsia="Calibri" w:hAnsi="Calibri" w:cs="Calibri"/>
          <w:color w:val="000000"/>
          <w:highlight w:val="white"/>
          <w:lang w:val="es" w:eastAsia="es-MX"/>
        </w:rPr>
        <w:t> </w:t>
      </w:r>
      <w:r w:rsidRPr="00280815">
        <w:rPr>
          <w:rFonts w:ascii="Arial" w:eastAsia="Arial" w:hAnsi="Arial" w:cs="Arial"/>
          <w:color w:val="000000"/>
          <w:sz w:val="24"/>
          <w:szCs w:val="24"/>
          <w:highlight w:val="white"/>
          <w:lang w:val="es" w:eastAsia="es-MX"/>
        </w:rPr>
        <w:t>la reasignación sexual que decida una persona transexual para adecuar su estado psicosocial a su físico, y de ahí vivir en el sexo con el que se identifica plenamente y ser reconocida como tal por los demás debe ser respetada por la sociedad, siendo esta, parte de un derecho humano.</w:t>
      </w:r>
    </w:p>
    <w:p w14:paraId="78A44268" w14:textId="77777777" w:rsidR="00280815" w:rsidRPr="00280815" w:rsidRDefault="00280815" w:rsidP="00280815">
      <w:pPr>
        <w:spacing w:after="0" w:line="360" w:lineRule="auto"/>
        <w:jc w:val="both"/>
        <w:rPr>
          <w:rFonts w:ascii="Arial" w:eastAsia="Arial" w:hAnsi="Arial" w:cs="Arial"/>
          <w:sz w:val="24"/>
          <w:szCs w:val="24"/>
          <w:lang w:val="es" w:eastAsia="es-MX"/>
        </w:rPr>
      </w:pPr>
    </w:p>
    <w:p w14:paraId="5094947B" w14:textId="77777777" w:rsidR="00280815" w:rsidRPr="00280815" w:rsidRDefault="00280815" w:rsidP="00280815">
      <w:pPr>
        <w:spacing w:after="0" w:line="360" w:lineRule="auto"/>
        <w:jc w:val="center"/>
        <w:rPr>
          <w:rFonts w:ascii="Arial" w:eastAsia="Arial" w:hAnsi="Arial" w:cs="Arial"/>
          <w:b/>
          <w:sz w:val="24"/>
          <w:szCs w:val="24"/>
          <w:lang w:val="es" w:eastAsia="es-MX"/>
        </w:rPr>
      </w:pPr>
      <w:r w:rsidRPr="00280815">
        <w:rPr>
          <w:rFonts w:ascii="Arial" w:eastAsia="Arial" w:hAnsi="Arial" w:cs="Arial"/>
          <w:b/>
          <w:sz w:val="24"/>
          <w:szCs w:val="24"/>
          <w:lang w:val="es" w:eastAsia="es-MX"/>
        </w:rPr>
        <w:t>PLANTEAMIENTO DEL PROBLEMA</w:t>
      </w:r>
    </w:p>
    <w:p w14:paraId="6F110088" w14:textId="77777777" w:rsidR="00280815" w:rsidRPr="00280815" w:rsidRDefault="00280815" w:rsidP="00280815">
      <w:pPr>
        <w:spacing w:after="0" w:line="360" w:lineRule="auto"/>
        <w:jc w:val="center"/>
        <w:rPr>
          <w:rFonts w:ascii="Arial" w:eastAsia="Arial" w:hAnsi="Arial" w:cs="Arial"/>
          <w:b/>
          <w:sz w:val="24"/>
          <w:szCs w:val="24"/>
          <w:lang w:val="es" w:eastAsia="es-MX"/>
        </w:rPr>
      </w:pPr>
    </w:p>
    <w:p w14:paraId="7A4E570A" w14:textId="77777777" w:rsidR="00280815" w:rsidRPr="00280815" w:rsidRDefault="00280815" w:rsidP="00280815">
      <w:pPr>
        <w:spacing w:after="0" w:line="360" w:lineRule="auto"/>
        <w:jc w:val="both"/>
        <w:rPr>
          <w:rFonts w:ascii="Arial" w:eastAsia="Arial" w:hAnsi="Arial" w:cs="Arial"/>
          <w:sz w:val="24"/>
          <w:szCs w:val="24"/>
          <w:lang w:val="es" w:eastAsia="es-MX"/>
        </w:rPr>
      </w:pPr>
      <w:r w:rsidRPr="00280815">
        <w:rPr>
          <w:rFonts w:ascii="Arial" w:eastAsia="Arial" w:hAnsi="Arial" w:cs="Arial"/>
          <w:color w:val="000000"/>
          <w:sz w:val="24"/>
          <w:szCs w:val="24"/>
          <w:highlight w:val="white"/>
          <w:lang w:val="es" w:eastAsia="es-MX"/>
        </w:rPr>
        <w:t xml:space="preserve">En el ámbito laboral la identidad de género no define la capacidad de las habilidades de las personas trans y no binarias para realizar diversas actividades, pero en la actualidad es común ver que la sociedad no les permita incorporarse, negándoles la oportunidad de desenvolverse y demostrar su capacidad para desarrollar una labor que deseen, siendo por esto, necesario crear una ley que obligue a la contratación de personas trans y no binarias en el entorno laboral en la que se les respete sus derechos humanos a la no discriminación y libre desarrollo de la personalidad, así como su derecho a un trabajo digno, lícito y remunerado.  </w:t>
      </w:r>
    </w:p>
    <w:p w14:paraId="2A6E21BB" w14:textId="77777777" w:rsidR="00280815" w:rsidRPr="00280815" w:rsidRDefault="00280815" w:rsidP="00280815">
      <w:pPr>
        <w:spacing w:after="0" w:line="276" w:lineRule="auto"/>
        <w:jc w:val="both"/>
        <w:rPr>
          <w:rFonts w:ascii="Arial" w:eastAsia="Arial" w:hAnsi="Arial" w:cs="Arial"/>
          <w:b/>
          <w:sz w:val="24"/>
          <w:szCs w:val="24"/>
          <w:lang w:val="es" w:eastAsia="es-MX"/>
        </w:rPr>
      </w:pPr>
    </w:p>
    <w:p w14:paraId="5E10C997" w14:textId="77777777" w:rsidR="00280815" w:rsidRPr="00280815" w:rsidRDefault="00280815" w:rsidP="00280815">
      <w:pPr>
        <w:spacing w:after="0" w:line="276"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 xml:space="preserve">Es necesario crear y garantizar condiciones laborales optimas, así como incrementar las oportunidades laborales en nuestro Estado para las personas para personas trans y no binarias. </w:t>
      </w:r>
    </w:p>
    <w:p w14:paraId="45128AB5" w14:textId="77777777" w:rsidR="00280815" w:rsidRPr="00280815" w:rsidRDefault="00280815" w:rsidP="00280815">
      <w:pPr>
        <w:spacing w:after="0" w:line="276" w:lineRule="auto"/>
        <w:jc w:val="both"/>
        <w:rPr>
          <w:rFonts w:ascii="Arial" w:eastAsia="Arial" w:hAnsi="Arial" w:cs="Arial"/>
          <w:b/>
          <w:sz w:val="24"/>
          <w:szCs w:val="24"/>
          <w:lang w:val="es" w:eastAsia="es-MX"/>
        </w:rPr>
      </w:pPr>
    </w:p>
    <w:p w14:paraId="73602E52" w14:textId="77777777" w:rsidR="00280815" w:rsidRPr="00280815" w:rsidRDefault="00280815" w:rsidP="00280815">
      <w:pPr>
        <w:spacing w:after="0" w:line="276" w:lineRule="auto"/>
        <w:jc w:val="both"/>
        <w:rPr>
          <w:rFonts w:ascii="Arial" w:eastAsia="Arial" w:hAnsi="Arial" w:cs="Arial"/>
          <w:b/>
          <w:sz w:val="24"/>
          <w:szCs w:val="24"/>
          <w:lang w:val="es" w:eastAsia="es-MX"/>
        </w:rPr>
      </w:pPr>
      <w:r w:rsidRPr="00280815">
        <w:rPr>
          <w:rFonts w:ascii="Arial" w:eastAsia="Arial" w:hAnsi="Arial" w:cs="Arial"/>
          <w:sz w:val="24"/>
          <w:szCs w:val="24"/>
          <w:lang w:val="es" w:eastAsia="es-MX"/>
        </w:rPr>
        <w:t>Al mismo tiempo se propone la certificación pública y voluntaria de aquellas instituciones públicas que acrediten prácticas de igualdad laboral y no discriminación en la contratación y remuneración de personas trans y no binarias.</w:t>
      </w:r>
    </w:p>
    <w:p w14:paraId="4BDE078F" w14:textId="77777777" w:rsidR="00280815" w:rsidRPr="00280815" w:rsidRDefault="00280815" w:rsidP="00280815">
      <w:pPr>
        <w:spacing w:after="0" w:line="360" w:lineRule="auto"/>
        <w:jc w:val="both"/>
        <w:rPr>
          <w:rFonts w:ascii="Arial" w:eastAsia="Arial" w:hAnsi="Arial" w:cs="Arial"/>
          <w:sz w:val="24"/>
          <w:szCs w:val="24"/>
          <w:lang w:val="es" w:eastAsia="es-MX"/>
        </w:rPr>
      </w:pPr>
    </w:p>
    <w:p w14:paraId="1FD4D7E3" w14:textId="77777777" w:rsidR="00280815" w:rsidRPr="00280815" w:rsidRDefault="00280815" w:rsidP="00280815">
      <w:pPr>
        <w:spacing w:after="0" w:line="360" w:lineRule="auto"/>
        <w:jc w:val="center"/>
        <w:rPr>
          <w:rFonts w:ascii="Arial" w:eastAsia="Arial" w:hAnsi="Arial" w:cs="Arial"/>
          <w:b/>
          <w:sz w:val="24"/>
          <w:szCs w:val="24"/>
          <w:lang w:val="es" w:eastAsia="es-MX"/>
        </w:rPr>
      </w:pPr>
      <w:r w:rsidRPr="00280815">
        <w:rPr>
          <w:rFonts w:ascii="Arial" w:eastAsia="Arial" w:hAnsi="Arial" w:cs="Arial"/>
          <w:b/>
          <w:sz w:val="24"/>
          <w:szCs w:val="24"/>
          <w:lang w:val="es" w:eastAsia="es-MX"/>
        </w:rPr>
        <w:t>ARGUMENTOS QUE LA SUSTENTAN</w:t>
      </w:r>
    </w:p>
    <w:p w14:paraId="436AD843" w14:textId="77777777" w:rsidR="00280815" w:rsidRPr="00280815" w:rsidRDefault="00280815" w:rsidP="00280815">
      <w:pPr>
        <w:spacing w:after="0" w:line="360" w:lineRule="auto"/>
        <w:jc w:val="center"/>
        <w:rPr>
          <w:rFonts w:ascii="Arial" w:eastAsia="Arial" w:hAnsi="Arial" w:cs="Arial"/>
          <w:b/>
          <w:sz w:val="24"/>
          <w:szCs w:val="24"/>
          <w:lang w:val="es" w:eastAsia="es-MX"/>
        </w:rPr>
      </w:pPr>
    </w:p>
    <w:p w14:paraId="74F7500A" w14:textId="77777777" w:rsidR="00280815" w:rsidRPr="00280815" w:rsidRDefault="00280815" w:rsidP="00280815">
      <w:pPr>
        <w:spacing w:after="0" w:line="360"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1.</w:t>
      </w:r>
      <w:r w:rsidRPr="00280815">
        <w:rPr>
          <w:rFonts w:ascii="Arial" w:eastAsia="Arial" w:hAnsi="Arial" w:cs="Arial"/>
          <w:sz w:val="24"/>
          <w:szCs w:val="24"/>
          <w:lang w:val="es" w:eastAsia="es-MX"/>
        </w:rPr>
        <w:tab/>
        <w:t>El artículo 1º de La Constitución Política de los Estados Unidos Mexicanos establece que todas las personas gozarán de los Derechos Humanos reconocidos en este ordenamiento jurídico y en los tratados internacionales de los que el país sea parte</w:t>
      </w:r>
      <w:r w:rsidRPr="00280815">
        <w:rPr>
          <w:rFonts w:ascii="Arial" w:eastAsia="Arial" w:hAnsi="Arial" w:cs="Arial"/>
          <w:b/>
          <w:sz w:val="24"/>
          <w:szCs w:val="24"/>
          <w:lang w:val="es" w:eastAsia="es-MX"/>
        </w:rPr>
        <w:t xml:space="preserve">, </w:t>
      </w:r>
      <w:r w:rsidRPr="00280815">
        <w:rPr>
          <w:rFonts w:ascii="Arial" w:eastAsia="Arial" w:hAnsi="Arial" w:cs="Arial"/>
          <w:sz w:val="24"/>
          <w:szCs w:val="24"/>
          <w:lang w:val="es" w:eastAsia="es-MX"/>
        </w:rPr>
        <w:t>y que todas las autoridades tienen la obligación de promover, respetar, proteger y garantizar los derechos humanos. La defensa y protección de los Derechos Humanos están dirigidas a todas y cada una de las autoridades que integran el Estado mexicano, independientemente de sus atribuciones, competencias y nivel jerárquico.</w:t>
      </w:r>
    </w:p>
    <w:p w14:paraId="4EC67755" w14:textId="77777777" w:rsidR="00280815" w:rsidRPr="00280815" w:rsidRDefault="00280815" w:rsidP="00280815">
      <w:pPr>
        <w:spacing w:after="0" w:line="360"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2.</w:t>
      </w:r>
      <w:r w:rsidRPr="00280815">
        <w:rPr>
          <w:rFonts w:ascii="Arial" w:eastAsia="Arial" w:hAnsi="Arial" w:cs="Arial"/>
          <w:sz w:val="24"/>
          <w:szCs w:val="24"/>
          <w:lang w:val="es" w:eastAsia="es-MX"/>
        </w:rPr>
        <w:tab/>
        <w:t xml:space="preserve">el artículo 7° sexto párrafo de la Constitución Política del Estado de Coahuila de Zaragoza, el cual establece que queda prohibida toda discriminación motivada por origen étnico o nacional, el género, la edad… las preferencias sexuales, el estado civil o cualquier otra que atente contra la dignidad humana y que tenga por objeto anular o menoscabar los derechos humanos y libertades de las personas. </w:t>
      </w:r>
    </w:p>
    <w:p w14:paraId="2EDCE0B4" w14:textId="77777777" w:rsidR="00280815" w:rsidRPr="00280815" w:rsidRDefault="00280815" w:rsidP="00280815">
      <w:pPr>
        <w:spacing w:after="0" w:line="360"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3.</w:t>
      </w:r>
      <w:r w:rsidRPr="00280815">
        <w:rPr>
          <w:rFonts w:ascii="Arial" w:eastAsia="Arial" w:hAnsi="Arial" w:cs="Arial"/>
          <w:sz w:val="24"/>
          <w:szCs w:val="24"/>
          <w:lang w:val="es" w:eastAsia="es-MX"/>
        </w:rPr>
        <w:tab/>
        <w:t>Informe de La Comisión Interamericana de Derechos Humanos en el cual se hablaba sobre la violencia en contra de personas de la comunidad LGBTTIQ.</w:t>
      </w:r>
    </w:p>
    <w:p w14:paraId="6AA537A6" w14:textId="77777777" w:rsidR="00280815" w:rsidRPr="00280815" w:rsidRDefault="00280815" w:rsidP="00280815">
      <w:pPr>
        <w:spacing w:after="0" w:line="360"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 xml:space="preserve">4.        jurisprudencia publicada en el Semanario Judicial de la Federación el día 13 de julio de 2018 en la cual se habla de la reasignación sexo-genérica. </w:t>
      </w:r>
    </w:p>
    <w:p w14:paraId="5F54C879" w14:textId="77777777" w:rsidR="00280815" w:rsidRPr="00280815" w:rsidRDefault="00280815" w:rsidP="00280815">
      <w:pPr>
        <w:spacing w:after="0" w:line="360" w:lineRule="auto"/>
        <w:jc w:val="both"/>
        <w:rPr>
          <w:rFonts w:ascii="Arial" w:eastAsia="Arial" w:hAnsi="Arial" w:cs="Arial"/>
          <w:lang w:val="es" w:eastAsia="es-MX"/>
        </w:rPr>
      </w:pPr>
    </w:p>
    <w:p w14:paraId="529BBCBF" w14:textId="77777777" w:rsidR="00280815" w:rsidRPr="00280815" w:rsidRDefault="00280815" w:rsidP="00280815">
      <w:pPr>
        <w:spacing w:after="0" w:line="360" w:lineRule="auto"/>
        <w:jc w:val="both"/>
        <w:rPr>
          <w:rFonts w:ascii="Arial" w:eastAsia="Arial" w:hAnsi="Arial" w:cs="Arial"/>
          <w:sz w:val="24"/>
          <w:szCs w:val="24"/>
          <w:lang w:val="es" w:eastAsia="es-MX"/>
        </w:rPr>
      </w:pPr>
    </w:p>
    <w:p w14:paraId="3BA4CFB7" w14:textId="77777777" w:rsidR="00280815" w:rsidRPr="00280815" w:rsidRDefault="00280815" w:rsidP="00280815">
      <w:pPr>
        <w:spacing w:after="300" w:line="373" w:lineRule="auto"/>
        <w:jc w:val="center"/>
        <w:rPr>
          <w:rFonts w:ascii="Arial" w:eastAsia="Arial" w:hAnsi="Arial" w:cs="Arial"/>
          <w:b/>
          <w:sz w:val="24"/>
          <w:szCs w:val="24"/>
          <w:highlight w:val="white"/>
          <w:lang w:val="es" w:eastAsia="es-MX"/>
        </w:rPr>
      </w:pPr>
      <w:r w:rsidRPr="00280815">
        <w:rPr>
          <w:rFonts w:ascii="Arial" w:eastAsia="Arial" w:hAnsi="Arial" w:cs="Arial"/>
          <w:b/>
          <w:sz w:val="24"/>
          <w:szCs w:val="24"/>
          <w:highlight w:val="white"/>
          <w:lang w:val="es" w:eastAsia="es-MX"/>
        </w:rPr>
        <w:t>CONSIDERACIONES EN PARTICULAR</w:t>
      </w:r>
    </w:p>
    <w:p w14:paraId="3CC181A3" w14:textId="77777777" w:rsidR="00280815" w:rsidRPr="00280815" w:rsidRDefault="00280815" w:rsidP="00280815">
      <w:pPr>
        <w:spacing w:after="300" w:line="373" w:lineRule="auto"/>
        <w:jc w:val="both"/>
        <w:rPr>
          <w:rFonts w:ascii="Arial" w:eastAsia="Arial" w:hAnsi="Arial" w:cs="Arial"/>
          <w:sz w:val="24"/>
          <w:szCs w:val="24"/>
          <w:highlight w:val="white"/>
          <w:lang w:val="es" w:eastAsia="es-MX"/>
        </w:rPr>
      </w:pPr>
      <w:r w:rsidRPr="00280815">
        <w:rPr>
          <w:rFonts w:ascii="Arial" w:eastAsia="Arial" w:hAnsi="Arial" w:cs="Arial"/>
          <w:sz w:val="24"/>
          <w:szCs w:val="24"/>
          <w:highlight w:val="white"/>
          <w:lang w:val="es" w:eastAsia="es-MX"/>
        </w:rPr>
        <w:t>Con el objetivo de erradicar la discriminación en el ámbito laboral, y respetar los Derechos Humanos que se ven vulnerados para las personas de la comunidad LGBTTIQ, se propone la implementación de esta ley para la inclusión y ocupación laboral para personas travestis, transgénero y transexuales en el ámbito laboral y así poder incrementar el mercado laboral para las personas de esta comunidad en nuestro Estado de Coahuila.</w:t>
      </w:r>
    </w:p>
    <w:p w14:paraId="6697221B" w14:textId="77777777" w:rsidR="00280815" w:rsidRPr="00280815" w:rsidRDefault="00280815" w:rsidP="00280815">
      <w:pPr>
        <w:spacing w:after="300" w:line="373" w:lineRule="auto"/>
        <w:jc w:val="both"/>
        <w:rPr>
          <w:rFonts w:ascii="Arial" w:eastAsia="Arial" w:hAnsi="Arial" w:cs="Arial"/>
          <w:b/>
          <w:sz w:val="24"/>
          <w:szCs w:val="24"/>
          <w:lang w:val="es" w:eastAsia="es-MX"/>
        </w:rPr>
      </w:pPr>
      <w:r w:rsidRPr="00280815">
        <w:rPr>
          <w:rFonts w:ascii="Arial" w:eastAsia="Arial" w:hAnsi="Arial" w:cs="Arial"/>
          <w:sz w:val="24"/>
          <w:szCs w:val="24"/>
          <w:lang w:val="es" w:eastAsia="es-MX"/>
        </w:rPr>
        <w:t xml:space="preserve">Por lo anteriormente expuesto es que se somete a consideración de este Honorable Congreso del Estado, para su revisión, análisis y, en su caso, aprobación, la siguiente: </w:t>
      </w:r>
      <w:r w:rsidRPr="00280815">
        <w:rPr>
          <w:rFonts w:ascii="Arial" w:eastAsia="Arial" w:hAnsi="Arial" w:cs="Arial"/>
          <w:color w:val="000000"/>
          <w:sz w:val="24"/>
          <w:szCs w:val="24"/>
          <w:lang w:val="es" w:eastAsia="es-MX"/>
        </w:rPr>
        <w:t>Iniciativa con Proyecto de Decreto por la que se crea la Ley Sobre ocupación laboral para personas Travestis, transgénero y Transexuales para el Estado de Coahuila de Zaragoza, para quedar como sigue:</w:t>
      </w:r>
    </w:p>
    <w:p w14:paraId="4F04421F" w14:textId="77777777" w:rsidR="00280815" w:rsidRPr="00280815" w:rsidRDefault="00280815" w:rsidP="00280815">
      <w:pPr>
        <w:spacing w:after="300" w:line="373" w:lineRule="auto"/>
        <w:jc w:val="center"/>
        <w:rPr>
          <w:rFonts w:ascii="Arial" w:eastAsia="Arial" w:hAnsi="Arial" w:cs="Arial"/>
          <w:b/>
          <w:sz w:val="24"/>
          <w:szCs w:val="24"/>
          <w:lang w:val="es" w:eastAsia="es-MX"/>
        </w:rPr>
      </w:pPr>
      <w:r w:rsidRPr="00280815">
        <w:rPr>
          <w:rFonts w:ascii="Arial" w:eastAsia="Arial" w:hAnsi="Arial" w:cs="Arial"/>
          <w:b/>
          <w:sz w:val="24"/>
          <w:szCs w:val="24"/>
          <w:lang w:val="es" w:eastAsia="es-MX"/>
        </w:rPr>
        <w:t>CAPÍTULO I</w:t>
      </w:r>
    </w:p>
    <w:p w14:paraId="716970B5" w14:textId="77777777" w:rsidR="00280815" w:rsidRPr="00280815" w:rsidRDefault="00280815" w:rsidP="00280815">
      <w:pPr>
        <w:spacing w:after="300" w:line="373" w:lineRule="auto"/>
        <w:jc w:val="center"/>
        <w:rPr>
          <w:rFonts w:ascii="Arial" w:eastAsia="Arial" w:hAnsi="Arial" w:cs="Arial"/>
          <w:b/>
          <w:sz w:val="24"/>
          <w:szCs w:val="24"/>
          <w:lang w:val="es" w:eastAsia="es-MX"/>
        </w:rPr>
      </w:pPr>
      <w:r w:rsidRPr="00280815">
        <w:rPr>
          <w:rFonts w:ascii="Arial" w:eastAsia="Arial" w:hAnsi="Arial" w:cs="Arial"/>
          <w:b/>
          <w:sz w:val="24"/>
          <w:szCs w:val="24"/>
          <w:lang w:val="es" w:eastAsia="es-MX"/>
        </w:rPr>
        <w:t>DISPOSICIONES GENERALES</w:t>
      </w:r>
    </w:p>
    <w:p w14:paraId="7515BA99"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Artículo 1º.- Las disposiciones de esta Ley son de orden público y de interés social. El objeto de la misma es prevenir y eliminar todas las formas de discriminación causadas por la exclusión laboral para las personas Travestis, Transgénero, Transexuales y no binarias, que se ejerzan contra cualquier persona de estas poblaciones en los términos del Artículo 1o de la Constitución Política de los Estados Unidos Mexicanos, así como promover la igualdad de oportunidades y de trato en materia laboral.</w:t>
      </w:r>
    </w:p>
    <w:p w14:paraId="5DA480AF"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Artículo 2º.- La presente Ley es de observancia obligatoria en el Estado de Coahuila rigiendo las relaciones laborales en el Estado en concordancia con las relaciones de trabajo comprendidas en el artículo 123, Apartado B, de la Constitución política de los estados Unidos Mexicanos.</w:t>
      </w:r>
    </w:p>
    <w:p w14:paraId="0AE99238"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Artículo 3°- La presente ley tiene por objeto establecer medidas de acción positiva orientadas a lograr la efectiva inclusión laboral de las personas travestis, transexuales, transgénero y no binarias, con el fin de promover la igualdad real de oportunidades en el Estado de Coahuila de Zaragoza.</w:t>
      </w:r>
    </w:p>
    <w:p w14:paraId="3D9B1D40"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 xml:space="preserve">Artículo 3° Bis. – La aplicación de la presente ley corresponde al titular del poder Ejecutivo del Estado, a través de las entidades públicas estatales que tengan por objeto llevar a cabo acciones relacionadas con el objeto de la presente ley y a las autoridades municipales que para tal efecto sean creadas o facultadas. </w:t>
      </w:r>
    </w:p>
    <w:p w14:paraId="02BDEEDB"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 xml:space="preserve">Artículo 4º.- Personas alcanzadas. Se encuentran alcanzadas por la presente ley las personas travestis, transexuales, transgénero y no binarias habilitadas a trabajar en los términos que establece la legislación laboral mexicana, que manifiesten que su Identidad de Género se encuentra alcanzada por la definición del artículo 1° Constitucional, hayan o no accedido al cambio registral de identidad de género. </w:t>
      </w:r>
    </w:p>
    <w:p w14:paraId="4B80E96D"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Artículo 5º.- Las normas del trabajo tienden a conseguir el equilibrio entre los factores de la producción y la justicia social, así como propiciar el trabajo digno o decente en todas las relaciones laborales.</w:t>
      </w:r>
    </w:p>
    <w:p w14:paraId="2B87D856"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Artículo 6º.- La persona trabajadora, es la persona física que presta a otra, física o moral, un trabajo personal subordinado. Para los efectos de esta disposición, se entiende por trabajo toda actividad humana, intelectual o material, independientemente del grado de preparación técnica requerido por cada profesión u oficio.</w:t>
      </w:r>
    </w:p>
    <w:p w14:paraId="15832EA4"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Artículo 7°. - Marco normativo. En cumplimiento de las obligaciones del Estado Mexicano en materia de igualdad y no discriminación, la presente ley adopta medidas positivas para asegurar a las personas travestis, transexuales, transgénero y no binarias el ejercicio de los derechos reconocidos por la Convención Americana sobre Derechos Humanos y su Protocolo Adicional en materia de derechos económicos, sociales y culturales; las recomendaciones específicas establecidas en los Principios de Yogyakarta sobre la aplicación de la legislación internacional de los derechos humanos en relación con la orientación sexual y la identidad de género; la Opinión Consultiva N° 24 de la Corte Interamericana de Derechos Humanos sobre identidad de género, e igualdad y no discriminación a parejas de mismo sexo en especial, los referidos a:</w:t>
      </w:r>
    </w:p>
    <w:p w14:paraId="64A1036C"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a) La identidad de género;</w:t>
      </w:r>
    </w:p>
    <w:p w14:paraId="100D28C5"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b) El libre desarrollo personal;</w:t>
      </w:r>
    </w:p>
    <w:p w14:paraId="63E1BB92"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c) La igualdad real de derechos y oportunidades;</w:t>
      </w:r>
    </w:p>
    <w:p w14:paraId="65E5BE1B"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d) La no discriminación;</w:t>
      </w:r>
    </w:p>
    <w:p w14:paraId="39BB0B7E"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e) El trabajo digno y productivo;</w:t>
      </w:r>
    </w:p>
    <w:p w14:paraId="57B4BA03"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f) La educación;</w:t>
      </w:r>
    </w:p>
    <w:p w14:paraId="4B50EBBE"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g) La seguridad social;</w:t>
      </w:r>
    </w:p>
    <w:p w14:paraId="7A70AC04"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h) El respeto por la dignidad;</w:t>
      </w:r>
    </w:p>
    <w:p w14:paraId="4F84070B"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i) La privacidad, intimidad y libertad de pensamiento.</w:t>
      </w:r>
    </w:p>
    <w:p w14:paraId="170F18ED"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 xml:space="preserve">I.- Se entiende por trabajo digno o decente aquél en el que se respeta plenamente la dignidad humana de la persona trabajadora; no existe discriminación por origen étnico o nacional, género, edad, discapacidad, condición social, condiciones de salud, religión, condición migratoria, opiniones, preferencias sexuales o estado civil; se tiene acceso a la seguridad social y se percibe un salario remunerador; se recibe capacitación continua para el incremento de la productividad con beneficios compartidos, y se cuenta con condiciones óptimas de seguridad e higiene para prevenir riesgos de trabajo. </w:t>
      </w:r>
    </w:p>
    <w:p w14:paraId="393BED1A"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 xml:space="preserve">II.- El trabajo digno o decente también incluye el respeto irrestricto a los derechos colectivos de los trabajadores, tales como la libertad de asociación, autonomía, el derecho de huelga y de contratación colectiva. </w:t>
      </w:r>
    </w:p>
    <w:p w14:paraId="4B03D057"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III.- Se tutela la igualdad sustantiva o de hecho de trabajadores y trabajadoras frente al patrón. La igualdad sustantiva es la que se logra eliminando la discriminación contra las personas de grupos tradicionalmente vulnerados, destacando las poblaciones Trans que menoscaba o anula el reconocimiento, goce o ejercicio de sus derechos humanos y las libertades fundamentales en el ámbito laboral. Supone el acceso a las mismas oportunidades, considerando las diferencias biológicas, sociales y culturales de mujeres y hombres.</w:t>
      </w:r>
    </w:p>
    <w:p w14:paraId="6C5C87E6"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 xml:space="preserve">Artículo 8º.- El trabajo es un derecho y un deber social. No es artículo de comercio, y exige respeto para las libertades y dignidad de quien lo presta, así como el reconocimiento a las diferencias entre hombres y mujeres para obtener su igualdad ante la ley. Debe efectuarse en condiciones que aseguren la vida digna y la salud para las personas trabajadoras y sus familiares dependientes. </w:t>
      </w:r>
    </w:p>
    <w:p w14:paraId="34D66AC8"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 xml:space="preserve">a) No podrán establecerse condiciones que impliquen discriminación entre las personas trabajadoras por motivo de origen étnico o nacional, género, edad, discapacidad, condición social, condiciones de salud, religión, condición migratoria, opiniones, preferencias sexuales, estado civil o cualquier otro que atente contra la dignidad humana. </w:t>
      </w:r>
    </w:p>
    <w:p w14:paraId="20CB479C"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b) Es de interés social garantizar un ambiente laboral libre de discriminación y de violencia, promover y vigilar la capacitación, el adiestramiento, la formación para y en el trabajo, la certificación de competencias laborales, la productividad y la calidad en el trabajo, la sustentabilidad ambiental, así como los beneficios que éstas deban generar tanto a las personas trabajadoras como a los patrones.</w:t>
      </w:r>
    </w:p>
    <w:p w14:paraId="3186F40E"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 xml:space="preserve">Artículo 8º. Bis. - Para efectos de esta Ley se entiende por: </w:t>
      </w:r>
    </w:p>
    <w:p w14:paraId="214D8266"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 xml:space="preserve">a) Hostigamiento, el ejercicio del poder en una relación de subordinación real de la víctima frente al agresor en el ámbito laboral, que se expresa en conductas verbales, físicas o ambas; y </w:t>
      </w:r>
    </w:p>
    <w:p w14:paraId="35903735"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b) Acoso sexual, una forma de violencia en la que, si bien no existe la subordinación, hay un ejercicio abusivo del poder que conlleva a un estado de indefensión y de riesgo para la víctima, independientemente de que se realice en uno o varios eventos.</w:t>
      </w:r>
    </w:p>
    <w:p w14:paraId="78A2AFE9"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 xml:space="preserve">Artículo 9º.- Las disposiciones de esta Ley son de orden público por lo que no producirá efecto legal, ni impedirá el goce y el ejercicio de los derechos, sea escrita o verbal, la estipulación que establezca: </w:t>
      </w:r>
    </w:p>
    <w:p w14:paraId="14437EAD" w14:textId="77777777" w:rsidR="00280815" w:rsidRPr="00280815" w:rsidRDefault="00280815" w:rsidP="00280815">
      <w:pPr>
        <w:numPr>
          <w:ilvl w:val="0"/>
          <w:numId w:val="45"/>
        </w:numPr>
        <w:pBdr>
          <w:top w:val="nil"/>
          <w:left w:val="nil"/>
          <w:bottom w:val="nil"/>
          <w:right w:val="nil"/>
          <w:between w:val="nil"/>
        </w:pBdr>
        <w:spacing w:after="0" w:line="373" w:lineRule="auto"/>
        <w:jc w:val="both"/>
        <w:rPr>
          <w:rFonts w:ascii="Arial" w:eastAsia="Arial" w:hAnsi="Arial" w:cs="Arial"/>
          <w:color w:val="000000"/>
          <w:sz w:val="24"/>
          <w:szCs w:val="24"/>
          <w:lang w:val="es" w:eastAsia="es-MX"/>
        </w:rPr>
      </w:pPr>
      <w:r w:rsidRPr="00280815">
        <w:rPr>
          <w:rFonts w:ascii="Arial" w:eastAsia="Arial" w:hAnsi="Arial" w:cs="Arial"/>
          <w:color w:val="000000"/>
          <w:sz w:val="24"/>
          <w:szCs w:val="24"/>
          <w:lang w:val="es" w:eastAsia="es-MX"/>
        </w:rPr>
        <w:t>Trabajos para adolescentes trans y no binarias menores de quince años.</w:t>
      </w:r>
    </w:p>
    <w:p w14:paraId="7C5F5E3A" w14:textId="77777777" w:rsidR="00280815" w:rsidRPr="00280815" w:rsidRDefault="00280815" w:rsidP="00280815">
      <w:pPr>
        <w:numPr>
          <w:ilvl w:val="0"/>
          <w:numId w:val="45"/>
        </w:numPr>
        <w:pBdr>
          <w:top w:val="nil"/>
          <w:left w:val="nil"/>
          <w:bottom w:val="nil"/>
          <w:right w:val="nil"/>
          <w:between w:val="nil"/>
        </w:pBdr>
        <w:spacing w:after="0" w:line="373" w:lineRule="auto"/>
        <w:jc w:val="both"/>
        <w:rPr>
          <w:rFonts w:ascii="Arial" w:eastAsia="Arial" w:hAnsi="Arial" w:cs="Arial"/>
          <w:color w:val="000000"/>
          <w:sz w:val="24"/>
          <w:szCs w:val="24"/>
          <w:lang w:val="es" w:eastAsia="es-MX"/>
        </w:rPr>
      </w:pPr>
      <w:r w:rsidRPr="00280815">
        <w:rPr>
          <w:rFonts w:ascii="Arial" w:eastAsia="Arial" w:hAnsi="Arial" w:cs="Arial"/>
          <w:color w:val="000000"/>
          <w:sz w:val="24"/>
          <w:szCs w:val="24"/>
          <w:lang w:val="es" w:eastAsia="es-MX"/>
        </w:rPr>
        <w:t>Una jornada mayor que la permitida por la Ley Federal del trabajo.</w:t>
      </w:r>
    </w:p>
    <w:p w14:paraId="71AEDDCA" w14:textId="77777777" w:rsidR="00280815" w:rsidRPr="00280815" w:rsidRDefault="00280815" w:rsidP="00280815">
      <w:pPr>
        <w:numPr>
          <w:ilvl w:val="0"/>
          <w:numId w:val="45"/>
        </w:numPr>
        <w:pBdr>
          <w:top w:val="nil"/>
          <w:left w:val="nil"/>
          <w:bottom w:val="nil"/>
          <w:right w:val="nil"/>
          <w:between w:val="nil"/>
        </w:pBdr>
        <w:spacing w:after="0" w:line="373" w:lineRule="auto"/>
        <w:jc w:val="both"/>
        <w:rPr>
          <w:rFonts w:ascii="Arial" w:eastAsia="Arial" w:hAnsi="Arial" w:cs="Arial"/>
          <w:color w:val="000000"/>
          <w:sz w:val="24"/>
          <w:szCs w:val="24"/>
          <w:lang w:val="es" w:eastAsia="es-MX"/>
        </w:rPr>
      </w:pPr>
      <w:r w:rsidRPr="00280815">
        <w:rPr>
          <w:rFonts w:ascii="Arial" w:eastAsia="Arial" w:hAnsi="Arial" w:cs="Arial"/>
          <w:color w:val="000000"/>
          <w:sz w:val="24"/>
          <w:szCs w:val="24"/>
          <w:lang w:val="es" w:eastAsia="es-MX"/>
        </w:rPr>
        <w:t>Una jornada inhumana por lo notoriamente excesiva, dada la índole del trabajo, a juicio del Tribunal.</w:t>
      </w:r>
    </w:p>
    <w:p w14:paraId="5C7F7F00" w14:textId="77777777" w:rsidR="00280815" w:rsidRPr="00280815" w:rsidRDefault="00280815" w:rsidP="00280815">
      <w:pPr>
        <w:numPr>
          <w:ilvl w:val="0"/>
          <w:numId w:val="45"/>
        </w:numPr>
        <w:pBdr>
          <w:top w:val="nil"/>
          <w:left w:val="nil"/>
          <w:bottom w:val="nil"/>
          <w:right w:val="nil"/>
          <w:between w:val="nil"/>
        </w:pBdr>
        <w:spacing w:after="0" w:line="373" w:lineRule="auto"/>
        <w:jc w:val="both"/>
        <w:rPr>
          <w:rFonts w:ascii="Arial" w:eastAsia="Arial" w:hAnsi="Arial" w:cs="Arial"/>
          <w:color w:val="000000"/>
          <w:sz w:val="24"/>
          <w:szCs w:val="24"/>
          <w:lang w:val="es" w:eastAsia="es-MX"/>
        </w:rPr>
      </w:pPr>
      <w:r w:rsidRPr="00280815">
        <w:rPr>
          <w:rFonts w:ascii="Arial" w:eastAsia="Arial" w:hAnsi="Arial" w:cs="Arial"/>
          <w:color w:val="000000"/>
          <w:sz w:val="24"/>
          <w:szCs w:val="24"/>
          <w:lang w:val="es" w:eastAsia="es-MX"/>
        </w:rPr>
        <w:t>Horas extraordinarias de trabajo para los menores de dieciocho años.</w:t>
      </w:r>
    </w:p>
    <w:p w14:paraId="2237FD24" w14:textId="77777777" w:rsidR="00280815" w:rsidRPr="00280815" w:rsidRDefault="00280815" w:rsidP="00280815">
      <w:pPr>
        <w:numPr>
          <w:ilvl w:val="0"/>
          <w:numId w:val="45"/>
        </w:numPr>
        <w:pBdr>
          <w:top w:val="nil"/>
          <w:left w:val="nil"/>
          <w:bottom w:val="nil"/>
          <w:right w:val="nil"/>
          <w:between w:val="nil"/>
        </w:pBdr>
        <w:spacing w:after="0" w:line="373" w:lineRule="auto"/>
        <w:jc w:val="both"/>
        <w:rPr>
          <w:rFonts w:ascii="Arial" w:eastAsia="Arial" w:hAnsi="Arial" w:cs="Arial"/>
          <w:color w:val="000000"/>
          <w:sz w:val="24"/>
          <w:szCs w:val="24"/>
          <w:lang w:val="es" w:eastAsia="es-MX"/>
        </w:rPr>
      </w:pPr>
      <w:r w:rsidRPr="00280815">
        <w:rPr>
          <w:rFonts w:ascii="Arial" w:eastAsia="Arial" w:hAnsi="Arial" w:cs="Arial"/>
          <w:color w:val="000000"/>
          <w:sz w:val="24"/>
          <w:szCs w:val="24"/>
          <w:lang w:val="es" w:eastAsia="es-MX"/>
        </w:rPr>
        <w:t>Un salario inferior al mínimo.</w:t>
      </w:r>
    </w:p>
    <w:p w14:paraId="58F71542" w14:textId="77777777" w:rsidR="00280815" w:rsidRPr="00280815" w:rsidRDefault="00280815" w:rsidP="00280815">
      <w:pPr>
        <w:numPr>
          <w:ilvl w:val="0"/>
          <w:numId w:val="45"/>
        </w:numPr>
        <w:pBdr>
          <w:top w:val="nil"/>
          <w:left w:val="nil"/>
          <w:bottom w:val="nil"/>
          <w:right w:val="nil"/>
          <w:between w:val="nil"/>
        </w:pBdr>
        <w:spacing w:after="0" w:line="373" w:lineRule="auto"/>
        <w:jc w:val="both"/>
        <w:rPr>
          <w:rFonts w:ascii="Arial" w:eastAsia="Arial" w:hAnsi="Arial" w:cs="Arial"/>
          <w:color w:val="000000"/>
          <w:sz w:val="24"/>
          <w:szCs w:val="24"/>
          <w:lang w:val="es" w:eastAsia="es-MX"/>
        </w:rPr>
      </w:pPr>
      <w:r w:rsidRPr="00280815">
        <w:rPr>
          <w:rFonts w:ascii="Arial" w:eastAsia="Arial" w:hAnsi="Arial" w:cs="Arial"/>
          <w:color w:val="000000"/>
          <w:sz w:val="24"/>
          <w:szCs w:val="24"/>
          <w:lang w:val="es" w:eastAsia="es-MX"/>
        </w:rPr>
        <w:t>Un salario que no sea remunerador, a juicio del Tribunal.</w:t>
      </w:r>
    </w:p>
    <w:p w14:paraId="19F7743F" w14:textId="77777777" w:rsidR="00280815" w:rsidRPr="00280815" w:rsidRDefault="00280815" w:rsidP="00280815">
      <w:pPr>
        <w:numPr>
          <w:ilvl w:val="0"/>
          <w:numId w:val="45"/>
        </w:numPr>
        <w:pBdr>
          <w:top w:val="nil"/>
          <w:left w:val="nil"/>
          <w:bottom w:val="nil"/>
          <w:right w:val="nil"/>
          <w:between w:val="nil"/>
        </w:pBdr>
        <w:spacing w:after="0" w:line="373" w:lineRule="auto"/>
        <w:jc w:val="both"/>
        <w:rPr>
          <w:rFonts w:ascii="Arial" w:eastAsia="Arial" w:hAnsi="Arial" w:cs="Arial"/>
          <w:color w:val="000000"/>
          <w:sz w:val="24"/>
          <w:szCs w:val="24"/>
          <w:lang w:val="es" w:eastAsia="es-MX"/>
        </w:rPr>
      </w:pPr>
      <w:r w:rsidRPr="00280815">
        <w:rPr>
          <w:rFonts w:ascii="Arial" w:eastAsia="Arial" w:hAnsi="Arial" w:cs="Arial"/>
          <w:color w:val="000000"/>
          <w:sz w:val="24"/>
          <w:szCs w:val="24"/>
          <w:lang w:val="es" w:eastAsia="es-MX"/>
        </w:rPr>
        <w:t>Un plazo mayor de una semana para el pago de los salarios a las personas contratadas por las instituciones públicas del estado y sus municipios.</w:t>
      </w:r>
    </w:p>
    <w:p w14:paraId="4533649C" w14:textId="77777777" w:rsidR="00280815" w:rsidRPr="00280815" w:rsidRDefault="00280815" w:rsidP="00280815">
      <w:pPr>
        <w:numPr>
          <w:ilvl w:val="0"/>
          <w:numId w:val="45"/>
        </w:numPr>
        <w:pBdr>
          <w:top w:val="nil"/>
          <w:left w:val="nil"/>
          <w:bottom w:val="nil"/>
          <w:right w:val="nil"/>
          <w:between w:val="nil"/>
        </w:pBdr>
        <w:spacing w:after="0" w:line="373" w:lineRule="auto"/>
        <w:jc w:val="both"/>
        <w:rPr>
          <w:rFonts w:ascii="Arial" w:eastAsia="Arial" w:hAnsi="Arial" w:cs="Arial"/>
          <w:color w:val="000000"/>
          <w:sz w:val="24"/>
          <w:szCs w:val="24"/>
          <w:lang w:val="es" w:eastAsia="es-MX"/>
        </w:rPr>
      </w:pPr>
      <w:r w:rsidRPr="00280815">
        <w:rPr>
          <w:rFonts w:ascii="Arial" w:eastAsia="Arial" w:hAnsi="Arial" w:cs="Arial"/>
          <w:color w:val="000000"/>
          <w:sz w:val="24"/>
          <w:szCs w:val="24"/>
          <w:lang w:val="es" w:eastAsia="es-MX"/>
        </w:rPr>
        <w:t>Un lugar de recreo, fonda, cantina, café, taberna o tienda, para efectuar el pago de los salarios, siempre que no se trate de las personas trabajadoras de esos establecimientos.</w:t>
      </w:r>
    </w:p>
    <w:p w14:paraId="5FA798B3" w14:textId="77777777" w:rsidR="00280815" w:rsidRPr="00280815" w:rsidRDefault="00280815" w:rsidP="00280815">
      <w:pPr>
        <w:numPr>
          <w:ilvl w:val="0"/>
          <w:numId w:val="45"/>
        </w:numPr>
        <w:pBdr>
          <w:top w:val="nil"/>
          <w:left w:val="nil"/>
          <w:bottom w:val="nil"/>
          <w:right w:val="nil"/>
          <w:between w:val="nil"/>
        </w:pBdr>
        <w:spacing w:after="0" w:line="373" w:lineRule="auto"/>
        <w:jc w:val="both"/>
        <w:rPr>
          <w:rFonts w:ascii="Arial" w:eastAsia="Arial" w:hAnsi="Arial" w:cs="Arial"/>
          <w:color w:val="000000"/>
          <w:sz w:val="24"/>
          <w:szCs w:val="24"/>
          <w:lang w:val="es" w:eastAsia="es-MX"/>
        </w:rPr>
      </w:pPr>
      <w:r w:rsidRPr="00280815">
        <w:rPr>
          <w:rFonts w:ascii="Arial" w:eastAsia="Arial" w:hAnsi="Arial" w:cs="Arial"/>
          <w:color w:val="000000"/>
          <w:sz w:val="24"/>
          <w:szCs w:val="24"/>
          <w:lang w:val="es" w:eastAsia="es-MX"/>
        </w:rPr>
        <w:t>La obligación directa o indirecta para obtener artículos de consumo en tienda o lugar determinado.</w:t>
      </w:r>
    </w:p>
    <w:p w14:paraId="3B99F7AD" w14:textId="77777777" w:rsidR="00280815" w:rsidRPr="00280815" w:rsidRDefault="00280815" w:rsidP="00280815">
      <w:pPr>
        <w:numPr>
          <w:ilvl w:val="0"/>
          <w:numId w:val="45"/>
        </w:numPr>
        <w:pBdr>
          <w:top w:val="nil"/>
          <w:left w:val="nil"/>
          <w:bottom w:val="nil"/>
          <w:right w:val="nil"/>
          <w:between w:val="nil"/>
        </w:pBdr>
        <w:spacing w:after="0" w:line="373" w:lineRule="auto"/>
        <w:jc w:val="both"/>
        <w:rPr>
          <w:rFonts w:ascii="Arial" w:eastAsia="Arial" w:hAnsi="Arial" w:cs="Arial"/>
          <w:color w:val="000000"/>
          <w:sz w:val="24"/>
          <w:szCs w:val="24"/>
          <w:lang w:val="es" w:eastAsia="es-MX"/>
        </w:rPr>
      </w:pPr>
      <w:r w:rsidRPr="00280815">
        <w:rPr>
          <w:rFonts w:ascii="Arial" w:eastAsia="Arial" w:hAnsi="Arial" w:cs="Arial"/>
          <w:color w:val="000000"/>
          <w:sz w:val="24"/>
          <w:szCs w:val="24"/>
          <w:lang w:val="es" w:eastAsia="es-MX"/>
        </w:rPr>
        <w:t>La facultad de la institución pública de retener el salario por concepto de multa.</w:t>
      </w:r>
    </w:p>
    <w:p w14:paraId="1CBF69DD" w14:textId="77777777" w:rsidR="00280815" w:rsidRPr="00280815" w:rsidRDefault="00280815" w:rsidP="00280815">
      <w:pPr>
        <w:numPr>
          <w:ilvl w:val="0"/>
          <w:numId w:val="45"/>
        </w:numPr>
        <w:pBdr>
          <w:top w:val="nil"/>
          <w:left w:val="nil"/>
          <w:bottom w:val="nil"/>
          <w:right w:val="nil"/>
          <w:between w:val="nil"/>
        </w:pBdr>
        <w:spacing w:after="0" w:line="373" w:lineRule="auto"/>
        <w:jc w:val="both"/>
        <w:rPr>
          <w:rFonts w:ascii="Arial" w:eastAsia="Arial" w:hAnsi="Arial" w:cs="Arial"/>
          <w:color w:val="000000"/>
          <w:sz w:val="24"/>
          <w:szCs w:val="24"/>
          <w:lang w:val="es" w:eastAsia="es-MX"/>
        </w:rPr>
      </w:pPr>
      <w:r w:rsidRPr="00280815">
        <w:rPr>
          <w:rFonts w:ascii="Arial" w:eastAsia="Arial" w:hAnsi="Arial" w:cs="Arial"/>
          <w:color w:val="000000"/>
          <w:sz w:val="24"/>
          <w:szCs w:val="24"/>
          <w:lang w:val="es" w:eastAsia="es-MX"/>
        </w:rPr>
        <w:t>Un salario menor que el que se pague a otra persona trabajadora en la misma institución por trabajo de igual eficiencia, en la misma clase de trabajo o igual jornada, por consideración de edad, sexo o nacionalidad, identidad, orientación y expresión sexual.</w:t>
      </w:r>
    </w:p>
    <w:p w14:paraId="764CF7BB" w14:textId="77777777" w:rsidR="00280815" w:rsidRPr="00280815" w:rsidRDefault="00280815" w:rsidP="00280815">
      <w:pPr>
        <w:numPr>
          <w:ilvl w:val="0"/>
          <w:numId w:val="45"/>
        </w:numPr>
        <w:pBdr>
          <w:top w:val="nil"/>
          <w:left w:val="nil"/>
          <w:bottom w:val="nil"/>
          <w:right w:val="nil"/>
          <w:between w:val="nil"/>
        </w:pBdr>
        <w:spacing w:after="0" w:line="373" w:lineRule="auto"/>
        <w:jc w:val="both"/>
        <w:rPr>
          <w:rFonts w:ascii="Arial" w:eastAsia="Arial" w:hAnsi="Arial" w:cs="Arial"/>
          <w:color w:val="000000"/>
          <w:sz w:val="24"/>
          <w:szCs w:val="24"/>
          <w:lang w:val="es" w:eastAsia="es-MX"/>
        </w:rPr>
      </w:pPr>
      <w:r w:rsidRPr="00280815">
        <w:rPr>
          <w:rFonts w:ascii="Arial" w:eastAsia="Arial" w:hAnsi="Arial" w:cs="Arial"/>
          <w:color w:val="000000"/>
          <w:sz w:val="24"/>
          <w:szCs w:val="24"/>
          <w:lang w:val="es" w:eastAsia="es-MX"/>
        </w:rPr>
        <w:t>Trabajo nocturno institucional o el trabajo después de las veintidós horas, para menores de dieciséis años.</w:t>
      </w:r>
    </w:p>
    <w:p w14:paraId="01C8C6D6" w14:textId="77777777" w:rsidR="00280815" w:rsidRPr="00280815" w:rsidRDefault="00280815" w:rsidP="00280815">
      <w:pPr>
        <w:numPr>
          <w:ilvl w:val="0"/>
          <w:numId w:val="45"/>
        </w:numPr>
        <w:pBdr>
          <w:top w:val="nil"/>
          <w:left w:val="nil"/>
          <w:bottom w:val="nil"/>
          <w:right w:val="nil"/>
          <w:between w:val="nil"/>
        </w:pBdr>
        <w:spacing w:after="0" w:line="373" w:lineRule="auto"/>
        <w:jc w:val="both"/>
        <w:rPr>
          <w:rFonts w:ascii="Arial" w:eastAsia="Arial" w:hAnsi="Arial" w:cs="Arial"/>
          <w:color w:val="000000"/>
          <w:sz w:val="24"/>
          <w:szCs w:val="24"/>
          <w:lang w:val="es" w:eastAsia="es-MX"/>
        </w:rPr>
      </w:pPr>
      <w:r w:rsidRPr="00280815">
        <w:rPr>
          <w:rFonts w:ascii="Arial" w:eastAsia="Arial" w:hAnsi="Arial" w:cs="Arial"/>
          <w:color w:val="000000"/>
          <w:sz w:val="24"/>
          <w:szCs w:val="24"/>
          <w:lang w:val="es" w:eastAsia="es-MX"/>
        </w:rPr>
        <w:t xml:space="preserve">Renuncia por parte de la persona trabajadora de cualquiera de los derechos o prerrogativas consignados en las normas de trabajo. </w:t>
      </w:r>
    </w:p>
    <w:p w14:paraId="0E80A3A3" w14:textId="77777777" w:rsidR="00280815" w:rsidRPr="00280815" w:rsidRDefault="00280815" w:rsidP="00280815">
      <w:pPr>
        <w:numPr>
          <w:ilvl w:val="0"/>
          <w:numId w:val="45"/>
        </w:numPr>
        <w:pBdr>
          <w:top w:val="nil"/>
          <w:left w:val="nil"/>
          <w:bottom w:val="nil"/>
          <w:right w:val="nil"/>
          <w:between w:val="nil"/>
        </w:pBdr>
        <w:spacing w:after="0" w:line="373" w:lineRule="auto"/>
        <w:jc w:val="both"/>
        <w:rPr>
          <w:rFonts w:ascii="Arial" w:eastAsia="Arial" w:hAnsi="Arial" w:cs="Arial"/>
          <w:color w:val="000000"/>
          <w:sz w:val="24"/>
          <w:szCs w:val="24"/>
          <w:lang w:val="es" w:eastAsia="es-MX"/>
        </w:rPr>
      </w:pPr>
      <w:r w:rsidRPr="00280815">
        <w:rPr>
          <w:rFonts w:ascii="Arial" w:eastAsia="Arial" w:hAnsi="Arial" w:cs="Arial"/>
          <w:color w:val="000000"/>
          <w:sz w:val="24"/>
          <w:szCs w:val="24"/>
          <w:lang w:val="es" w:eastAsia="es-MX"/>
        </w:rPr>
        <w:t>Encubrir una relación laboral con actos jurídicos simulados para evitar el cumplimiento de obligaciones laborales y/o de seguridad social.</w:t>
      </w:r>
    </w:p>
    <w:p w14:paraId="781257EA" w14:textId="77777777" w:rsidR="00280815" w:rsidRPr="00280815" w:rsidRDefault="00280815" w:rsidP="00280815">
      <w:pPr>
        <w:numPr>
          <w:ilvl w:val="0"/>
          <w:numId w:val="45"/>
        </w:numPr>
        <w:pBdr>
          <w:top w:val="nil"/>
          <w:left w:val="nil"/>
          <w:bottom w:val="nil"/>
          <w:right w:val="nil"/>
          <w:between w:val="nil"/>
        </w:pBdr>
        <w:spacing w:after="300" w:line="373" w:lineRule="auto"/>
        <w:jc w:val="both"/>
        <w:rPr>
          <w:rFonts w:ascii="Arial" w:eastAsia="Arial" w:hAnsi="Arial" w:cs="Arial"/>
          <w:color w:val="000000"/>
          <w:sz w:val="24"/>
          <w:szCs w:val="24"/>
          <w:lang w:val="es" w:eastAsia="es-MX"/>
        </w:rPr>
      </w:pPr>
      <w:r w:rsidRPr="00280815">
        <w:rPr>
          <w:rFonts w:ascii="Arial" w:eastAsia="Arial" w:hAnsi="Arial" w:cs="Arial"/>
          <w:color w:val="000000"/>
          <w:sz w:val="24"/>
          <w:szCs w:val="24"/>
          <w:lang w:val="es" w:eastAsia="es-MX"/>
        </w:rPr>
        <w:t xml:space="preserve">Registrar a una persona trans o no binaria con un salario menor al que realmente recibe. </w:t>
      </w:r>
    </w:p>
    <w:p w14:paraId="72C3A996"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En todos estos casos se entenderá que rigen la Ley o las normas supletorias en lugar de las cláusulas nulas.</w:t>
      </w:r>
    </w:p>
    <w:p w14:paraId="574DC9D0"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 xml:space="preserve">Artículo 10º.- Las instituciones que componen al gobierno, estatales y municipales deberán emplear al menos el 3% de personas trabajadoras travestis, transexuales, transgénero y no binarias de origen mexicano, por lo menos. </w:t>
      </w:r>
    </w:p>
    <w:p w14:paraId="5E44272C"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I.- Sin que esto signifique que sean colocadas en la base laboral, con los salarios más bajos y posiciones por debajo de su perfil y preparación académica.</w:t>
      </w:r>
    </w:p>
    <w:p w14:paraId="779FB16D"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II.- En las categorías de técnicos y profesionales, las personas travestis, transexuales, transgénero y no binarias deberán ser mexicanos, salvo que no los haya en una especialidad determinada dentro del catálogo de profesionales técnicos.</w:t>
      </w:r>
    </w:p>
    <w:p w14:paraId="446698C2"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III.- Las diferentes instituciones gubernamentales tendrán la obligación solidaria de capacitar a las personas trabajadoras trans, travestis transgénero, transexuales y no binarias en la especialidad de que se trate.</w:t>
      </w:r>
    </w:p>
    <w:p w14:paraId="2EFF358D"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Artículo 10º Bis. - En toda institución gubernamental, deberá contratar al menos el 3% de personas trabajadoras de la población travestis, transgénero, transexuales y no binarias en los puestos que de acuerdo a su nivel de preparación les permita desempeñar, así mismo acceder a un plan de capacitación para el trabajo que de oportunidad al acceso de crecimiento laboral.</w:t>
      </w:r>
    </w:p>
    <w:p w14:paraId="0FB62B5B" w14:textId="77777777" w:rsidR="00280815" w:rsidRPr="00280815" w:rsidRDefault="00280815" w:rsidP="00280815">
      <w:pPr>
        <w:spacing w:after="300" w:line="373" w:lineRule="auto"/>
        <w:jc w:val="both"/>
        <w:rPr>
          <w:rFonts w:ascii="Arial" w:eastAsia="Arial" w:hAnsi="Arial" w:cs="Arial"/>
          <w:sz w:val="24"/>
          <w:szCs w:val="24"/>
          <w:lang w:val="es" w:eastAsia="es-MX"/>
        </w:rPr>
      </w:pPr>
    </w:p>
    <w:p w14:paraId="5AAA0053" w14:textId="77777777" w:rsidR="00280815" w:rsidRPr="00280815" w:rsidRDefault="00280815" w:rsidP="00280815">
      <w:pPr>
        <w:spacing w:after="300" w:line="373" w:lineRule="auto"/>
        <w:jc w:val="center"/>
        <w:rPr>
          <w:rFonts w:ascii="Arial" w:eastAsia="Arial" w:hAnsi="Arial" w:cs="Arial"/>
          <w:b/>
          <w:sz w:val="24"/>
          <w:szCs w:val="24"/>
          <w:lang w:val="es" w:eastAsia="es-MX"/>
        </w:rPr>
      </w:pPr>
      <w:r w:rsidRPr="00280815">
        <w:rPr>
          <w:rFonts w:ascii="Arial" w:eastAsia="Arial" w:hAnsi="Arial" w:cs="Arial"/>
          <w:b/>
          <w:sz w:val="24"/>
          <w:szCs w:val="24"/>
          <w:lang w:val="es" w:eastAsia="es-MX"/>
        </w:rPr>
        <w:t>CAPÍTULO II</w:t>
      </w:r>
    </w:p>
    <w:p w14:paraId="46DB47D1" w14:textId="77777777" w:rsidR="00280815" w:rsidRPr="00280815" w:rsidRDefault="00280815" w:rsidP="00280815">
      <w:pPr>
        <w:spacing w:after="300" w:line="373" w:lineRule="auto"/>
        <w:jc w:val="center"/>
        <w:rPr>
          <w:rFonts w:ascii="Arial" w:eastAsia="Arial" w:hAnsi="Arial" w:cs="Arial"/>
          <w:b/>
          <w:sz w:val="24"/>
          <w:szCs w:val="24"/>
          <w:lang w:val="es" w:eastAsia="es-MX"/>
        </w:rPr>
      </w:pPr>
      <w:r w:rsidRPr="00280815">
        <w:rPr>
          <w:rFonts w:ascii="Arial" w:eastAsia="Arial" w:hAnsi="Arial" w:cs="Arial"/>
          <w:b/>
          <w:sz w:val="24"/>
          <w:szCs w:val="24"/>
          <w:lang w:val="es" w:eastAsia="es-MX"/>
        </w:rPr>
        <w:t>ACCIONES INCLUSIVAS.</w:t>
      </w:r>
    </w:p>
    <w:p w14:paraId="655F0AB2"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Artículo 11º.- Inclusión laboral en El Estado, comprendiendo los tres poderes que lo integran, las instituciones Públicas, los organismos descentralizados o autónomos, los entes públicos no estatales, las empresas y sociedades del Estado, debe ocupar en una proporción no inferior al tres por ciento (3%) de la totalidad de su personal con personas travestis, transexuales, transgénero y no binarias en todas las modalidades de contratación regular vigentes.</w:t>
      </w:r>
    </w:p>
    <w:p w14:paraId="0A2A2C7A"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Con el fin de garantizar el cumplimiento del cupo previsto en el párrafo anterior, los organismos públicos deben establecer reservas de puestos de trabajo a ser ocupados exclusivamente por personas travestis, transexuales transgénero o no binarias. Deben, asimismo, reservar las vacantes que se produzcan en los puestos correspondientes a los agentes que hayan ingresado bajo el régimen de la presente ley para ser ocupadas en su totalidad por personas travestis, transexuales, transgénero y no binarias.</w:t>
      </w:r>
    </w:p>
    <w:p w14:paraId="0EF907AF"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El cumplimiento de lo previsto en la presente ley en ningún caso debe implicar el cese de las relaciones laborales existentes al momento de su sanción.</w:t>
      </w:r>
    </w:p>
    <w:p w14:paraId="02A8835E"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 xml:space="preserve">Artículo 12º.- Preparación educativa y capacitación. A efecto de garantizar la igualdad real de oportunidades, el requisito de preparación educativa no puede resultar un obstáculo para el ingreso y permanencia en el empleo en los términos de la presente ley. Si las personas aspirantes travestis, transexuales, transgénero y no binarias a los puestos de trabajo no completaron su educación, en los términos del artículo 153º de la ley Federal del Trabajo, se permitirá su ingreso con la condición de cursar el o los niveles educativos requeridos y finalizarlos. </w:t>
      </w:r>
    </w:p>
    <w:p w14:paraId="15C468DF"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En estos casos, la autoridad de aplicación debe arbitrar los medios para garantizar la formación educativa obligatoria y la capacitación de las personas travestis, transexuales, transgénero y no binarias con el fin de adecuar su situación a los requisitos formales para el puesto de trabajo en cuestión dentro de la institución pública de que se trate.</w:t>
      </w:r>
    </w:p>
    <w:p w14:paraId="2AF7DD93"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Artículo 13°- No discriminación. Toda persona travesti, transexual, transgénero o no binaria tiene derecho al trabajo formal digno y productivo, a condiciones equitativas y satisfactorias de trabajo y a la protección contra el desempleo, sin discriminación por motivos de identidad, orientación de género y/o su expresión por lo que la institución pública será garante de esta participación generando un ambiente y oportunidad laboral.</w:t>
      </w:r>
    </w:p>
    <w:p w14:paraId="01FC217B"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A fin de garantizar el ingreso y permanencia en el empleo no podrán ser valorados los antecedentes contravencionales. Asimismo, los antecedentes penales de las/os postulantes, que resulten irrelevantes para el acceso al puesto laboral, no podrán representar un obstáculo para el ingreso y permanencia en el empleo considerando la particular situación de vulnerabilidad de este colectivo de personas travesti, transexual, transgénero y no binarias.</w:t>
      </w:r>
    </w:p>
    <w:p w14:paraId="409D0D54"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Artículo 14°- Inclusión transversal y Estatal. Debe procurarse que la inclusión laboral de las personas travestis, transexuales, transgénero y no binarias, de acuerdo con lo establecido en el artículo 5° de la presente ley, se refleje en todos los organismos obligados, asegurando asimismo una aplicación estatal en cuanto a la distribución geográfica de los puestos laborales que se cubran.</w:t>
      </w:r>
    </w:p>
    <w:p w14:paraId="64151859"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Artículo 15°- Acciones de concientización. Los organismos comprendidos en el artículo 12° de la presente ley deben promover acciones tendientes a la sensibilización con perspectiva de género y de diversidad sexual en los ámbitos laborales, con el fin de una efectiva integración de las personas travestis, transexuales, transgénero y no binarias en los puestos de trabajo en las instituciones públicas.</w:t>
      </w:r>
    </w:p>
    <w:p w14:paraId="1853EE18"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Artículo 16.- Registro Único de Aspirantes. La autoridad de aplicación (secretaria del Trabajo y Previsión Social del Estado de Coahuila), debe crear un Registro Único de Aspirantes en el que pueden inscribirse las personas travestis, transexuales, transgénero y no binarias del Estado interesadas en postularse a cubrir puestos laborales en el marco de la presente ley, con el objeto de proveer, a las reparticiones demandantes, así como a las personas jurídicas o humanas que lo requieran, listados de candidaturas que se correspondan con la descripción del puesto a cubrir.</w:t>
      </w:r>
    </w:p>
    <w:p w14:paraId="66E1C770"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I.- La inscripción en el mismo no es obligatoria ni resulta impedimento para el acceso al régimen de inclusión laboral previsto en la presente ley.</w:t>
      </w:r>
    </w:p>
    <w:p w14:paraId="7EAD00C8"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II.- El Registro debe consignar únicamente el nombre auto percibido, los antecedentes educativos y laborales, así como las aptitudes y preferencias laborales de las personas aspirantes. La autoridad de aplicación debe asegurar la accesibilidad para la inscripción a la totalidad de las personas interesadas.</w:t>
      </w:r>
    </w:p>
    <w:p w14:paraId="4E03E47A"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Artículo 17.- Confidencialidad. Las personas responsables del Registro Único de Aspirantes travestis, transgénero, transexuales, no binarias y todas aquellas que intervienen en cualquier fase del tratamiento de los datos personales que se encuentran en el mismo, tienen deber de confidencialidad, de conformidad con lo establecido en el artículo 6º de la Ley Federal de Protección de datos confidenciales en posesión de particulares o la que en el futuro la reemplace.</w:t>
      </w:r>
    </w:p>
    <w:p w14:paraId="066104D9"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Artículo 18.- No suplantación. El cumplimiento del cupo laboral previsto en el artículo 5°, así como el acceso a los beneficios e incentivos previstos en los artículos 10 y 11 de la presente ley, no puede implicar en ningún caso autorización para suplantar personas trabajadoras que cuentan con una relación laboral al momento de la sanción de la presente ley, disponiendo su cese.</w:t>
      </w:r>
    </w:p>
    <w:p w14:paraId="5303BB38"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Artículo 19°.- Participación. La autoridad de aplicación debe promover espacios de participación de personas travestis, transexuales, transgénero y no binarias en representación de organizaciones sindicales y de la sociedad civil de todo el estado vinculadas al objeto de la presente ley para el seguimiento y monitoreo de su implementación, y para el desarrollo de mecanismos y políticas de acompañamiento de las personas travestis, transexuales transgénero y no binarias en su proceso de inclusión laboral.</w:t>
      </w:r>
    </w:p>
    <w:p w14:paraId="51322AA2"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 xml:space="preserve">Artículo 20°.- Unidad de coordinación. En el ámbito de la autoridad de aplicación del Poder Ejecutivo, debe crearse una Unidad de Coordinación Interinstitucional para garantizar la implementación integral y coordinada de la presente ley entre los organismos con competencia en la materia y el seguimiento del estado de avance de esta. </w:t>
      </w:r>
    </w:p>
    <w:p w14:paraId="0C9A7A26"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La Unidad de Coordinación estará integrada por representantes de la secretaria del Trabajo y Previsión Social del Estado de Coahuila, Instituto Coahuilense de las Mujeres, Comisión de los Derechos Humanos del Estado, Dirección para Promover la Igualdad y Prevenir la Discriminación en Coahuila, La Secretaria de Educación de Coahuila, Secretaría de Gobierno. La autoridad de aplicación podrá incluir otros organismos si fuese necesario para la implementación de la presente ley.</w:t>
      </w:r>
    </w:p>
    <w:p w14:paraId="1D4CA97F" w14:textId="77777777" w:rsidR="00280815" w:rsidRPr="00280815" w:rsidRDefault="00280815" w:rsidP="00280815">
      <w:pPr>
        <w:spacing w:after="300" w:line="373" w:lineRule="auto"/>
        <w:jc w:val="center"/>
        <w:rPr>
          <w:rFonts w:ascii="Arial" w:eastAsia="Arial" w:hAnsi="Arial" w:cs="Arial"/>
          <w:b/>
          <w:sz w:val="24"/>
          <w:szCs w:val="24"/>
          <w:lang w:val="es" w:eastAsia="es-MX"/>
        </w:rPr>
      </w:pPr>
      <w:r w:rsidRPr="00280815">
        <w:rPr>
          <w:rFonts w:ascii="Arial" w:eastAsia="Arial" w:hAnsi="Arial" w:cs="Arial"/>
          <w:b/>
          <w:sz w:val="24"/>
          <w:szCs w:val="24"/>
          <w:lang w:val="es" w:eastAsia="es-MX"/>
        </w:rPr>
        <w:t>Capítulo III</w:t>
      </w:r>
    </w:p>
    <w:p w14:paraId="210F2EA0" w14:textId="77777777" w:rsidR="00280815" w:rsidRPr="00280815" w:rsidRDefault="00280815" w:rsidP="00280815">
      <w:pPr>
        <w:spacing w:after="300" w:line="373" w:lineRule="auto"/>
        <w:jc w:val="center"/>
        <w:rPr>
          <w:rFonts w:ascii="Arial" w:eastAsia="Arial" w:hAnsi="Arial" w:cs="Arial"/>
          <w:b/>
          <w:sz w:val="24"/>
          <w:szCs w:val="24"/>
          <w:lang w:val="es" w:eastAsia="es-MX"/>
        </w:rPr>
      </w:pPr>
      <w:r w:rsidRPr="00280815">
        <w:rPr>
          <w:rFonts w:ascii="Arial" w:eastAsia="Arial" w:hAnsi="Arial" w:cs="Arial"/>
          <w:b/>
          <w:sz w:val="24"/>
          <w:szCs w:val="24"/>
          <w:lang w:val="es" w:eastAsia="es-MX"/>
        </w:rPr>
        <w:t>DISPOSICIONES FINALES</w:t>
      </w:r>
    </w:p>
    <w:p w14:paraId="5E7C8086"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Artículo 22º.- Sanciones. El incumplimiento total o parcial de la presente ley por parte de las funcionarias y los funcionarios públicos responsables constituye mal desempeño en sus funciones o falta grave, según corresponda.</w:t>
      </w:r>
    </w:p>
    <w:p w14:paraId="695B6AB2"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sz w:val="24"/>
          <w:szCs w:val="24"/>
          <w:lang w:val="es" w:eastAsia="es-MX"/>
        </w:rPr>
        <w:t>Artículo 23º.- Invitación a Universidades de prestigio estatal públicas y privadas. Invitase a las universidades estatales públicas y privadas, dentro del marco de su autonomía, a adherirse a la presente ley con el fin de colocar en sus estaciones a alumnos que pudieran estar becados por sus fuentes de empleo para la profesionalización de sus funciones y/o contratación en las mismas de acuerdo a sus capacidades.</w:t>
      </w:r>
    </w:p>
    <w:p w14:paraId="73191C95" w14:textId="77777777" w:rsidR="00280815" w:rsidRPr="00280815" w:rsidRDefault="00280815" w:rsidP="00280815">
      <w:pPr>
        <w:spacing w:after="300" w:line="373" w:lineRule="auto"/>
        <w:jc w:val="center"/>
        <w:rPr>
          <w:rFonts w:ascii="Arial" w:eastAsia="Arial" w:hAnsi="Arial" w:cs="Arial"/>
          <w:b/>
          <w:sz w:val="24"/>
          <w:szCs w:val="24"/>
          <w:lang w:val="es" w:eastAsia="es-MX"/>
        </w:rPr>
      </w:pPr>
      <w:r w:rsidRPr="00280815">
        <w:rPr>
          <w:rFonts w:ascii="Arial" w:eastAsia="Arial" w:hAnsi="Arial" w:cs="Arial"/>
          <w:b/>
          <w:sz w:val="24"/>
          <w:szCs w:val="24"/>
          <w:lang w:val="es" w:eastAsia="es-MX"/>
        </w:rPr>
        <w:t>ARTICULOS TRANSITORIOS</w:t>
      </w:r>
    </w:p>
    <w:p w14:paraId="256A6BE1"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b/>
          <w:sz w:val="24"/>
          <w:szCs w:val="24"/>
          <w:lang w:val="es" w:eastAsia="es-MX"/>
        </w:rPr>
        <w:t>PRIMERO.</w:t>
      </w:r>
      <w:r w:rsidRPr="00280815">
        <w:rPr>
          <w:rFonts w:ascii="Arial" w:eastAsia="Arial" w:hAnsi="Arial" w:cs="Arial"/>
          <w:sz w:val="24"/>
          <w:szCs w:val="24"/>
          <w:lang w:val="es" w:eastAsia="es-MX"/>
        </w:rPr>
        <w:t xml:space="preserve"> El Ejecutivo del Estado debe reglamentar la presente ley en un plazo que no puede exceder los noventa (90) días hábiles, contados a partir de publicación en el Periódico Oficial del Gobierno del Estado.</w:t>
      </w:r>
    </w:p>
    <w:p w14:paraId="7EB95201"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b/>
          <w:sz w:val="24"/>
          <w:szCs w:val="24"/>
          <w:lang w:val="es" w:eastAsia="es-MX"/>
        </w:rPr>
        <w:t>SEGUNDO.</w:t>
      </w:r>
      <w:r w:rsidRPr="00280815">
        <w:rPr>
          <w:rFonts w:ascii="Arial" w:eastAsia="Arial" w:hAnsi="Arial" w:cs="Arial"/>
          <w:sz w:val="24"/>
          <w:szCs w:val="24"/>
          <w:lang w:val="es" w:eastAsia="es-MX"/>
        </w:rPr>
        <w:t xml:space="preserve"> La ejecución de las obligaciones de los organismos y dependencias enunciadas en el artículo 12° de la presente ley debe efectuarse de manera progresiva y dentro de un plazo máximo de dos (2) años, contados desde su publicación en el Periódico Oficial del Gobierno del Estado.</w:t>
      </w:r>
    </w:p>
    <w:p w14:paraId="268BE434" w14:textId="77777777" w:rsidR="00280815" w:rsidRPr="00280815" w:rsidRDefault="00280815" w:rsidP="00280815">
      <w:pPr>
        <w:spacing w:after="300" w:line="373" w:lineRule="auto"/>
        <w:jc w:val="both"/>
        <w:rPr>
          <w:rFonts w:ascii="Arial" w:eastAsia="Arial" w:hAnsi="Arial" w:cs="Arial"/>
          <w:sz w:val="24"/>
          <w:szCs w:val="24"/>
          <w:lang w:val="es" w:eastAsia="es-MX"/>
        </w:rPr>
      </w:pPr>
      <w:r w:rsidRPr="00280815">
        <w:rPr>
          <w:rFonts w:ascii="Arial" w:eastAsia="Arial" w:hAnsi="Arial" w:cs="Arial"/>
          <w:b/>
          <w:sz w:val="24"/>
          <w:szCs w:val="24"/>
          <w:lang w:val="es" w:eastAsia="es-MX"/>
        </w:rPr>
        <w:t>TERCERO.</w:t>
      </w:r>
      <w:r w:rsidRPr="00280815">
        <w:rPr>
          <w:rFonts w:ascii="Arial" w:eastAsia="Arial" w:hAnsi="Arial" w:cs="Arial"/>
          <w:sz w:val="24"/>
          <w:szCs w:val="24"/>
          <w:lang w:val="es" w:eastAsia="es-MX"/>
        </w:rPr>
        <w:t xml:space="preserve"> El presente decreto, entrará en vigor al día siguiente de su publicación en el Periódico Oficial de Gobierno del Estado.</w:t>
      </w:r>
    </w:p>
    <w:p w14:paraId="5FBE71D6" w14:textId="77777777" w:rsidR="00280815" w:rsidRPr="00280815" w:rsidRDefault="00280815" w:rsidP="00280815">
      <w:pPr>
        <w:spacing w:after="300" w:line="240" w:lineRule="auto"/>
        <w:jc w:val="center"/>
        <w:rPr>
          <w:rFonts w:ascii="Arial" w:eastAsia="Arial" w:hAnsi="Arial" w:cs="Arial"/>
          <w:b/>
          <w:sz w:val="24"/>
          <w:szCs w:val="24"/>
          <w:highlight w:val="white"/>
          <w:lang w:val="es" w:eastAsia="es-MX"/>
        </w:rPr>
      </w:pPr>
      <w:r w:rsidRPr="00280815">
        <w:rPr>
          <w:rFonts w:ascii="Arial" w:eastAsia="Arial" w:hAnsi="Arial" w:cs="Arial"/>
          <w:b/>
          <w:sz w:val="24"/>
          <w:szCs w:val="24"/>
          <w:highlight w:val="white"/>
          <w:lang w:val="es" w:eastAsia="es-MX"/>
        </w:rPr>
        <w:t>A T E N T A M E N T E</w:t>
      </w:r>
    </w:p>
    <w:p w14:paraId="2821FB81" w14:textId="77777777" w:rsidR="00280815" w:rsidRPr="00280815" w:rsidRDefault="00280815" w:rsidP="00280815">
      <w:pPr>
        <w:spacing w:after="300" w:line="240" w:lineRule="auto"/>
        <w:jc w:val="center"/>
        <w:rPr>
          <w:rFonts w:ascii="Arial" w:eastAsia="Arial" w:hAnsi="Arial" w:cs="Arial"/>
          <w:b/>
          <w:sz w:val="24"/>
          <w:szCs w:val="24"/>
          <w:highlight w:val="white"/>
          <w:lang w:val="es" w:eastAsia="es-MX"/>
        </w:rPr>
      </w:pPr>
      <w:r w:rsidRPr="00280815">
        <w:rPr>
          <w:rFonts w:ascii="Arial" w:eastAsia="Arial" w:hAnsi="Arial" w:cs="Arial"/>
          <w:b/>
          <w:sz w:val="24"/>
          <w:szCs w:val="24"/>
          <w:highlight w:val="white"/>
          <w:lang w:val="es" w:eastAsia="es-MX"/>
        </w:rPr>
        <w:t>Saltillo, Coahuila de Zaragoza, junio 7 del 2022</w:t>
      </w:r>
    </w:p>
    <w:p w14:paraId="3ABA58C2" w14:textId="77777777" w:rsidR="00280815" w:rsidRPr="00280815" w:rsidRDefault="00280815" w:rsidP="00280815">
      <w:pPr>
        <w:spacing w:after="300" w:line="360" w:lineRule="auto"/>
        <w:jc w:val="center"/>
        <w:rPr>
          <w:rFonts w:ascii="Arial" w:eastAsia="Arial" w:hAnsi="Arial" w:cs="Arial"/>
          <w:b/>
          <w:sz w:val="24"/>
          <w:szCs w:val="24"/>
          <w:highlight w:val="white"/>
          <w:lang w:val="es" w:eastAsia="es-MX"/>
        </w:rPr>
      </w:pPr>
      <w:r w:rsidRPr="00280815">
        <w:rPr>
          <w:rFonts w:ascii="Arial" w:eastAsia="Arial" w:hAnsi="Arial" w:cs="Arial"/>
          <w:b/>
          <w:sz w:val="24"/>
          <w:szCs w:val="24"/>
          <w:highlight w:val="white"/>
          <w:lang w:val="es" w:eastAsia="es-MX"/>
        </w:rPr>
        <w:t xml:space="preserve">Grupo Parlamentario de morena </w:t>
      </w:r>
    </w:p>
    <w:p w14:paraId="087AB66C" w14:textId="5964E8F0" w:rsidR="00280815" w:rsidRPr="00280815" w:rsidRDefault="00280815" w:rsidP="00280815">
      <w:pPr>
        <w:spacing w:after="300" w:line="373" w:lineRule="auto"/>
        <w:jc w:val="center"/>
        <w:rPr>
          <w:rFonts w:ascii="Arial" w:eastAsia="Arial" w:hAnsi="Arial" w:cs="Arial"/>
          <w:b/>
          <w:sz w:val="24"/>
          <w:szCs w:val="24"/>
          <w:highlight w:val="white"/>
          <w:lang w:val="es" w:eastAsia="es-MX"/>
        </w:rPr>
      </w:pPr>
    </w:p>
    <w:p w14:paraId="66B502BB" w14:textId="77777777" w:rsidR="00280815" w:rsidRPr="00280815" w:rsidRDefault="00280815" w:rsidP="00280815">
      <w:pPr>
        <w:spacing w:after="300" w:line="373" w:lineRule="auto"/>
        <w:jc w:val="center"/>
        <w:rPr>
          <w:rFonts w:ascii="Arial" w:eastAsia="Arial" w:hAnsi="Arial" w:cs="Arial"/>
          <w:b/>
          <w:sz w:val="24"/>
          <w:szCs w:val="24"/>
          <w:highlight w:val="white"/>
          <w:lang w:val="es" w:eastAsia="es-MX"/>
        </w:rPr>
      </w:pPr>
      <w:r w:rsidRPr="00280815">
        <w:rPr>
          <w:rFonts w:ascii="Arial" w:eastAsia="Arial" w:hAnsi="Arial" w:cs="Arial"/>
          <w:b/>
          <w:sz w:val="24"/>
          <w:szCs w:val="24"/>
          <w:highlight w:val="white"/>
          <w:lang w:val="es" w:eastAsia="es-MX"/>
        </w:rPr>
        <w:t>Dip. Lizbeth Ogazón Nava.</w:t>
      </w:r>
    </w:p>
    <w:p w14:paraId="52AFA4D2" w14:textId="054E90D1" w:rsidR="00280815" w:rsidRPr="00280815" w:rsidRDefault="00280815" w:rsidP="00280815">
      <w:pPr>
        <w:spacing w:after="300" w:line="373" w:lineRule="auto"/>
        <w:jc w:val="center"/>
        <w:rPr>
          <w:rFonts w:ascii="Arial" w:eastAsia="Arial" w:hAnsi="Arial" w:cs="Arial"/>
          <w:b/>
          <w:sz w:val="24"/>
          <w:szCs w:val="24"/>
          <w:highlight w:val="white"/>
          <w:lang w:val="es" w:eastAsia="es-MX"/>
        </w:rPr>
      </w:pPr>
    </w:p>
    <w:p w14:paraId="3752E4A1" w14:textId="77777777" w:rsidR="00280815" w:rsidRPr="00280815" w:rsidRDefault="00280815" w:rsidP="00280815">
      <w:pPr>
        <w:spacing w:after="300" w:line="373" w:lineRule="auto"/>
        <w:jc w:val="center"/>
        <w:rPr>
          <w:rFonts w:ascii="Arial" w:eastAsia="Arial" w:hAnsi="Arial" w:cs="Arial"/>
          <w:b/>
          <w:sz w:val="24"/>
          <w:szCs w:val="24"/>
          <w:highlight w:val="white"/>
          <w:lang w:val="es" w:eastAsia="es-MX"/>
        </w:rPr>
      </w:pPr>
      <w:r w:rsidRPr="00280815">
        <w:rPr>
          <w:rFonts w:ascii="Arial" w:eastAsia="Arial" w:hAnsi="Arial" w:cs="Arial"/>
          <w:b/>
          <w:sz w:val="24"/>
          <w:szCs w:val="24"/>
          <w:highlight w:val="white"/>
          <w:lang w:val="es" w:eastAsia="es-MX"/>
        </w:rPr>
        <w:t>Dip. Teresa De Jesús Meraz García</w:t>
      </w:r>
    </w:p>
    <w:p w14:paraId="0219D440" w14:textId="77777777" w:rsidR="00280815" w:rsidRPr="00280815" w:rsidRDefault="00280815" w:rsidP="00280815">
      <w:pPr>
        <w:spacing w:after="300" w:line="373" w:lineRule="auto"/>
        <w:jc w:val="center"/>
        <w:rPr>
          <w:rFonts w:ascii="Arial" w:eastAsia="Arial" w:hAnsi="Arial" w:cs="Arial"/>
          <w:b/>
          <w:sz w:val="24"/>
          <w:szCs w:val="24"/>
          <w:highlight w:val="white"/>
          <w:lang w:val="es" w:eastAsia="es-MX"/>
        </w:rPr>
      </w:pPr>
    </w:p>
    <w:p w14:paraId="33F053F9" w14:textId="77777777" w:rsidR="00280815" w:rsidRPr="00280815" w:rsidRDefault="00280815" w:rsidP="00280815">
      <w:pPr>
        <w:spacing w:after="300" w:line="373" w:lineRule="auto"/>
        <w:jc w:val="center"/>
        <w:rPr>
          <w:rFonts w:ascii="Arial" w:eastAsia="Arial" w:hAnsi="Arial" w:cs="Arial"/>
          <w:b/>
          <w:sz w:val="24"/>
          <w:szCs w:val="24"/>
          <w:highlight w:val="white"/>
          <w:lang w:val="es" w:eastAsia="es-MX"/>
        </w:rPr>
      </w:pPr>
      <w:r w:rsidRPr="00280815">
        <w:rPr>
          <w:rFonts w:ascii="Arial" w:eastAsia="Arial" w:hAnsi="Arial" w:cs="Arial"/>
          <w:b/>
          <w:sz w:val="24"/>
          <w:szCs w:val="24"/>
          <w:highlight w:val="white"/>
          <w:lang w:val="es" w:eastAsia="es-MX"/>
        </w:rPr>
        <w:t>Dip. Laura Francisca Aguilar Tabares</w:t>
      </w:r>
    </w:p>
    <w:p w14:paraId="25D23E32" w14:textId="77777777" w:rsidR="00280815" w:rsidRPr="00280815" w:rsidRDefault="00280815" w:rsidP="00280815">
      <w:pPr>
        <w:spacing w:after="300" w:line="373" w:lineRule="auto"/>
        <w:jc w:val="center"/>
        <w:rPr>
          <w:rFonts w:ascii="Arial" w:eastAsia="Arial" w:hAnsi="Arial" w:cs="Arial"/>
          <w:b/>
          <w:sz w:val="24"/>
          <w:szCs w:val="24"/>
          <w:highlight w:val="white"/>
          <w:lang w:val="es" w:eastAsia="es-MX"/>
        </w:rPr>
      </w:pPr>
    </w:p>
    <w:p w14:paraId="0DA8BA44" w14:textId="77777777" w:rsidR="00280815" w:rsidRPr="00280815" w:rsidRDefault="00280815" w:rsidP="00280815">
      <w:pPr>
        <w:spacing w:after="300" w:line="373" w:lineRule="auto"/>
        <w:jc w:val="center"/>
        <w:rPr>
          <w:rFonts w:ascii="Arial" w:eastAsia="Arial" w:hAnsi="Arial" w:cs="Arial"/>
          <w:sz w:val="24"/>
          <w:szCs w:val="24"/>
          <w:highlight w:val="white"/>
          <w:lang w:val="es" w:eastAsia="es-MX"/>
        </w:rPr>
      </w:pPr>
      <w:r w:rsidRPr="00280815">
        <w:rPr>
          <w:rFonts w:ascii="Arial" w:eastAsia="Arial" w:hAnsi="Arial" w:cs="Arial"/>
          <w:b/>
          <w:sz w:val="24"/>
          <w:szCs w:val="24"/>
          <w:highlight w:val="white"/>
          <w:lang w:val="es" w:eastAsia="es-MX"/>
        </w:rPr>
        <w:t>Dip. Francisco Javier Cortez Gómez</w:t>
      </w:r>
    </w:p>
    <w:p w14:paraId="6CCACC7A" w14:textId="3CE7A878" w:rsidR="00F9684D" w:rsidRDefault="00F9684D" w:rsidP="00FA4E47">
      <w:pPr>
        <w:widowControl w:val="0"/>
        <w:spacing w:after="0" w:line="240" w:lineRule="auto"/>
        <w:jc w:val="both"/>
        <w:rPr>
          <w:rFonts w:ascii="Arial" w:eastAsia="Times New Roman" w:hAnsi="Arial" w:cs="Arial"/>
          <w:snapToGrid w:val="0"/>
          <w:sz w:val="26"/>
          <w:szCs w:val="26"/>
          <w:lang w:val="es" w:eastAsia="es-ES"/>
        </w:rPr>
      </w:pPr>
    </w:p>
    <w:p w14:paraId="1E36D737" w14:textId="17590410" w:rsidR="00F9684D" w:rsidRDefault="00F9684D" w:rsidP="00FA4E47">
      <w:pPr>
        <w:widowControl w:val="0"/>
        <w:spacing w:after="0" w:line="240" w:lineRule="auto"/>
        <w:jc w:val="both"/>
        <w:rPr>
          <w:rFonts w:ascii="Arial" w:eastAsia="Times New Roman" w:hAnsi="Arial" w:cs="Arial"/>
          <w:snapToGrid w:val="0"/>
          <w:sz w:val="26"/>
          <w:szCs w:val="26"/>
          <w:lang w:val="es" w:eastAsia="es-ES"/>
        </w:rPr>
      </w:pPr>
    </w:p>
    <w:p w14:paraId="4CFD9ED2" w14:textId="1C67290F" w:rsidR="00F9684D" w:rsidRDefault="00F9684D">
      <w:pPr>
        <w:rPr>
          <w:rFonts w:ascii="Arial" w:eastAsia="Times New Roman" w:hAnsi="Arial" w:cs="Arial"/>
          <w:snapToGrid w:val="0"/>
          <w:sz w:val="26"/>
          <w:szCs w:val="26"/>
          <w:lang w:val="es" w:eastAsia="es-ES"/>
        </w:rPr>
      </w:pPr>
      <w:r>
        <w:rPr>
          <w:rFonts w:ascii="Arial" w:eastAsia="Times New Roman" w:hAnsi="Arial" w:cs="Arial"/>
          <w:snapToGrid w:val="0"/>
          <w:sz w:val="26"/>
          <w:szCs w:val="26"/>
          <w:lang w:val="es" w:eastAsia="es-ES"/>
        </w:rPr>
        <w:br w:type="page"/>
      </w:r>
    </w:p>
    <w:p w14:paraId="52211F6A" w14:textId="77777777" w:rsidR="007A5652" w:rsidRPr="007A5652" w:rsidRDefault="007A5652" w:rsidP="007A5652">
      <w:pPr>
        <w:spacing w:after="0" w:line="360" w:lineRule="auto"/>
        <w:jc w:val="both"/>
        <w:rPr>
          <w:rFonts w:ascii="Arial" w:eastAsia="Arial" w:hAnsi="Arial" w:cs="Times New Roman"/>
          <w:b/>
          <w:sz w:val="28"/>
          <w:szCs w:val="28"/>
          <w:lang w:val="es-ES_tradnl"/>
        </w:rPr>
      </w:pPr>
      <w:r w:rsidRPr="007A5652">
        <w:rPr>
          <w:rFonts w:ascii="Arial" w:eastAsia="Arial" w:hAnsi="Arial" w:cs="Times New Roman"/>
          <w:b/>
          <w:sz w:val="28"/>
          <w:szCs w:val="28"/>
          <w:lang w:val="es-ES_tradnl"/>
        </w:rPr>
        <w:t>Iniciativa con Proyecto de Decreto que presenta la Diputada Laura Francisca Aguilar Tabares, conjuntamente con las Diputadas y el Diputado integrantes del Grupo Parlamentario Movimiento de Regeneración Nacional, del Partido morena, por el que se adiciona la fracción XXI al artículo 7 de la Ley Estatal de Salud, con la finalidad de establecer campañas de concientización y prevención de adicciones, uso de vapeadores y cigarros eléctricos, sustancias tóxicas, drogas naturales, sintéticas, semisintéticas, estimulantes, depresores, psicodélicos.</w:t>
      </w:r>
    </w:p>
    <w:p w14:paraId="5BBF039E" w14:textId="77777777" w:rsidR="007A5652" w:rsidRPr="007A5652" w:rsidRDefault="007A5652" w:rsidP="007A5652">
      <w:pPr>
        <w:spacing w:after="0" w:line="360" w:lineRule="auto"/>
        <w:jc w:val="both"/>
        <w:rPr>
          <w:rFonts w:ascii="Arial" w:eastAsia="Arial" w:hAnsi="Arial" w:cs="Times New Roman"/>
          <w:b/>
          <w:sz w:val="28"/>
          <w:szCs w:val="28"/>
          <w:lang w:val="es-ES_tradnl"/>
        </w:rPr>
      </w:pPr>
    </w:p>
    <w:p w14:paraId="49FAA3A2" w14:textId="77777777" w:rsidR="007A5652" w:rsidRPr="007A5652" w:rsidRDefault="007A5652" w:rsidP="007A5652">
      <w:pPr>
        <w:spacing w:after="0" w:line="360" w:lineRule="auto"/>
        <w:jc w:val="both"/>
        <w:rPr>
          <w:rFonts w:ascii="Arial" w:eastAsia="Arial" w:hAnsi="Arial" w:cs="Times New Roman"/>
          <w:b/>
          <w:sz w:val="28"/>
          <w:szCs w:val="28"/>
          <w:lang w:val="es-ES_tradnl"/>
        </w:rPr>
      </w:pPr>
      <w:r w:rsidRPr="007A5652">
        <w:rPr>
          <w:rFonts w:ascii="Arial" w:eastAsia="Arial" w:hAnsi="Arial" w:cs="Times New Roman"/>
          <w:b/>
          <w:sz w:val="28"/>
          <w:szCs w:val="28"/>
          <w:lang w:val="es-ES_tradnl"/>
        </w:rPr>
        <w:t xml:space="preserve">H. PLENO DEL CONGRESO DEL ESTADO </w:t>
      </w:r>
    </w:p>
    <w:p w14:paraId="2F645286" w14:textId="77777777" w:rsidR="007A5652" w:rsidRPr="007A5652" w:rsidRDefault="007A5652" w:rsidP="007A5652">
      <w:pPr>
        <w:spacing w:after="0" w:line="360" w:lineRule="auto"/>
        <w:jc w:val="both"/>
        <w:rPr>
          <w:rFonts w:ascii="Arial" w:eastAsia="Arial" w:hAnsi="Arial" w:cs="Times New Roman"/>
          <w:b/>
          <w:sz w:val="28"/>
          <w:szCs w:val="28"/>
          <w:lang w:val="es-ES_tradnl"/>
        </w:rPr>
      </w:pPr>
      <w:r w:rsidRPr="007A5652">
        <w:rPr>
          <w:rFonts w:ascii="Arial" w:eastAsia="Arial" w:hAnsi="Arial" w:cs="Times New Roman"/>
          <w:b/>
          <w:sz w:val="28"/>
          <w:szCs w:val="28"/>
          <w:lang w:val="es-ES_tradnl"/>
        </w:rPr>
        <w:t>DE COAHUILA DE ZARAGOZA.</w:t>
      </w:r>
    </w:p>
    <w:p w14:paraId="36BE9BE6" w14:textId="77777777" w:rsidR="007A5652" w:rsidRPr="007A5652" w:rsidRDefault="007A5652" w:rsidP="007A5652">
      <w:pPr>
        <w:spacing w:after="0" w:line="360" w:lineRule="auto"/>
        <w:jc w:val="both"/>
        <w:rPr>
          <w:rFonts w:ascii="Arial" w:eastAsia="Arial" w:hAnsi="Arial" w:cs="Times New Roman"/>
          <w:b/>
          <w:sz w:val="28"/>
          <w:szCs w:val="28"/>
          <w:lang w:val="es-ES_tradnl"/>
        </w:rPr>
      </w:pPr>
    </w:p>
    <w:p w14:paraId="496F8964" w14:textId="77777777" w:rsidR="007A5652" w:rsidRPr="007A5652" w:rsidRDefault="007A5652" w:rsidP="007A5652">
      <w:pPr>
        <w:spacing w:after="0" w:line="360" w:lineRule="auto"/>
        <w:jc w:val="both"/>
        <w:rPr>
          <w:rFonts w:ascii="Arial" w:eastAsia="Arial" w:hAnsi="Arial" w:cs="Times New Roman"/>
          <w:sz w:val="28"/>
          <w:szCs w:val="28"/>
          <w:lang w:val="es-ES_tradnl"/>
        </w:rPr>
      </w:pPr>
      <w:r w:rsidRPr="007A5652">
        <w:rPr>
          <w:rFonts w:ascii="Arial" w:eastAsia="Arial" w:hAnsi="Arial" w:cs="Times New Roman"/>
          <w:b/>
          <w:sz w:val="28"/>
          <w:szCs w:val="28"/>
          <w:lang w:val="es-ES_tradnl"/>
        </w:rPr>
        <w:t>P R E S E N T E.-</w:t>
      </w:r>
    </w:p>
    <w:p w14:paraId="56F69C11" w14:textId="77777777" w:rsidR="007A5652" w:rsidRPr="007A5652" w:rsidRDefault="007A5652" w:rsidP="007A5652">
      <w:pPr>
        <w:spacing w:after="0" w:line="360" w:lineRule="auto"/>
        <w:jc w:val="both"/>
        <w:rPr>
          <w:rFonts w:ascii="Arial" w:eastAsia="Arial" w:hAnsi="Arial" w:cs="Times New Roman"/>
          <w:sz w:val="28"/>
          <w:szCs w:val="28"/>
          <w:lang w:val="es-ES_tradnl"/>
        </w:rPr>
      </w:pPr>
    </w:p>
    <w:p w14:paraId="4DCE10BE" w14:textId="77777777" w:rsidR="007A5652" w:rsidRPr="007A5652" w:rsidRDefault="007A5652" w:rsidP="007A5652">
      <w:pPr>
        <w:spacing w:after="0" w:line="360" w:lineRule="auto"/>
        <w:jc w:val="both"/>
        <w:rPr>
          <w:rFonts w:ascii="Arial" w:eastAsia="Arial" w:hAnsi="Arial" w:cs="Times New Roman"/>
          <w:sz w:val="28"/>
          <w:szCs w:val="28"/>
          <w:lang w:val="es-ES_tradnl"/>
        </w:rPr>
      </w:pPr>
      <w:r w:rsidRPr="007A5652">
        <w:rPr>
          <w:rFonts w:ascii="Arial" w:eastAsia="Arial" w:hAnsi="Arial" w:cs="Times New Roman"/>
          <w:sz w:val="28"/>
          <w:szCs w:val="28"/>
          <w:lang w:val="es-ES_tradnl"/>
        </w:rPr>
        <w:t xml:space="preserve">La suscrita </w:t>
      </w:r>
      <w:r w:rsidRPr="007A5652">
        <w:rPr>
          <w:rFonts w:ascii="Arial" w:eastAsia="Arial" w:hAnsi="Arial" w:cs="Times New Roman"/>
          <w:b/>
          <w:bCs/>
          <w:sz w:val="28"/>
          <w:szCs w:val="28"/>
          <w:lang w:val="es-ES_tradnl"/>
        </w:rPr>
        <w:t>Laura Francisca Aguilar Tabares</w:t>
      </w:r>
      <w:r w:rsidRPr="007A5652">
        <w:rPr>
          <w:rFonts w:ascii="Arial" w:eastAsia="Arial" w:hAnsi="Arial" w:cs="Times New Roman"/>
          <w:sz w:val="28"/>
          <w:szCs w:val="28"/>
          <w:lang w:val="es-ES_tradnl"/>
        </w:rPr>
        <w:t xml:space="preserve">, conjuntamente con las Diputadas y el Diputado integrantes del Grupo Parlamentario movimiento de regeneración nacional del Partido morena, en ejercicio de las facultades que nos otorga la fracción I del artículo 59 fracción I de la Constitución Política del Estado de Coahuila de Zaragoza; los artículos 21 fracción IV, 152 fracción I y 167 de la Ley Orgánica del Congreso del Estado Independiente, Libre y Soberano de Coahuila de Zaragoza, nos permitimos someter a este H. Pleno del Congreso, la presente Iniciativa con Proyecto de Decreto </w:t>
      </w:r>
      <w:r w:rsidRPr="007A5652">
        <w:rPr>
          <w:rFonts w:ascii="Arial" w:eastAsia="Arial" w:hAnsi="Arial" w:cs="Times New Roman"/>
          <w:bCs/>
          <w:sz w:val="28"/>
          <w:szCs w:val="28"/>
          <w:lang w:val="es-ES_tradnl"/>
        </w:rPr>
        <w:t>por el que se adiciona la fracción XXI al artículo 7 de la Ley Estatal de Salud con base en la siguiente</w:t>
      </w:r>
      <w:r w:rsidRPr="007A5652">
        <w:rPr>
          <w:rFonts w:ascii="Arial" w:eastAsia="Arial" w:hAnsi="Arial" w:cs="Times New Roman"/>
          <w:sz w:val="28"/>
          <w:szCs w:val="28"/>
          <w:lang w:val="es-ES_tradnl"/>
        </w:rPr>
        <w:t>:</w:t>
      </w:r>
    </w:p>
    <w:p w14:paraId="75651752" w14:textId="77777777" w:rsidR="007A5652" w:rsidRPr="007A5652" w:rsidRDefault="007A5652" w:rsidP="007A5652">
      <w:pPr>
        <w:spacing w:after="0" w:line="360" w:lineRule="auto"/>
        <w:jc w:val="center"/>
        <w:rPr>
          <w:rFonts w:ascii="Arial" w:eastAsia="Arial" w:hAnsi="Arial" w:cs="Times New Roman"/>
          <w:b/>
          <w:sz w:val="28"/>
          <w:szCs w:val="28"/>
          <w:lang w:val="es-ES_tradnl"/>
        </w:rPr>
      </w:pPr>
      <w:r w:rsidRPr="007A5652">
        <w:rPr>
          <w:rFonts w:ascii="Arial" w:eastAsia="Arial" w:hAnsi="Arial" w:cs="Times New Roman"/>
          <w:b/>
          <w:sz w:val="28"/>
          <w:szCs w:val="28"/>
          <w:lang w:val="es-ES_tradnl"/>
        </w:rPr>
        <w:t>EXPOSICIÓN DE MOTIVOS</w:t>
      </w:r>
    </w:p>
    <w:p w14:paraId="423C9DE0" w14:textId="77777777" w:rsidR="007A5652" w:rsidRPr="007A5652" w:rsidRDefault="007A5652" w:rsidP="007A5652">
      <w:pPr>
        <w:spacing w:after="0" w:line="360" w:lineRule="auto"/>
        <w:jc w:val="both"/>
        <w:rPr>
          <w:rFonts w:ascii="Arial" w:eastAsia="Calibri" w:hAnsi="Arial" w:cs="Arial"/>
          <w:sz w:val="28"/>
          <w:szCs w:val="28"/>
          <w:lang w:val="es-ES_tradnl"/>
        </w:rPr>
      </w:pPr>
      <w:r w:rsidRPr="007A5652">
        <w:rPr>
          <w:rFonts w:ascii="Arial" w:eastAsia="Calibri" w:hAnsi="Arial" w:cs="Arial"/>
          <w:sz w:val="28"/>
          <w:szCs w:val="28"/>
          <w:lang w:val="es-ES_tradnl"/>
        </w:rPr>
        <w:t>La prevención de las adicciones históricamente ha sido una que, más allá de ser una lucha que genuinamente busque eliminar este tipo de problemáticas en nuestro país, ha sido una que criminaliza y discrimina, principalmente, a la juventud mexicana.</w:t>
      </w:r>
    </w:p>
    <w:p w14:paraId="2A81623C" w14:textId="77777777" w:rsidR="007A5652" w:rsidRPr="007A5652" w:rsidRDefault="007A5652" w:rsidP="007A5652">
      <w:pPr>
        <w:spacing w:after="0" w:line="360" w:lineRule="auto"/>
        <w:jc w:val="both"/>
        <w:rPr>
          <w:rFonts w:ascii="Arial" w:eastAsia="Calibri" w:hAnsi="Arial" w:cs="Arial"/>
          <w:sz w:val="28"/>
          <w:szCs w:val="28"/>
          <w:lang w:val="es-ES_tradnl"/>
        </w:rPr>
      </w:pPr>
    </w:p>
    <w:p w14:paraId="40A252B1" w14:textId="77777777" w:rsidR="007A5652" w:rsidRPr="007A5652" w:rsidRDefault="007A5652" w:rsidP="007A5652">
      <w:pPr>
        <w:spacing w:after="0" w:line="360" w:lineRule="auto"/>
        <w:jc w:val="both"/>
        <w:rPr>
          <w:rFonts w:ascii="Arial" w:eastAsia="Calibri" w:hAnsi="Arial" w:cs="Arial"/>
          <w:sz w:val="28"/>
          <w:szCs w:val="28"/>
          <w:lang w:val="es-ES_tradnl"/>
        </w:rPr>
      </w:pPr>
      <w:r w:rsidRPr="007A5652">
        <w:rPr>
          <w:rFonts w:ascii="Arial" w:eastAsia="Calibri" w:hAnsi="Arial" w:cs="Arial"/>
          <w:sz w:val="28"/>
          <w:szCs w:val="28"/>
          <w:lang w:val="es-ES_tradnl"/>
        </w:rPr>
        <w:t>Hemos visto a través de los años cómo la falta de oportunidades de trabajo y estudio, así como la falta de métodos de prevención efectivos y la carencia de alternativas de desarrollo provoca que cada vez más personas caigan en problemas de adicción.</w:t>
      </w:r>
    </w:p>
    <w:p w14:paraId="2E4B214D" w14:textId="77777777" w:rsidR="007A5652" w:rsidRPr="007A5652" w:rsidRDefault="007A5652" w:rsidP="007A5652">
      <w:pPr>
        <w:spacing w:after="0" w:line="360" w:lineRule="auto"/>
        <w:jc w:val="both"/>
        <w:rPr>
          <w:rFonts w:ascii="Arial" w:eastAsia="Calibri" w:hAnsi="Arial" w:cs="Arial"/>
          <w:sz w:val="28"/>
          <w:szCs w:val="28"/>
          <w:lang w:val="es-ES_tradnl"/>
        </w:rPr>
      </w:pPr>
    </w:p>
    <w:p w14:paraId="13494803" w14:textId="77777777" w:rsidR="007A5652" w:rsidRPr="007A5652" w:rsidRDefault="007A5652" w:rsidP="007A5652">
      <w:pPr>
        <w:spacing w:after="0" w:line="360" w:lineRule="auto"/>
        <w:jc w:val="both"/>
        <w:rPr>
          <w:rFonts w:ascii="Arial" w:eastAsia="Calibri" w:hAnsi="Arial" w:cs="Arial"/>
          <w:sz w:val="28"/>
          <w:szCs w:val="28"/>
          <w:lang w:val="es-ES_tradnl"/>
        </w:rPr>
      </w:pPr>
      <w:r w:rsidRPr="007A5652">
        <w:rPr>
          <w:rFonts w:ascii="Arial" w:eastAsia="Calibri" w:hAnsi="Arial" w:cs="Arial"/>
          <w:sz w:val="28"/>
          <w:szCs w:val="28"/>
          <w:lang w:val="es-ES_tradnl"/>
        </w:rPr>
        <w:t xml:space="preserve">Desde la llegada de la Cuarta Transformación, ha sido un punto central de quienes compartimos esta ideología y tenemos la oportunidad de tener este encargo, buscar un giro de 180 grados al modelo tradicional de prevención de las adicciones, pues además de ser una problemática social, también es un problema de salud pública. </w:t>
      </w:r>
    </w:p>
    <w:p w14:paraId="7D5C680A" w14:textId="77777777" w:rsidR="007A5652" w:rsidRPr="007A5652" w:rsidRDefault="007A5652" w:rsidP="007A5652">
      <w:pPr>
        <w:spacing w:after="0" w:line="360" w:lineRule="auto"/>
        <w:jc w:val="both"/>
        <w:rPr>
          <w:rFonts w:ascii="Arial" w:eastAsia="Calibri" w:hAnsi="Arial" w:cs="Arial"/>
          <w:sz w:val="28"/>
          <w:szCs w:val="28"/>
          <w:lang w:val="es-ES_tradnl"/>
        </w:rPr>
      </w:pPr>
    </w:p>
    <w:p w14:paraId="5D103660" w14:textId="77777777" w:rsidR="007A5652" w:rsidRPr="007A5652" w:rsidRDefault="007A5652" w:rsidP="007A5652">
      <w:pPr>
        <w:spacing w:after="0" w:line="360" w:lineRule="auto"/>
        <w:jc w:val="both"/>
        <w:rPr>
          <w:rFonts w:ascii="Arial" w:eastAsia="Calibri" w:hAnsi="Arial" w:cs="Arial"/>
          <w:sz w:val="28"/>
          <w:szCs w:val="28"/>
          <w:lang w:val="es-ES_tradnl"/>
        </w:rPr>
      </w:pPr>
      <w:r w:rsidRPr="007A5652">
        <w:rPr>
          <w:rFonts w:ascii="Arial" w:eastAsia="Calibri" w:hAnsi="Arial" w:cs="Arial"/>
          <w:sz w:val="28"/>
          <w:szCs w:val="28"/>
          <w:lang w:val="es-ES_tradnl"/>
        </w:rPr>
        <w:t>Para combatir el problema de adicciones en nuestro país se requiere una visión amplia, de convergencia e integral, pero también debemos romper los patrones que se centran en la prohibición, la restricción y el combate, para implementar nuevas políticas que, sin dejar de lado la necesidad de evitar el consumo de todo tipo de sustancias adictivas, incorporen elementos como la salud, la inclusión, la justicia y la garantía de los derechos humanos y colectivos.</w:t>
      </w:r>
    </w:p>
    <w:p w14:paraId="5202ECB2" w14:textId="77777777" w:rsidR="007A5652" w:rsidRPr="007A5652" w:rsidRDefault="007A5652" w:rsidP="007A5652">
      <w:pPr>
        <w:spacing w:after="0" w:line="360" w:lineRule="auto"/>
        <w:jc w:val="both"/>
        <w:rPr>
          <w:rFonts w:ascii="Arial" w:eastAsia="Calibri" w:hAnsi="Arial" w:cs="Arial"/>
          <w:sz w:val="28"/>
          <w:szCs w:val="28"/>
          <w:lang w:val="es-ES_tradnl"/>
        </w:rPr>
      </w:pPr>
    </w:p>
    <w:p w14:paraId="553F511D" w14:textId="77777777" w:rsidR="007A5652" w:rsidRPr="007A5652" w:rsidRDefault="007A5652" w:rsidP="007A5652">
      <w:pPr>
        <w:spacing w:after="0" w:line="360" w:lineRule="auto"/>
        <w:jc w:val="both"/>
        <w:rPr>
          <w:rFonts w:ascii="Arial" w:eastAsia="Calibri" w:hAnsi="Arial" w:cs="Arial"/>
          <w:sz w:val="28"/>
          <w:szCs w:val="28"/>
        </w:rPr>
      </w:pPr>
      <w:r w:rsidRPr="007A5652">
        <w:rPr>
          <w:rFonts w:ascii="Arial" w:eastAsia="Calibri" w:hAnsi="Arial" w:cs="Arial"/>
          <w:sz w:val="28"/>
          <w:szCs w:val="28"/>
          <w:lang w:val="es-ES_tradnl"/>
        </w:rPr>
        <w:t>Según el Instituto Mexicano de Seguro Social, “</w:t>
      </w:r>
      <w:r w:rsidRPr="007A5652">
        <w:rPr>
          <w:rFonts w:ascii="Arial" w:eastAsia="Calibri" w:hAnsi="Arial" w:cs="Arial"/>
          <w:sz w:val="28"/>
          <w:szCs w:val="28"/>
        </w:rPr>
        <w:t>Se conoce como adicción a las drogas, o drogadicción, al consumo frecuente de estupefacientes, a pesar de saber las consecuencias negativas que producen. Entre otras cosas, modifican el funcionamiento del cerebro y su estructura, provocando conductas peligrosas.”</w:t>
      </w:r>
      <w:r w:rsidRPr="007A5652">
        <w:rPr>
          <w:rFonts w:ascii="Arial" w:eastAsia="Calibri" w:hAnsi="Arial" w:cs="Arial"/>
          <w:sz w:val="28"/>
          <w:szCs w:val="28"/>
          <w:vertAlign w:val="superscript"/>
        </w:rPr>
        <w:footnoteReference w:id="8"/>
      </w:r>
    </w:p>
    <w:p w14:paraId="7917A750" w14:textId="77777777" w:rsidR="007A5652" w:rsidRPr="007A5652" w:rsidRDefault="007A5652" w:rsidP="007A5652">
      <w:pPr>
        <w:spacing w:after="0" w:line="360" w:lineRule="auto"/>
        <w:jc w:val="both"/>
        <w:rPr>
          <w:rFonts w:ascii="Arial" w:eastAsia="Calibri" w:hAnsi="Arial" w:cs="Arial"/>
          <w:sz w:val="28"/>
          <w:szCs w:val="28"/>
        </w:rPr>
      </w:pPr>
    </w:p>
    <w:p w14:paraId="1B7AA9D7" w14:textId="77777777" w:rsidR="007A5652" w:rsidRPr="007A5652" w:rsidRDefault="007A5652" w:rsidP="007A5652">
      <w:pPr>
        <w:spacing w:after="0" w:line="360" w:lineRule="auto"/>
        <w:jc w:val="both"/>
        <w:rPr>
          <w:rFonts w:ascii="Arial" w:eastAsia="Calibri" w:hAnsi="Arial" w:cs="Arial"/>
          <w:sz w:val="28"/>
          <w:szCs w:val="28"/>
        </w:rPr>
      </w:pPr>
      <w:r w:rsidRPr="007A5652">
        <w:rPr>
          <w:rFonts w:ascii="Arial" w:eastAsia="Calibri" w:hAnsi="Arial" w:cs="Arial"/>
          <w:sz w:val="28"/>
          <w:szCs w:val="28"/>
        </w:rPr>
        <w:t>Tomando en cuenta la definición anterior, podemos ver que no solo los factores sociales provocan el que una persona pueda caer en la adicción, pues también sumamos a las causas la alteración del funcionamiento del cuerpo humano, pues esto suele provocar una satisfacción inmediata a nivel fisiológico.</w:t>
      </w:r>
    </w:p>
    <w:p w14:paraId="4BD267A9" w14:textId="77777777" w:rsidR="007A5652" w:rsidRPr="007A5652" w:rsidRDefault="007A5652" w:rsidP="007A5652">
      <w:pPr>
        <w:spacing w:after="0" w:line="360" w:lineRule="auto"/>
        <w:jc w:val="both"/>
        <w:rPr>
          <w:rFonts w:ascii="Arial" w:eastAsia="Calibri" w:hAnsi="Arial" w:cs="Arial"/>
          <w:sz w:val="28"/>
          <w:szCs w:val="28"/>
        </w:rPr>
      </w:pPr>
    </w:p>
    <w:p w14:paraId="61DF8DF7" w14:textId="77777777" w:rsidR="007A5652" w:rsidRPr="007A5652" w:rsidRDefault="007A5652" w:rsidP="007A5652">
      <w:pPr>
        <w:spacing w:after="0" w:line="360" w:lineRule="auto"/>
        <w:jc w:val="both"/>
        <w:rPr>
          <w:rFonts w:ascii="Arial" w:eastAsia="Calibri" w:hAnsi="Arial" w:cs="Arial"/>
          <w:sz w:val="28"/>
          <w:szCs w:val="28"/>
        </w:rPr>
      </w:pPr>
      <w:r w:rsidRPr="007A5652">
        <w:rPr>
          <w:rFonts w:ascii="Arial" w:eastAsia="Calibri" w:hAnsi="Arial" w:cs="Arial"/>
          <w:sz w:val="28"/>
          <w:szCs w:val="28"/>
        </w:rPr>
        <w:t>Para entender mejor lo que es una droga, podemos utilizar la siguiente definición “Las drogas son sustancias que, cuando se introducen en el organismo, actúan sobre el sistema nervioso central. Esto provoca cambios que pueden afectar a la conducta, el estado de ánimo o la percepción:</w:t>
      </w:r>
    </w:p>
    <w:p w14:paraId="5856392F" w14:textId="77777777" w:rsidR="007A5652" w:rsidRPr="007A5652" w:rsidRDefault="007A5652" w:rsidP="007A5652">
      <w:pPr>
        <w:numPr>
          <w:ilvl w:val="0"/>
          <w:numId w:val="33"/>
        </w:numPr>
        <w:spacing w:after="0" w:line="360" w:lineRule="auto"/>
        <w:jc w:val="both"/>
        <w:rPr>
          <w:rFonts w:ascii="Arial" w:eastAsia="Calibri" w:hAnsi="Arial" w:cs="Arial"/>
          <w:sz w:val="28"/>
          <w:szCs w:val="28"/>
        </w:rPr>
      </w:pPr>
      <w:r w:rsidRPr="007A5652">
        <w:rPr>
          <w:rFonts w:ascii="Arial" w:eastAsia="Calibri" w:hAnsi="Arial" w:cs="Arial"/>
          <w:sz w:val="28"/>
          <w:szCs w:val="28"/>
        </w:rPr>
        <w:t>Dependencia psicológica. Se produce cuando la persona tiene necesidad de consumir la droga para experimentar un estado de placer o para evitar un cierto malestar afectivo.</w:t>
      </w:r>
    </w:p>
    <w:p w14:paraId="7EDCB4F5" w14:textId="77777777" w:rsidR="007A5652" w:rsidRPr="007A5652" w:rsidRDefault="007A5652" w:rsidP="007A5652">
      <w:pPr>
        <w:numPr>
          <w:ilvl w:val="0"/>
          <w:numId w:val="34"/>
        </w:numPr>
        <w:spacing w:after="0" w:line="360" w:lineRule="auto"/>
        <w:jc w:val="both"/>
        <w:rPr>
          <w:rFonts w:ascii="Arial" w:eastAsia="Calibri" w:hAnsi="Arial" w:cs="Arial"/>
          <w:sz w:val="28"/>
          <w:szCs w:val="28"/>
        </w:rPr>
      </w:pPr>
      <w:r w:rsidRPr="007A5652">
        <w:rPr>
          <w:rFonts w:ascii="Arial" w:eastAsia="Calibri" w:hAnsi="Arial" w:cs="Arial"/>
          <w:sz w:val="28"/>
          <w:szCs w:val="28"/>
        </w:rPr>
        <w:t>Dependencia física. Cuando el organismo se ha habituado a la presencia de la droga y necesita esta sustancia para funcionar con normalidad.</w:t>
      </w:r>
    </w:p>
    <w:p w14:paraId="741728FD" w14:textId="77777777" w:rsidR="007A5652" w:rsidRPr="007A5652" w:rsidRDefault="007A5652" w:rsidP="007A5652">
      <w:pPr>
        <w:numPr>
          <w:ilvl w:val="0"/>
          <w:numId w:val="35"/>
        </w:numPr>
        <w:spacing w:after="0" w:line="360" w:lineRule="auto"/>
        <w:jc w:val="both"/>
        <w:rPr>
          <w:rFonts w:ascii="Arial" w:eastAsia="Calibri" w:hAnsi="Arial" w:cs="Arial"/>
          <w:sz w:val="28"/>
          <w:szCs w:val="28"/>
        </w:rPr>
      </w:pPr>
      <w:r w:rsidRPr="007A5652">
        <w:rPr>
          <w:rFonts w:ascii="Arial" w:eastAsia="Calibri" w:hAnsi="Arial" w:cs="Arial"/>
          <w:sz w:val="28"/>
          <w:szCs w:val="28"/>
        </w:rPr>
        <w:t>Tolerancia. Cuando es necesario aumentar la dosis de una droga de consumo habitual para conseguir los mismos efectos que se obtenían con dosis más pequeñas.”</w:t>
      </w:r>
      <w:r w:rsidRPr="007A5652">
        <w:rPr>
          <w:rFonts w:ascii="Arial" w:eastAsia="Calibri" w:hAnsi="Arial" w:cs="Arial"/>
          <w:sz w:val="28"/>
          <w:szCs w:val="28"/>
          <w:vertAlign w:val="superscript"/>
        </w:rPr>
        <w:footnoteReference w:id="9"/>
      </w:r>
    </w:p>
    <w:p w14:paraId="378C7A35" w14:textId="77777777" w:rsidR="007A5652" w:rsidRPr="007A5652" w:rsidRDefault="007A5652" w:rsidP="007A5652">
      <w:pPr>
        <w:spacing w:after="0" w:line="360" w:lineRule="auto"/>
        <w:jc w:val="both"/>
        <w:rPr>
          <w:rFonts w:ascii="Arial" w:eastAsia="Calibri" w:hAnsi="Arial" w:cs="Arial"/>
          <w:sz w:val="28"/>
          <w:szCs w:val="28"/>
        </w:rPr>
      </w:pPr>
    </w:p>
    <w:tbl>
      <w:tblPr>
        <w:tblStyle w:val="Tablanormal11"/>
        <w:tblW w:w="0" w:type="auto"/>
        <w:tblLook w:val="04A0" w:firstRow="1" w:lastRow="0" w:firstColumn="1" w:lastColumn="0" w:noHBand="0" w:noVBand="1"/>
      </w:tblPr>
      <w:tblGrid>
        <w:gridCol w:w="1820"/>
        <w:gridCol w:w="1764"/>
        <w:gridCol w:w="2648"/>
        <w:gridCol w:w="2596"/>
      </w:tblGrid>
      <w:tr w:rsidR="007A5652" w:rsidRPr="007A5652" w14:paraId="5DB41AB4" w14:textId="77777777" w:rsidTr="00B42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4"/>
          </w:tcPr>
          <w:p w14:paraId="23390651" w14:textId="77777777" w:rsidR="007A5652" w:rsidRPr="007A5652" w:rsidRDefault="007A5652" w:rsidP="007A5652">
            <w:pPr>
              <w:spacing w:line="360" w:lineRule="auto"/>
              <w:jc w:val="center"/>
              <w:rPr>
                <w:rFonts w:ascii="Arial" w:eastAsia="Times New Roman" w:hAnsi="Arial" w:cs="Arial"/>
                <w:sz w:val="28"/>
                <w:szCs w:val="28"/>
                <w:lang w:eastAsia="es-ES"/>
              </w:rPr>
            </w:pPr>
            <w:r w:rsidRPr="007A5652">
              <w:rPr>
                <w:rFonts w:ascii="Arial" w:eastAsia="Times New Roman" w:hAnsi="Arial" w:cs="Arial"/>
                <w:sz w:val="28"/>
                <w:szCs w:val="28"/>
                <w:lang w:eastAsia="es-ES"/>
              </w:rPr>
              <w:t>CLASIFICACIÓN</w:t>
            </w:r>
          </w:p>
        </w:tc>
      </w:tr>
      <w:tr w:rsidR="007A5652" w:rsidRPr="007A5652" w14:paraId="18DE30C9" w14:textId="77777777" w:rsidTr="007A5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vMerge w:val="restart"/>
          </w:tcPr>
          <w:p w14:paraId="61715DF4" w14:textId="77777777" w:rsidR="007A5652" w:rsidRPr="007A5652" w:rsidRDefault="007A5652" w:rsidP="007A5652">
            <w:pPr>
              <w:spacing w:line="360" w:lineRule="auto"/>
              <w:jc w:val="both"/>
              <w:rPr>
                <w:rFonts w:ascii="Arial" w:eastAsia="Times New Roman" w:hAnsi="Arial" w:cs="Arial"/>
                <w:sz w:val="20"/>
                <w:szCs w:val="20"/>
                <w:lang w:eastAsia="es-ES"/>
              </w:rPr>
            </w:pPr>
            <w:r w:rsidRPr="007A5652">
              <w:rPr>
                <w:rFonts w:ascii="Arial" w:eastAsia="Times New Roman" w:hAnsi="Arial" w:cs="Arial"/>
                <w:sz w:val="20"/>
                <w:szCs w:val="20"/>
                <w:lang w:eastAsia="es-ES"/>
              </w:rPr>
              <w:t>Según el estatus legal</w:t>
            </w:r>
          </w:p>
        </w:tc>
        <w:tc>
          <w:tcPr>
            <w:tcW w:w="1764" w:type="dxa"/>
          </w:tcPr>
          <w:p w14:paraId="552E4F6D" w14:textId="77777777" w:rsidR="007A5652" w:rsidRPr="007A5652" w:rsidRDefault="007A5652" w:rsidP="007A565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Legales</w:t>
            </w:r>
          </w:p>
        </w:tc>
        <w:tc>
          <w:tcPr>
            <w:tcW w:w="2648" w:type="dxa"/>
          </w:tcPr>
          <w:p w14:paraId="6CA9F71D" w14:textId="77777777" w:rsidR="007A5652" w:rsidRPr="007A5652" w:rsidRDefault="007A5652" w:rsidP="007A565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Permitidas por la mayoría de los países.</w:t>
            </w:r>
          </w:p>
        </w:tc>
        <w:tc>
          <w:tcPr>
            <w:tcW w:w="2596" w:type="dxa"/>
          </w:tcPr>
          <w:p w14:paraId="4F7A10AA" w14:textId="77777777" w:rsidR="007A5652" w:rsidRPr="007A5652" w:rsidRDefault="007A5652" w:rsidP="007A565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Alcohol, tabaco, cafeína.</w:t>
            </w:r>
          </w:p>
        </w:tc>
      </w:tr>
      <w:tr w:rsidR="007A5652" w:rsidRPr="007A5652" w14:paraId="5673452F" w14:textId="77777777" w:rsidTr="00B42AE9">
        <w:tc>
          <w:tcPr>
            <w:cnfStyle w:val="001000000000" w:firstRow="0" w:lastRow="0" w:firstColumn="1" w:lastColumn="0" w:oddVBand="0" w:evenVBand="0" w:oddHBand="0" w:evenHBand="0" w:firstRowFirstColumn="0" w:firstRowLastColumn="0" w:lastRowFirstColumn="0" w:lastRowLastColumn="0"/>
            <w:tcW w:w="1820" w:type="dxa"/>
            <w:vMerge/>
          </w:tcPr>
          <w:p w14:paraId="1F025F7F" w14:textId="77777777" w:rsidR="007A5652" w:rsidRPr="007A5652" w:rsidRDefault="007A5652" w:rsidP="007A5652">
            <w:pPr>
              <w:spacing w:line="360" w:lineRule="auto"/>
              <w:jc w:val="both"/>
              <w:rPr>
                <w:rFonts w:ascii="Arial" w:eastAsia="Times New Roman" w:hAnsi="Arial" w:cs="Arial"/>
                <w:sz w:val="20"/>
                <w:szCs w:val="20"/>
                <w:lang w:eastAsia="es-ES"/>
              </w:rPr>
            </w:pPr>
          </w:p>
        </w:tc>
        <w:tc>
          <w:tcPr>
            <w:tcW w:w="1764" w:type="dxa"/>
          </w:tcPr>
          <w:p w14:paraId="391641C3" w14:textId="77777777" w:rsidR="007A5652" w:rsidRPr="007A5652" w:rsidRDefault="007A5652" w:rsidP="007A565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Ilegales</w:t>
            </w:r>
          </w:p>
        </w:tc>
        <w:tc>
          <w:tcPr>
            <w:tcW w:w="2648" w:type="dxa"/>
          </w:tcPr>
          <w:p w14:paraId="25E59947" w14:textId="77777777" w:rsidR="007A5652" w:rsidRPr="007A5652" w:rsidRDefault="007A5652" w:rsidP="007A565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Sometidas a distintas regulaciones legales.</w:t>
            </w:r>
          </w:p>
        </w:tc>
        <w:tc>
          <w:tcPr>
            <w:tcW w:w="2596" w:type="dxa"/>
          </w:tcPr>
          <w:p w14:paraId="7435FE8C" w14:textId="77777777" w:rsidR="007A5652" w:rsidRPr="007A5652" w:rsidRDefault="007A5652" w:rsidP="007A565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Cannabis, cocaína, heroína, anfetaminas, alucinógenos.</w:t>
            </w:r>
          </w:p>
        </w:tc>
      </w:tr>
      <w:tr w:rsidR="007A5652" w:rsidRPr="007A5652" w14:paraId="6DF0FF68" w14:textId="77777777" w:rsidTr="007A5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vMerge w:val="restart"/>
          </w:tcPr>
          <w:p w14:paraId="1F31ED86" w14:textId="77777777" w:rsidR="007A5652" w:rsidRPr="007A5652" w:rsidRDefault="007A5652" w:rsidP="007A5652">
            <w:pPr>
              <w:spacing w:line="360" w:lineRule="auto"/>
              <w:jc w:val="both"/>
              <w:rPr>
                <w:rFonts w:ascii="Arial" w:eastAsia="Times New Roman" w:hAnsi="Arial" w:cs="Arial"/>
                <w:sz w:val="20"/>
                <w:szCs w:val="20"/>
                <w:lang w:eastAsia="es-ES"/>
              </w:rPr>
            </w:pPr>
            <w:r w:rsidRPr="007A5652">
              <w:rPr>
                <w:rFonts w:ascii="Arial" w:eastAsia="Times New Roman" w:hAnsi="Arial" w:cs="Arial"/>
                <w:sz w:val="20"/>
                <w:szCs w:val="20"/>
                <w:lang w:eastAsia="es-ES"/>
              </w:rPr>
              <w:t>Según el origen</w:t>
            </w:r>
          </w:p>
        </w:tc>
        <w:tc>
          <w:tcPr>
            <w:tcW w:w="1764" w:type="dxa"/>
          </w:tcPr>
          <w:p w14:paraId="5971F22A" w14:textId="77777777" w:rsidR="007A5652" w:rsidRPr="007A5652" w:rsidRDefault="007A5652" w:rsidP="007A565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Naturales</w:t>
            </w:r>
          </w:p>
        </w:tc>
        <w:tc>
          <w:tcPr>
            <w:tcW w:w="2648" w:type="dxa"/>
          </w:tcPr>
          <w:p w14:paraId="03640FDA" w14:textId="77777777" w:rsidR="007A5652" w:rsidRPr="007A5652" w:rsidRDefault="007A5652" w:rsidP="007A565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Aparecen de forma espontánea en la naturaleza.</w:t>
            </w:r>
          </w:p>
        </w:tc>
        <w:tc>
          <w:tcPr>
            <w:tcW w:w="2596" w:type="dxa"/>
          </w:tcPr>
          <w:p w14:paraId="30C0C276" w14:textId="77777777" w:rsidR="007A5652" w:rsidRPr="007A5652" w:rsidRDefault="007A5652" w:rsidP="007A565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Tabaco, cannabis, opio, algunos alucinógenos.</w:t>
            </w:r>
          </w:p>
        </w:tc>
      </w:tr>
      <w:tr w:rsidR="007A5652" w:rsidRPr="007A5652" w14:paraId="0483832C" w14:textId="77777777" w:rsidTr="00B42AE9">
        <w:tc>
          <w:tcPr>
            <w:cnfStyle w:val="001000000000" w:firstRow="0" w:lastRow="0" w:firstColumn="1" w:lastColumn="0" w:oddVBand="0" w:evenVBand="0" w:oddHBand="0" w:evenHBand="0" w:firstRowFirstColumn="0" w:firstRowLastColumn="0" w:lastRowFirstColumn="0" w:lastRowLastColumn="0"/>
            <w:tcW w:w="1820" w:type="dxa"/>
            <w:vMerge/>
          </w:tcPr>
          <w:p w14:paraId="5183311E" w14:textId="77777777" w:rsidR="007A5652" w:rsidRPr="007A5652" w:rsidRDefault="007A5652" w:rsidP="007A5652">
            <w:pPr>
              <w:spacing w:line="360" w:lineRule="auto"/>
              <w:jc w:val="both"/>
              <w:rPr>
                <w:rFonts w:ascii="Arial" w:eastAsia="Times New Roman" w:hAnsi="Arial" w:cs="Arial"/>
                <w:sz w:val="20"/>
                <w:szCs w:val="20"/>
                <w:lang w:eastAsia="es-ES"/>
              </w:rPr>
            </w:pPr>
          </w:p>
        </w:tc>
        <w:tc>
          <w:tcPr>
            <w:tcW w:w="1764" w:type="dxa"/>
          </w:tcPr>
          <w:p w14:paraId="31001AF3" w14:textId="77777777" w:rsidR="007A5652" w:rsidRPr="007A5652" w:rsidRDefault="007A5652" w:rsidP="007A565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Semisintéticas</w:t>
            </w:r>
          </w:p>
        </w:tc>
        <w:tc>
          <w:tcPr>
            <w:tcW w:w="2648" w:type="dxa"/>
          </w:tcPr>
          <w:p w14:paraId="6C16A7F4" w14:textId="77777777" w:rsidR="007A5652" w:rsidRPr="007A5652" w:rsidRDefault="007A5652" w:rsidP="007A565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Sintesis parcial.</w:t>
            </w:r>
          </w:p>
        </w:tc>
        <w:tc>
          <w:tcPr>
            <w:tcW w:w="2596" w:type="dxa"/>
          </w:tcPr>
          <w:p w14:paraId="3C362703" w14:textId="77777777" w:rsidR="007A5652" w:rsidRPr="007A5652" w:rsidRDefault="007A5652" w:rsidP="007A565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Cocaína, heroína, LSD.</w:t>
            </w:r>
          </w:p>
        </w:tc>
      </w:tr>
      <w:tr w:rsidR="007A5652" w:rsidRPr="007A5652" w14:paraId="74D3F84E" w14:textId="77777777" w:rsidTr="007A5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vMerge/>
          </w:tcPr>
          <w:p w14:paraId="444BE3BC" w14:textId="77777777" w:rsidR="007A5652" w:rsidRPr="007A5652" w:rsidRDefault="007A5652" w:rsidP="007A5652">
            <w:pPr>
              <w:spacing w:line="360" w:lineRule="auto"/>
              <w:jc w:val="both"/>
              <w:rPr>
                <w:rFonts w:ascii="Arial" w:eastAsia="Times New Roman" w:hAnsi="Arial" w:cs="Arial"/>
                <w:sz w:val="20"/>
                <w:szCs w:val="20"/>
                <w:lang w:eastAsia="es-ES"/>
              </w:rPr>
            </w:pPr>
          </w:p>
        </w:tc>
        <w:tc>
          <w:tcPr>
            <w:tcW w:w="1764" w:type="dxa"/>
          </w:tcPr>
          <w:p w14:paraId="2E6C7858" w14:textId="77777777" w:rsidR="007A5652" w:rsidRPr="007A5652" w:rsidRDefault="007A5652" w:rsidP="007A565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Sintéticas</w:t>
            </w:r>
          </w:p>
        </w:tc>
        <w:tc>
          <w:tcPr>
            <w:tcW w:w="2648" w:type="dxa"/>
          </w:tcPr>
          <w:p w14:paraId="125181AB" w14:textId="77777777" w:rsidR="007A5652" w:rsidRPr="007A5652" w:rsidRDefault="007A5652" w:rsidP="007A565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Requieren procesos químicos o físicos para su preparación</w:t>
            </w:r>
          </w:p>
        </w:tc>
        <w:tc>
          <w:tcPr>
            <w:tcW w:w="2596" w:type="dxa"/>
          </w:tcPr>
          <w:p w14:paraId="5BE82B5A" w14:textId="77777777" w:rsidR="007A5652" w:rsidRPr="007A5652" w:rsidRDefault="007A5652" w:rsidP="007A565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Anfetaminas y algunos alucinógenos.</w:t>
            </w:r>
          </w:p>
        </w:tc>
      </w:tr>
      <w:tr w:rsidR="007A5652" w:rsidRPr="007A5652" w14:paraId="578B54E0" w14:textId="77777777" w:rsidTr="00B42AE9">
        <w:tc>
          <w:tcPr>
            <w:cnfStyle w:val="001000000000" w:firstRow="0" w:lastRow="0" w:firstColumn="1" w:lastColumn="0" w:oddVBand="0" w:evenVBand="0" w:oddHBand="0" w:evenHBand="0" w:firstRowFirstColumn="0" w:firstRowLastColumn="0" w:lastRowFirstColumn="0" w:lastRowLastColumn="0"/>
            <w:tcW w:w="1820" w:type="dxa"/>
            <w:vMerge w:val="restart"/>
          </w:tcPr>
          <w:p w14:paraId="02E9B5A9" w14:textId="77777777" w:rsidR="007A5652" w:rsidRPr="007A5652" w:rsidRDefault="007A5652" w:rsidP="007A5652">
            <w:pPr>
              <w:spacing w:line="360" w:lineRule="auto"/>
              <w:jc w:val="both"/>
              <w:rPr>
                <w:rFonts w:ascii="Arial" w:eastAsia="Times New Roman" w:hAnsi="Arial" w:cs="Arial"/>
                <w:sz w:val="20"/>
                <w:szCs w:val="20"/>
                <w:lang w:eastAsia="es-ES"/>
              </w:rPr>
            </w:pPr>
            <w:r w:rsidRPr="007A5652">
              <w:rPr>
                <w:rFonts w:ascii="Arial" w:eastAsia="Times New Roman" w:hAnsi="Arial" w:cs="Arial"/>
                <w:sz w:val="20"/>
                <w:szCs w:val="20"/>
                <w:lang w:eastAsia="es-ES"/>
              </w:rPr>
              <w:t>Según el efecto</w:t>
            </w:r>
          </w:p>
        </w:tc>
        <w:tc>
          <w:tcPr>
            <w:tcW w:w="1764" w:type="dxa"/>
          </w:tcPr>
          <w:p w14:paraId="5AEAC878" w14:textId="77777777" w:rsidR="007A5652" w:rsidRPr="007A5652" w:rsidRDefault="007A5652" w:rsidP="007A565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Estimulantes</w:t>
            </w:r>
          </w:p>
        </w:tc>
        <w:tc>
          <w:tcPr>
            <w:tcW w:w="2648" w:type="dxa"/>
          </w:tcPr>
          <w:p w14:paraId="7C1986A6" w14:textId="77777777" w:rsidR="007A5652" w:rsidRPr="007A5652" w:rsidRDefault="007A5652" w:rsidP="007A565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Sustancias que activan el SNC</w:t>
            </w:r>
            <w:r w:rsidRPr="007A5652">
              <w:rPr>
                <w:rFonts w:ascii="Arial" w:eastAsia="Times New Roman" w:hAnsi="Arial" w:cs="Arial"/>
                <w:sz w:val="20"/>
                <w:szCs w:val="20"/>
                <w:vertAlign w:val="superscript"/>
                <w:lang w:eastAsia="es-ES"/>
              </w:rPr>
              <w:footnoteReference w:id="10"/>
            </w:r>
          </w:p>
        </w:tc>
        <w:tc>
          <w:tcPr>
            <w:tcW w:w="2596" w:type="dxa"/>
          </w:tcPr>
          <w:p w14:paraId="7A4F8417" w14:textId="77777777" w:rsidR="007A5652" w:rsidRPr="007A5652" w:rsidRDefault="007A5652" w:rsidP="007A565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Cafeína, tabaco, cocaína, anfetaminas.</w:t>
            </w:r>
          </w:p>
        </w:tc>
      </w:tr>
      <w:tr w:rsidR="007A5652" w:rsidRPr="007A5652" w14:paraId="154814D8" w14:textId="77777777" w:rsidTr="007A5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vMerge/>
          </w:tcPr>
          <w:p w14:paraId="1743EC38" w14:textId="77777777" w:rsidR="007A5652" w:rsidRPr="007A5652" w:rsidRDefault="007A5652" w:rsidP="007A5652">
            <w:pPr>
              <w:spacing w:line="360" w:lineRule="auto"/>
              <w:jc w:val="both"/>
              <w:rPr>
                <w:rFonts w:ascii="Arial" w:eastAsia="Times New Roman" w:hAnsi="Arial" w:cs="Arial"/>
                <w:sz w:val="20"/>
                <w:szCs w:val="20"/>
                <w:lang w:eastAsia="es-ES"/>
              </w:rPr>
            </w:pPr>
          </w:p>
        </w:tc>
        <w:tc>
          <w:tcPr>
            <w:tcW w:w="1764" w:type="dxa"/>
          </w:tcPr>
          <w:p w14:paraId="23C9E7D4" w14:textId="77777777" w:rsidR="007A5652" w:rsidRPr="007A5652" w:rsidRDefault="007A5652" w:rsidP="007A565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Depresores</w:t>
            </w:r>
          </w:p>
        </w:tc>
        <w:tc>
          <w:tcPr>
            <w:tcW w:w="2648" w:type="dxa"/>
          </w:tcPr>
          <w:p w14:paraId="13CF6E6F" w14:textId="77777777" w:rsidR="007A5652" w:rsidRPr="007A5652" w:rsidRDefault="007A5652" w:rsidP="007A565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Sustancias que disminuyen el grado de actividad del SNC.</w:t>
            </w:r>
          </w:p>
        </w:tc>
        <w:tc>
          <w:tcPr>
            <w:tcW w:w="2596" w:type="dxa"/>
          </w:tcPr>
          <w:p w14:paraId="17CC5791" w14:textId="77777777" w:rsidR="007A5652" w:rsidRPr="007A5652" w:rsidRDefault="007A5652" w:rsidP="007A565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Alcohol, opiáceos.</w:t>
            </w:r>
          </w:p>
        </w:tc>
      </w:tr>
      <w:tr w:rsidR="007A5652" w:rsidRPr="007A5652" w14:paraId="3597D784" w14:textId="77777777" w:rsidTr="00B42AE9">
        <w:tc>
          <w:tcPr>
            <w:cnfStyle w:val="001000000000" w:firstRow="0" w:lastRow="0" w:firstColumn="1" w:lastColumn="0" w:oddVBand="0" w:evenVBand="0" w:oddHBand="0" w:evenHBand="0" w:firstRowFirstColumn="0" w:firstRowLastColumn="0" w:lastRowFirstColumn="0" w:lastRowLastColumn="0"/>
            <w:tcW w:w="1820" w:type="dxa"/>
            <w:vMerge/>
          </w:tcPr>
          <w:p w14:paraId="09545AAB" w14:textId="77777777" w:rsidR="007A5652" w:rsidRPr="007A5652" w:rsidRDefault="007A5652" w:rsidP="007A5652">
            <w:pPr>
              <w:spacing w:line="360" w:lineRule="auto"/>
              <w:jc w:val="both"/>
              <w:rPr>
                <w:rFonts w:ascii="Arial" w:eastAsia="Times New Roman" w:hAnsi="Arial" w:cs="Arial"/>
                <w:sz w:val="20"/>
                <w:szCs w:val="20"/>
                <w:lang w:eastAsia="es-ES"/>
              </w:rPr>
            </w:pPr>
          </w:p>
        </w:tc>
        <w:tc>
          <w:tcPr>
            <w:tcW w:w="1764" w:type="dxa"/>
          </w:tcPr>
          <w:p w14:paraId="04270E71" w14:textId="77777777" w:rsidR="007A5652" w:rsidRPr="007A5652" w:rsidRDefault="007A5652" w:rsidP="007A565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Psicodélicos</w:t>
            </w:r>
          </w:p>
        </w:tc>
        <w:tc>
          <w:tcPr>
            <w:tcW w:w="2648" w:type="dxa"/>
          </w:tcPr>
          <w:p w14:paraId="6961C0FE" w14:textId="77777777" w:rsidR="007A5652" w:rsidRPr="007A5652" w:rsidRDefault="007A5652" w:rsidP="007A565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Producen alteraciones perceptivas.</w:t>
            </w:r>
          </w:p>
        </w:tc>
        <w:tc>
          <w:tcPr>
            <w:tcW w:w="2596" w:type="dxa"/>
          </w:tcPr>
          <w:p w14:paraId="6635B619" w14:textId="77777777" w:rsidR="007A5652" w:rsidRPr="007A5652" w:rsidRDefault="007A5652" w:rsidP="007A565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Cannabis, alucinógenos.</w:t>
            </w:r>
          </w:p>
        </w:tc>
      </w:tr>
      <w:tr w:rsidR="007A5652" w:rsidRPr="007A5652" w14:paraId="2B514DCB" w14:textId="77777777" w:rsidTr="007A5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vMerge w:val="restart"/>
          </w:tcPr>
          <w:p w14:paraId="1D33B527" w14:textId="77777777" w:rsidR="007A5652" w:rsidRPr="007A5652" w:rsidRDefault="007A5652" w:rsidP="007A5652">
            <w:pPr>
              <w:spacing w:line="360" w:lineRule="auto"/>
              <w:jc w:val="both"/>
              <w:rPr>
                <w:rFonts w:ascii="Arial" w:eastAsia="Times New Roman" w:hAnsi="Arial" w:cs="Arial"/>
                <w:sz w:val="20"/>
                <w:szCs w:val="20"/>
                <w:lang w:eastAsia="es-ES"/>
              </w:rPr>
            </w:pPr>
            <w:r w:rsidRPr="007A5652">
              <w:rPr>
                <w:rFonts w:ascii="Arial" w:eastAsia="Times New Roman" w:hAnsi="Arial" w:cs="Arial"/>
                <w:sz w:val="20"/>
                <w:szCs w:val="20"/>
                <w:lang w:eastAsia="es-ES"/>
              </w:rPr>
              <w:t>Según el riesgo</w:t>
            </w:r>
          </w:p>
        </w:tc>
        <w:tc>
          <w:tcPr>
            <w:tcW w:w="1764" w:type="dxa"/>
          </w:tcPr>
          <w:p w14:paraId="63B9569B" w14:textId="77777777" w:rsidR="007A5652" w:rsidRPr="007A5652" w:rsidRDefault="007A5652" w:rsidP="007A565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Blandas</w:t>
            </w:r>
          </w:p>
        </w:tc>
        <w:tc>
          <w:tcPr>
            <w:tcW w:w="2648" w:type="dxa"/>
          </w:tcPr>
          <w:p w14:paraId="583C7669" w14:textId="77777777" w:rsidR="007A5652" w:rsidRPr="007A5652" w:rsidRDefault="007A5652" w:rsidP="007A565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Menos peligrosas.</w:t>
            </w:r>
          </w:p>
        </w:tc>
        <w:tc>
          <w:tcPr>
            <w:tcW w:w="2596" w:type="dxa"/>
          </w:tcPr>
          <w:p w14:paraId="22978EE3" w14:textId="77777777" w:rsidR="007A5652" w:rsidRPr="007A5652" w:rsidRDefault="007A5652" w:rsidP="007A565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Tabaco, cafeína, cannabis, opio.</w:t>
            </w:r>
          </w:p>
        </w:tc>
      </w:tr>
      <w:tr w:rsidR="007A5652" w:rsidRPr="007A5652" w14:paraId="46DF934E" w14:textId="77777777" w:rsidTr="00B42AE9">
        <w:tc>
          <w:tcPr>
            <w:cnfStyle w:val="001000000000" w:firstRow="0" w:lastRow="0" w:firstColumn="1" w:lastColumn="0" w:oddVBand="0" w:evenVBand="0" w:oddHBand="0" w:evenHBand="0" w:firstRowFirstColumn="0" w:firstRowLastColumn="0" w:lastRowFirstColumn="0" w:lastRowLastColumn="0"/>
            <w:tcW w:w="1820" w:type="dxa"/>
            <w:vMerge/>
          </w:tcPr>
          <w:p w14:paraId="6922287B" w14:textId="77777777" w:rsidR="007A5652" w:rsidRPr="007A5652" w:rsidRDefault="007A5652" w:rsidP="007A5652">
            <w:pPr>
              <w:spacing w:line="360" w:lineRule="auto"/>
              <w:jc w:val="both"/>
              <w:rPr>
                <w:rFonts w:ascii="Arial" w:eastAsia="Times New Roman" w:hAnsi="Arial" w:cs="Arial"/>
                <w:sz w:val="28"/>
                <w:szCs w:val="28"/>
                <w:lang w:eastAsia="es-ES"/>
              </w:rPr>
            </w:pPr>
          </w:p>
        </w:tc>
        <w:tc>
          <w:tcPr>
            <w:tcW w:w="1764" w:type="dxa"/>
          </w:tcPr>
          <w:p w14:paraId="5E77D850" w14:textId="77777777" w:rsidR="007A5652" w:rsidRPr="007A5652" w:rsidRDefault="007A5652" w:rsidP="007A565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Duras</w:t>
            </w:r>
          </w:p>
        </w:tc>
        <w:tc>
          <w:tcPr>
            <w:tcW w:w="2648" w:type="dxa"/>
          </w:tcPr>
          <w:p w14:paraId="36B268E7" w14:textId="77777777" w:rsidR="007A5652" w:rsidRPr="007A5652" w:rsidRDefault="007A5652" w:rsidP="007A565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Producen graves riesgos a la salud.</w:t>
            </w:r>
          </w:p>
        </w:tc>
        <w:tc>
          <w:tcPr>
            <w:tcW w:w="2596" w:type="dxa"/>
          </w:tcPr>
          <w:p w14:paraId="756F38B6" w14:textId="77777777" w:rsidR="007A5652" w:rsidRPr="007A5652" w:rsidRDefault="007A5652" w:rsidP="007A565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A5652">
              <w:rPr>
                <w:rFonts w:ascii="Arial" w:eastAsia="Times New Roman" w:hAnsi="Arial" w:cs="Arial"/>
                <w:sz w:val="20"/>
                <w:szCs w:val="20"/>
                <w:lang w:eastAsia="es-ES"/>
              </w:rPr>
              <w:t>Alcohol, cocaína, heroína, anfetaminas.</w:t>
            </w:r>
          </w:p>
        </w:tc>
      </w:tr>
    </w:tbl>
    <w:p w14:paraId="0A22F47A" w14:textId="77777777" w:rsidR="007A5652" w:rsidRPr="007A5652" w:rsidRDefault="007A5652" w:rsidP="007A5652">
      <w:pPr>
        <w:spacing w:after="0" w:line="360" w:lineRule="auto"/>
        <w:jc w:val="both"/>
        <w:rPr>
          <w:rFonts w:ascii="Arial" w:eastAsia="Calibri" w:hAnsi="Arial" w:cs="Arial"/>
          <w:i/>
          <w:iCs/>
          <w:sz w:val="20"/>
          <w:szCs w:val="20"/>
        </w:rPr>
      </w:pPr>
      <w:r w:rsidRPr="007A5652">
        <w:rPr>
          <w:rFonts w:ascii="Arial" w:eastAsia="Calibri" w:hAnsi="Arial" w:cs="Arial"/>
          <w:i/>
          <w:iCs/>
          <w:sz w:val="20"/>
          <w:szCs w:val="20"/>
        </w:rPr>
        <w:t>Fuente: Organización Mundial de la Salud (OMS)</w:t>
      </w:r>
    </w:p>
    <w:p w14:paraId="7A099753" w14:textId="77777777" w:rsidR="007A5652" w:rsidRPr="007A5652" w:rsidRDefault="007A5652" w:rsidP="007A5652">
      <w:pPr>
        <w:spacing w:after="0" w:line="360" w:lineRule="auto"/>
        <w:jc w:val="both"/>
        <w:rPr>
          <w:rFonts w:ascii="Arial" w:eastAsia="Calibri" w:hAnsi="Arial" w:cs="Arial"/>
          <w:sz w:val="28"/>
          <w:szCs w:val="28"/>
        </w:rPr>
      </w:pPr>
    </w:p>
    <w:p w14:paraId="5CFF5565" w14:textId="77777777" w:rsidR="007A5652" w:rsidRPr="007A5652" w:rsidRDefault="007A5652" w:rsidP="007A5652">
      <w:pPr>
        <w:spacing w:after="0" w:line="360" w:lineRule="auto"/>
        <w:jc w:val="both"/>
        <w:rPr>
          <w:rFonts w:ascii="Arial" w:eastAsia="Calibri" w:hAnsi="Arial" w:cs="Arial"/>
          <w:sz w:val="28"/>
          <w:szCs w:val="28"/>
        </w:rPr>
      </w:pPr>
      <w:r w:rsidRPr="007A5652">
        <w:rPr>
          <w:rFonts w:ascii="Arial" w:eastAsia="Calibri" w:hAnsi="Arial" w:cs="Arial"/>
          <w:sz w:val="28"/>
          <w:szCs w:val="28"/>
        </w:rPr>
        <w:t>De acuerdo a la Comisión Nacional contra las Adicciones (CONADIC) en su “Informe sobre la Situación de la Salud Mental y el Consumo de Sustancias Psicoactivas en México 2021”</w:t>
      </w:r>
      <w:r w:rsidRPr="007A5652">
        <w:rPr>
          <w:rFonts w:ascii="Arial" w:eastAsia="Calibri" w:hAnsi="Arial" w:cs="Arial"/>
          <w:sz w:val="28"/>
          <w:szCs w:val="28"/>
          <w:vertAlign w:val="superscript"/>
        </w:rPr>
        <w:footnoteReference w:id="11"/>
      </w:r>
      <w:r w:rsidRPr="007A5652">
        <w:rPr>
          <w:rFonts w:ascii="Arial" w:eastAsia="Calibri" w:hAnsi="Arial" w:cs="Arial"/>
          <w:sz w:val="28"/>
          <w:szCs w:val="28"/>
        </w:rPr>
        <w:t>, durante el 2020, más de 101 mil 142 personas solicitaron recibir tratamiento por consumo de sustancias psicoactivas en los Centros de Atención Primarias de Adicciones (CAPA), Centros de Integración Juvenil (CIJ) y Centros No Gubernamentales, de los cuales el 84.6 por ciento fueron hombres y 15.4 por ciento mujeres.</w:t>
      </w:r>
    </w:p>
    <w:p w14:paraId="4A7BE27A" w14:textId="77777777" w:rsidR="007A5652" w:rsidRPr="007A5652" w:rsidRDefault="007A5652" w:rsidP="007A5652">
      <w:pPr>
        <w:spacing w:after="0" w:line="360" w:lineRule="auto"/>
        <w:jc w:val="both"/>
        <w:rPr>
          <w:rFonts w:ascii="Arial" w:eastAsia="Calibri" w:hAnsi="Arial" w:cs="Arial"/>
          <w:sz w:val="28"/>
          <w:szCs w:val="28"/>
        </w:rPr>
      </w:pPr>
    </w:p>
    <w:p w14:paraId="0DAC338C" w14:textId="77777777" w:rsidR="007A5652" w:rsidRPr="007A5652" w:rsidRDefault="007A5652" w:rsidP="007A5652">
      <w:pPr>
        <w:spacing w:after="0" w:line="360" w:lineRule="auto"/>
        <w:jc w:val="both"/>
        <w:rPr>
          <w:rFonts w:ascii="Arial" w:eastAsia="Calibri" w:hAnsi="Arial" w:cs="Arial"/>
          <w:sz w:val="28"/>
          <w:szCs w:val="28"/>
        </w:rPr>
      </w:pPr>
      <w:r w:rsidRPr="007A5652">
        <w:rPr>
          <w:rFonts w:ascii="Arial" w:eastAsia="Calibri" w:hAnsi="Arial" w:cs="Arial"/>
          <w:sz w:val="28"/>
          <w:szCs w:val="28"/>
        </w:rPr>
        <w:t>Mientras que, de acuerdo al Informe de Investigación “Estados donde el consumo de cannabis, inhalables, cocaína, crack, metanfetaminas, éxtasis, heroína y alucinógenos se ubica por arriba de la media nacional en Centros de Integración Juvenil, 2° semestre de 2021” del Sistema de Información Epidemiológica, Coahuila se encuentra en los estados que mayor porcentaje de haber consumido cannabis en su vida reportaron, dentro de la población atendida en los CIJ, con un 84.8%; de esa misma población, nuestro estado también se encuentra entre las entidades con mayor consumo de inhalables con un 20.9%.</w:t>
      </w:r>
      <w:r w:rsidRPr="007A5652">
        <w:rPr>
          <w:rFonts w:ascii="Arial" w:eastAsia="Calibri" w:hAnsi="Arial" w:cs="Arial"/>
          <w:sz w:val="28"/>
          <w:szCs w:val="28"/>
          <w:vertAlign w:val="superscript"/>
        </w:rPr>
        <w:footnoteReference w:id="12"/>
      </w:r>
    </w:p>
    <w:p w14:paraId="22423171" w14:textId="77777777" w:rsidR="007A5652" w:rsidRPr="007A5652" w:rsidRDefault="007A5652" w:rsidP="007A5652">
      <w:pPr>
        <w:spacing w:after="0" w:line="360" w:lineRule="auto"/>
        <w:jc w:val="both"/>
        <w:rPr>
          <w:rFonts w:ascii="Arial" w:eastAsia="Calibri" w:hAnsi="Arial" w:cs="Arial"/>
          <w:sz w:val="28"/>
          <w:szCs w:val="28"/>
        </w:rPr>
      </w:pPr>
    </w:p>
    <w:p w14:paraId="606F7CA3" w14:textId="77777777" w:rsidR="007A5652" w:rsidRPr="007A5652" w:rsidRDefault="007A5652" w:rsidP="007A5652">
      <w:pPr>
        <w:spacing w:after="0" w:line="360" w:lineRule="auto"/>
        <w:jc w:val="both"/>
        <w:rPr>
          <w:rFonts w:ascii="Arial" w:eastAsia="Calibri" w:hAnsi="Arial" w:cs="Arial"/>
          <w:sz w:val="28"/>
          <w:szCs w:val="28"/>
        </w:rPr>
      </w:pPr>
      <w:r w:rsidRPr="007A5652">
        <w:rPr>
          <w:rFonts w:ascii="Arial" w:eastAsia="Calibri" w:hAnsi="Arial" w:cs="Arial"/>
          <w:sz w:val="28"/>
          <w:szCs w:val="28"/>
        </w:rPr>
        <w:t>A pesar de ser una droga legal, y, muchas veces ignorada a la hora de la prevención, el tabaco o nicotina presenta un gran peligro para nuestra sociedad, especialmente cuando, hoy en día, las empresas han ido poco a poco comercializando esta sustancia en presentaciones que aparentan no ser dañinas para la salud, como lo son los ‘vapers’ y los cigarros electrónicos.</w:t>
      </w:r>
    </w:p>
    <w:p w14:paraId="300D6916" w14:textId="77777777" w:rsidR="007A5652" w:rsidRPr="007A5652" w:rsidRDefault="007A5652" w:rsidP="007A5652">
      <w:pPr>
        <w:spacing w:after="0" w:line="360" w:lineRule="auto"/>
        <w:jc w:val="both"/>
        <w:rPr>
          <w:rFonts w:ascii="Arial" w:eastAsia="Calibri" w:hAnsi="Arial" w:cs="Arial"/>
          <w:sz w:val="28"/>
          <w:szCs w:val="28"/>
        </w:rPr>
      </w:pPr>
    </w:p>
    <w:p w14:paraId="0D852BBD" w14:textId="77777777" w:rsidR="007A5652" w:rsidRPr="007A5652" w:rsidRDefault="007A5652" w:rsidP="007A5652">
      <w:pPr>
        <w:spacing w:after="0" w:line="360" w:lineRule="auto"/>
        <w:jc w:val="both"/>
        <w:rPr>
          <w:rFonts w:ascii="Arial" w:eastAsia="Calibri" w:hAnsi="Arial" w:cs="Arial"/>
          <w:sz w:val="28"/>
          <w:szCs w:val="28"/>
        </w:rPr>
      </w:pPr>
      <w:r w:rsidRPr="007A5652">
        <w:rPr>
          <w:rFonts w:ascii="Arial" w:eastAsia="Calibri" w:hAnsi="Arial" w:cs="Arial"/>
          <w:sz w:val="28"/>
          <w:szCs w:val="28"/>
        </w:rPr>
        <w:t>Es por eso que, congruentemente, el Gobierno de México firmó un decreto el 31 de mayo de 2022, Día Mundial sin Tabaco, en el cual se prohíbe la venta de vapeadores y cigarrillos electrónicos, recibiendo un reconocimiento de Tedros Ghebreyesus, director de la OMS, aclamando también la aprobada reforma a la Ley General para el Control del Tabaco, la cual prohíbe la publicidad de las empresas tabacaleras y está dedicada ampliamente en una política de prevención en el consumo.</w:t>
      </w:r>
    </w:p>
    <w:p w14:paraId="48EBB4B9" w14:textId="77777777" w:rsidR="007A5652" w:rsidRPr="007A5652" w:rsidRDefault="007A5652" w:rsidP="007A5652">
      <w:pPr>
        <w:spacing w:after="0" w:line="360" w:lineRule="auto"/>
        <w:jc w:val="both"/>
        <w:rPr>
          <w:rFonts w:ascii="Arial" w:eastAsia="Calibri" w:hAnsi="Arial" w:cs="Arial"/>
          <w:sz w:val="28"/>
          <w:szCs w:val="28"/>
        </w:rPr>
      </w:pPr>
    </w:p>
    <w:p w14:paraId="1580E67D" w14:textId="77777777" w:rsidR="007A5652" w:rsidRPr="007A5652" w:rsidRDefault="007A5652" w:rsidP="007A5652">
      <w:pPr>
        <w:spacing w:after="0" w:line="360" w:lineRule="auto"/>
        <w:jc w:val="both"/>
        <w:rPr>
          <w:rFonts w:ascii="Arial" w:eastAsia="Times New Roman" w:hAnsi="Arial" w:cs="Arial"/>
          <w:sz w:val="28"/>
          <w:szCs w:val="28"/>
          <w:lang w:eastAsia="es-MX"/>
        </w:rPr>
      </w:pPr>
      <w:r w:rsidRPr="007A5652">
        <w:rPr>
          <w:rFonts w:ascii="Arial" w:eastAsia="Calibri" w:hAnsi="Arial" w:cs="Arial"/>
          <w:sz w:val="28"/>
          <w:szCs w:val="28"/>
        </w:rPr>
        <w:t>Es importante continuar haciendo esfuerzos para la prevención de las adicciones, algo que, para la Cuarta Transformación, debe hacerse siempre a través de la educación y, en este caso, no nos referimos únicamente de educación escolariazada, sino a herramientas que le permitan a la ciudadanía estar más informada a la hora de tomar decisiones respecto al consumo o no de drogas.</w:t>
      </w:r>
    </w:p>
    <w:p w14:paraId="0D17159E" w14:textId="77777777" w:rsidR="007A5652" w:rsidRPr="007A5652" w:rsidRDefault="007A5652" w:rsidP="007A5652">
      <w:pPr>
        <w:spacing w:after="0" w:line="360" w:lineRule="auto"/>
        <w:jc w:val="both"/>
        <w:rPr>
          <w:rFonts w:ascii="Arial" w:eastAsia="Calibri" w:hAnsi="Arial" w:cs="Arial"/>
          <w:sz w:val="28"/>
          <w:szCs w:val="28"/>
        </w:rPr>
      </w:pPr>
    </w:p>
    <w:p w14:paraId="49A4F775" w14:textId="77777777" w:rsidR="007A5652" w:rsidRPr="007A5652" w:rsidRDefault="007A5652" w:rsidP="007A5652">
      <w:pPr>
        <w:spacing w:after="0" w:line="360" w:lineRule="auto"/>
        <w:jc w:val="both"/>
        <w:rPr>
          <w:rFonts w:ascii="Arial" w:eastAsia="Calibri" w:hAnsi="Arial" w:cs="Arial"/>
          <w:sz w:val="28"/>
          <w:szCs w:val="28"/>
        </w:rPr>
      </w:pPr>
      <w:r w:rsidRPr="007A5652">
        <w:rPr>
          <w:rFonts w:ascii="Arial" w:eastAsia="Calibri" w:hAnsi="Arial" w:cs="Arial"/>
          <w:sz w:val="28"/>
          <w:szCs w:val="28"/>
        </w:rPr>
        <w:t>Por esta razón buscamos que, a través de campañas permanentes, el Gobierno de Coahuila, a través de la Secretaría de Salud, difunda campañas permanentes sobre la prevención, concientización y desestigmatización del consumo de drogas, así como de las adicciones y sus problemáticas, enfocada en tres aspectos: salud, educación y comunicación.</w:t>
      </w:r>
    </w:p>
    <w:p w14:paraId="58B63206" w14:textId="77777777" w:rsidR="007A5652" w:rsidRPr="007A5652" w:rsidRDefault="007A5652" w:rsidP="007A5652">
      <w:pPr>
        <w:spacing w:after="0" w:line="360" w:lineRule="auto"/>
        <w:jc w:val="both"/>
        <w:rPr>
          <w:rFonts w:ascii="Arial" w:eastAsia="Calibri" w:hAnsi="Arial" w:cs="Arial"/>
          <w:sz w:val="28"/>
          <w:szCs w:val="28"/>
        </w:rPr>
      </w:pPr>
    </w:p>
    <w:p w14:paraId="60A9E6F2" w14:textId="77777777" w:rsidR="007A5652" w:rsidRPr="007A5652" w:rsidRDefault="007A5652" w:rsidP="007A5652">
      <w:pPr>
        <w:spacing w:after="0" w:line="360" w:lineRule="auto"/>
        <w:jc w:val="both"/>
        <w:rPr>
          <w:rFonts w:ascii="Arial" w:eastAsia="Calibri" w:hAnsi="Arial" w:cs="Arial"/>
          <w:sz w:val="28"/>
          <w:szCs w:val="28"/>
        </w:rPr>
      </w:pPr>
      <w:r w:rsidRPr="007A5652">
        <w:rPr>
          <w:rFonts w:ascii="Arial" w:eastAsia="Calibri" w:hAnsi="Arial" w:cs="Arial"/>
          <w:sz w:val="28"/>
          <w:szCs w:val="28"/>
        </w:rPr>
        <w:t>No queremos más jóvenes en las cárceles, no queremos más mujeres víctimas de violencia de género a causa de las drogas, no queremos más infancias perdidas y, lo que sí queremos, es una sociedad bien educada y bien concientizada.</w:t>
      </w:r>
    </w:p>
    <w:p w14:paraId="710DB8CA" w14:textId="77777777" w:rsidR="007A5652" w:rsidRPr="007A5652" w:rsidRDefault="007A5652" w:rsidP="007A5652">
      <w:pPr>
        <w:spacing w:after="0" w:line="360" w:lineRule="auto"/>
        <w:jc w:val="both"/>
        <w:rPr>
          <w:rFonts w:ascii="Arial" w:eastAsia="Calibri" w:hAnsi="Arial" w:cs="Arial"/>
          <w:sz w:val="28"/>
          <w:szCs w:val="28"/>
        </w:rPr>
      </w:pPr>
    </w:p>
    <w:p w14:paraId="36770649" w14:textId="77777777" w:rsidR="007A5652" w:rsidRPr="007A5652" w:rsidRDefault="007A5652" w:rsidP="007A5652">
      <w:pPr>
        <w:spacing w:after="0" w:line="240" w:lineRule="auto"/>
        <w:jc w:val="both"/>
        <w:rPr>
          <w:rFonts w:ascii="Arial Narrow" w:eastAsia="Calibri" w:hAnsi="Arial Narrow" w:cs="Times New Roman"/>
          <w:i/>
          <w:iCs/>
          <w:sz w:val="24"/>
          <w:szCs w:val="24"/>
          <w:lang w:val="es-ES_tradnl"/>
        </w:rPr>
      </w:pPr>
      <w:r w:rsidRPr="007A5652">
        <w:rPr>
          <w:rFonts w:ascii="Arial" w:eastAsia="Times New Roman" w:hAnsi="Arial" w:cs="Arial"/>
          <w:color w:val="212121"/>
          <w:sz w:val="28"/>
          <w:szCs w:val="28"/>
          <w:shd w:val="clear" w:color="auto" w:fill="FFFFFF"/>
          <w:lang w:eastAsia="es-MX"/>
        </w:rPr>
        <w:t xml:space="preserve">La Ley Estatal de Salud establece en su artículo 7 que: </w:t>
      </w:r>
      <w:r w:rsidRPr="007A5652">
        <w:rPr>
          <w:rFonts w:ascii="Arial Narrow" w:eastAsia="Calibri" w:hAnsi="Arial Narrow" w:cs="Times New Roman"/>
          <w:i/>
          <w:iCs/>
          <w:sz w:val="24"/>
          <w:szCs w:val="24"/>
          <w:lang w:val="es-ES_tradnl"/>
        </w:rPr>
        <w:t>La coordinación del Sistema Estatal de Salud estará a cargo de la Secretaría de Salud del Estado, correspondiéndole lo siguiente:</w:t>
      </w:r>
    </w:p>
    <w:p w14:paraId="0F38DD63" w14:textId="77777777" w:rsidR="007A5652" w:rsidRPr="007A5652" w:rsidRDefault="007A5652" w:rsidP="007A5652">
      <w:pPr>
        <w:spacing w:after="0" w:line="240" w:lineRule="auto"/>
        <w:jc w:val="both"/>
        <w:rPr>
          <w:rFonts w:ascii="Arial Narrow" w:eastAsia="Calibri" w:hAnsi="Arial Narrow" w:cs="Times New Roman"/>
          <w:i/>
          <w:iCs/>
          <w:sz w:val="24"/>
          <w:szCs w:val="24"/>
          <w:lang w:val="es-ES_tradnl"/>
        </w:rPr>
      </w:pPr>
    </w:p>
    <w:p w14:paraId="1391E1A7"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r w:rsidRPr="007A5652">
        <w:rPr>
          <w:rFonts w:ascii="Arial Narrow" w:eastAsia="Calibri" w:hAnsi="Arial Narrow" w:cs="Times New Roman"/>
          <w:i/>
          <w:iCs/>
          <w:sz w:val="24"/>
          <w:szCs w:val="24"/>
          <w:lang w:val="es-ES_tradnl"/>
        </w:rPr>
        <w:t xml:space="preserve">I. </w:t>
      </w:r>
      <w:r w:rsidRPr="007A5652">
        <w:rPr>
          <w:rFonts w:ascii="Arial Narrow" w:eastAsia="Calibri" w:hAnsi="Arial Narrow" w:cs="Times New Roman"/>
          <w:i/>
          <w:iCs/>
          <w:sz w:val="24"/>
          <w:szCs w:val="24"/>
          <w:lang w:val="es-ES_tradnl"/>
        </w:rPr>
        <w:tab/>
        <w:t>Establecer y conducir la política estatal en materia de salud, en los términos de esta Ley y demás disposiciones legales aplicables y de conformidad con las políticas del Sistema Nacional de Salud y con lo dispuesto por el Ejecutivo Estatal;</w:t>
      </w:r>
    </w:p>
    <w:p w14:paraId="5E8A9078"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p>
    <w:p w14:paraId="04D52C68" w14:textId="77777777" w:rsidR="007A5652" w:rsidRPr="007A5652" w:rsidRDefault="007A5652" w:rsidP="007A5652">
      <w:pPr>
        <w:spacing w:after="0" w:line="240" w:lineRule="auto"/>
        <w:ind w:left="340" w:hanging="340"/>
        <w:jc w:val="both"/>
        <w:rPr>
          <w:rFonts w:ascii="Arial Narrow" w:eastAsia="Calibri" w:hAnsi="Arial Narrow" w:cs="Arial"/>
          <w:i/>
          <w:iCs/>
          <w:sz w:val="12"/>
          <w:szCs w:val="24"/>
          <w:lang w:val="es-ES_tradnl"/>
        </w:rPr>
      </w:pPr>
      <w:r w:rsidRPr="007A5652">
        <w:rPr>
          <w:rFonts w:ascii="Arial Narrow" w:eastAsia="Calibri" w:hAnsi="Arial Narrow" w:cs="Arial"/>
          <w:i/>
          <w:iCs/>
          <w:sz w:val="12"/>
          <w:szCs w:val="24"/>
          <w:lang w:val="es-ES_tradnl"/>
        </w:rPr>
        <w:t>(REFORMADA, P.O. 24 DE AGOSTO DE 2010)</w:t>
      </w:r>
    </w:p>
    <w:p w14:paraId="011538F9"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r w:rsidRPr="007A5652">
        <w:rPr>
          <w:rFonts w:ascii="Arial Narrow" w:eastAsia="Calibri" w:hAnsi="Arial Narrow" w:cs="Times New Roman"/>
          <w:i/>
          <w:iCs/>
          <w:sz w:val="24"/>
          <w:szCs w:val="24"/>
          <w:lang w:val="es-ES_tradnl"/>
        </w:rPr>
        <w:t xml:space="preserve">II. </w:t>
      </w:r>
      <w:r w:rsidRPr="007A5652">
        <w:rPr>
          <w:rFonts w:ascii="Arial Narrow" w:eastAsia="Calibri" w:hAnsi="Arial Narrow" w:cs="Times New Roman"/>
          <w:i/>
          <w:iCs/>
          <w:sz w:val="24"/>
          <w:szCs w:val="24"/>
          <w:lang w:val="es-ES_tradnl"/>
        </w:rPr>
        <w:tab/>
        <w:t>Coordinar los programas de servicios de salud de las dependencias y entidades de la Administración Pública Estatal, así como los agrupamientos por funciones y programas afines que, en su caso, se determinen;</w:t>
      </w:r>
    </w:p>
    <w:p w14:paraId="26375BDC"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p>
    <w:p w14:paraId="34CBD1A1" w14:textId="77777777" w:rsidR="007A5652" w:rsidRPr="007A5652" w:rsidRDefault="007A5652" w:rsidP="007A5652">
      <w:pPr>
        <w:spacing w:after="0" w:line="240" w:lineRule="auto"/>
        <w:ind w:left="340" w:hanging="340"/>
        <w:jc w:val="both"/>
        <w:rPr>
          <w:rFonts w:ascii="Arial Narrow" w:eastAsia="Times New Roman" w:hAnsi="Arial Narrow" w:cs="Times New Roman"/>
          <w:i/>
          <w:iCs/>
          <w:sz w:val="20"/>
          <w:szCs w:val="20"/>
          <w:lang w:val="es-ES_tradnl" w:eastAsia="es-ES"/>
        </w:rPr>
      </w:pPr>
      <w:r w:rsidRPr="007A5652">
        <w:rPr>
          <w:rFonts w:ascii="Arial Narrow" w:eastAsia="Times New Roman" w:hAnsi="Arial Narrow" w:cs="Times New Roman"/>
          <w:i/>
          <w:iCs/>
          <w:sz w:val="20"/>
          <w:szCs w:val="20"/>
          <w:lang w:val="es-ES_tradnl" w:eastAsia="es-ES"/>
        </w:rPr>
        <w:t xml:space="preserve">III. </w:t>
      </w:r>
      <w:r w:rsidRPr="007A5652">
        <w:rPr>
          <w:rFonts w:ascii="Arial Narrow" w:eastAsia="Times New Roman" w:hAnsi="Arial Narrow" w:cs="Times New Roman"/>
          <w:i/>
          <w:iCs/>
          <w:sz w:val="20"/>
          <w:szCs w:val="20"/>
          <w:lang w:val="es-ES_tradnl" w:eastAsia="es-ES"/>
        </w:rPr>
        <w:tab/>
      </w:r>
      <w:r w:rsidRPr="007A5652">
        <w:rPr>
          <w:rFonts w:ascii="Arial Narrow" w:eastAsia="Calibri" w:hAnsi="Arial Narrow" w:cs="Times New Roman"/>
          <w:i/>
          <w:iCs/>
          <w:sz w:val="24"/>
          <w:szCs w:val="24"/>
          <w:lang w:val="es-ES_tradnl"/>
        </w:rPr>
        <w:t>Apoyar la coordinación de los programas y servicios de salud de toda dependencia o entidad pública estatal en los términos de la legislación aplicable y de los acuerdos de coordinación que en su caso se celebren. En el caso de los programas y servicios de instituciones federales de seguridad social, el apoyo se realizará tomando en cuenta lo que establezcan las leyes que rigen el funcionamiento de ésta;</w:t>
      </w:r>
    </w:p>
    <w:p w14:paraId="0A35D024"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p>
    <w:p w14:paraId="4D7EAB37"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r w:rsidRPr="007A5652">
        <w:rPr>
          <w:rFonts w:ascii="Arial Narrow" w:eastAsia="Calibri" w:hAnsi="Arial Narrow" w:cs="Times New Roman"/>
          <w:i/>
          <w:iCs/>
          <w:sz w:val="24"/>
          <w:szCs w:val="24"/>
          <w:lang w:val="es-ES_tradnl"/>
        </w:rPr>
        <w:t xml:space="preserve">IV. </w:t>
      </w:r>
      <w:r w:rsidRPr="007A5652">
        <w:rPr>
          <w:rFonts w:ascii="Arial Narrow" w:eastAsia="Calibri" w:hAnsi="Arial Narrow" w:cs="Times New Roman"/>
          <w:i/>
          <w:iCs/>
          <w:sz w:val="24"/>
          <w:szCs w:val="24"/>
          <w:lang w:val="es-ES_tradnl"/>
        </w:rPr>
        <w:tab/>
        <w:t>Impulsar la desconcentración y descentralización a los municipios de los servicios de salud;</w:t>
      </w:r>
    </w:p>
    <w:p w14:paraId="0F7B2CAC"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p>
    <w:p w14:paraId="036D6973"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r w:rsidRPr="007A5652">
        <w:rPr>
          <w:rFonts w:ascii="Arial Narrow" w:eastAsia="Calibri" w:hAnsi="Arial Narrow" w:cs="Times New Roman"/>
          <w:i/>
          <w:iCs/>
          <w:sz w:val="24"/>
          <w:szCs w:val="24"/>
          <w:lang w:val="es-ES_tradnl"/>
        </w:rPr>
        <w:t xml:space="preserve">V. </w:t>
      </w:r>
      <w:r w:rsidRPr="007A5652">
        <w:rPr>
          <w:rFonts w:ascii="Arial Narrow" w:eastAsia="Calibri" w:hAnsi="Arial Narrow" w:cs="Times New Roman"/>
          <w:i/>
          <w:iCs/>
          <w:sz w:val="24"/>
          <w:szCs w:val="24"/>
          <w:lang w:val="es-ES_tradnl"/>
        </w:rPr>
        <w:tab/>
        <w:t>Promover, coordinar y realizar la evaluación de programas y servicios de salud que le sea solicitada por el Ejecutivo Estatal;</w:t>
      </w:r>
    </w:p>
    <w:p w14:paraId="177325A4"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p>
    <w:p w14:paraId="3777B548"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r w:rsidRPr="007A5652">
        <w:rPr>
          <w:rFonts w:ascii="Arial Narrow" w:eastAsia="Calibri" w:hAnsi="Arial Narrow" w:cs="Times New Roman"/>
          <w:i/>
          <w:iCs/>
          <w:sz w:val="24"/>
          <w:szCs w:val="24"/>
          <w:lang w:val="es-ES_tradnl"/>
        </w:rPr>
        <w:t xml:space="preserve">VI. </w:t>
      </w:r>
      <w:r w:rsidRPr="007A5652">
        <w:rPr>
          <w:rFonts w:ascii="Arial Narrow" w:eastAsia="Calibri" w:hAnsi="Arial Narrow" w:cs="Times New Roman"/>
          <w:i/>
          <w:iCs/>
          <w:sz w:val="24"/>
          <w:szCs w:val="24"/>
          <w:lang w:val="es-ES_tradnl"/>
        </w:rPr>
        <w:tab/>
        <w:t>Determinar la periodicidad y características de la información que deberán proporcionar las dependencias y entidades de salud del Estado, con sujeción a las disposiciones generales aplicables;</w:t>
      </w:r>
    </w:p>
    <w:p w14:paraId="0672678C"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p>
    <w:p w14:paraId="6DFB17E9"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r w:rsidRPr="007A5652">
        <w:rPr>
          <w:rFonts w:ascii="Arial Narrow" w:eastAsia="Calibri" w:hAnsi="Arial Narrow" w:cs="Times New Roman"/>
          <w:i/>
          <w:iCs/>
          <w:sz w:val="24"/>
          <w:szCs w:val="24"/>
          <w:lang w:val="es-ES_tradnl"/>
        </w:rPr>
        <w:t>VII.  Coordinar el proceso de programación de las actividades de salud en el Estado, con sujeción a las disposiciones aplicables;</w:t>
      </w:r>
    </w:p>
    <w:p w14:paraId="54D12C5F"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p>
    <w:p w14:paraId="77A0138C"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r w:rsidRPr="007A5652">
        <w:rPr>
          <w:rFonts w:ascii="Arial Narrow" w:eastAsia="Calibri" w:hAnsi="Arial Narrow" w:cs="Times New Roman"/>
          <w:i/>
          <w:iCs/>
          <w:sz w:val="24"/>
          <w:szCs w:val="24"/>
          <w:lang w:val="es-ES_tradnl"/>
        </w:rPr>
        <w:t>VIII. Formular recomendaciones a las dependencias competentes sobre la asignación de los recursos que requieran los programas de salud del Estado;</w:t>
      </w:r>
    </w:p>
    <w:p w14:paraId="531AD64C"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p>
    <w:p w14:paraId="479C05F0"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r w:rsidRPr="007A5652">
        <w:rPr>
          <w:rFonts w:ascii="Arial Narrow" w:eastAsia="Calibri" w:hAnsi="Arial Narrow" w:cs="Times New Roman"/>
          <w:i/>
          <w:iCs/>
          <w:sz w:val="24"/>
          <w:szCs w:val="24"/>
          <w:lang w:val="es-ES_tradnl"/>
        </w:rPr>
        <w:t>IX.</w:t>
      </w:r>
      <w:r w:rsidRPr="007A5652">
        <w:rPr>
          <w:rFonts w:ascii="Arial Narrow" w:eastAsia="Calibri" w:hAnsi="Arial Narrow" w:cs="Times New Roman"/>
          <w:i/>
          <w:iCs/>
          <w:sz w:val="24"/>
          <w:szCs w:val="24"/>
          <w:lang w:val="es-ES_tradnl"/>
        </w:rPr>
        <w:tab/>
        <w:t>Impulsar, en el ámbito estatal, las actividades científicas y tecnológicas en el campo de la salud;</w:t>
      </w:r>
    </w:p>
    <w:p w14:paraId="479CAA58"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p>
    <w:p w14:paraId="603FC9DC"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r w:rsidRPr="007A5652">
        <w:rPr>
          <w:rFonts w:ascii="Arial Narrow" w:eastAsia="Calibri" w:hAnsi="Arial Narrow" w:cs="Times New Roman"/>
          <w:i/>
          <w:iCs/>
          <w:sz w:val="24"/>
          <w:szCs w:val="24"/>
          <w:lang w:val="es-ES_tradnl"/>
        </w:rPr>
        <w:t>X.</w:t>
      </w:r>
      <w:r w:rsidRPr="007A5652">
        <w:rPr>
          <w:rFonts w:ascii="Arial Narrow" w:eastAsia="Calibri" w:hAnsi="Arial Narrow" w:cs="Times New Roman"/>
          <w:i/>
          <w:iCs/>
          <w:sz w:val="24"/>
          <w:szCs w:val="24"/>
          <w:lang w:val="es-ES_tradnl"/>
        </w:rPr>
        <w:tab/>
        <w:t>Coadyuvar con las dependencias federales competentes a la regulación y control de la transferencia de tecnología en el área de salud;</w:t>
      </w:r>
    </w:p>
    <w:p w14:paraId="0A2FD93D"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p>
    <w:p w14:paraId="68ADA43E"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r w:rsidRPr="007A5652">
        <w:rPr>
          <w:rFonts w:ascii="Arial Narrow" w:eastAsia="Calibri" w:hAnsi="Arial Narrow" w:cs="Times New Roman"/>
          <w:i/>
          <w:iCs/>
          <w:sz w:val="24"/>
          <w:szCs w:val="24"/>
          <w:lang w:val="es-ES_tradnl"/>
        </w:rPr>
        <w:t>XI.</w:t>
      </w:r>
      <w:r w:rsidRPr="007A5652">
        <w:rPr>
          <w:rFonts w:ascii="Arial Narrow" w:eastAsia="Calibri" w:hAnsi="Arial Narrow" w:cs="Times New Roman"/>
          <w:i/>
          <w:iCs/>
          <w:sz w:val="24"/>
          <w:szCs w:val="24"/>
          <w:lang w:val="es-ES_tradnl"/>
        </w:rPr>
        <w:tab/>
        <w:t>Promover el establecimiento de un sistema estatal de información básica en materia de salud;</w:t>
      </w:r>
    </w:p>
    <w:p w14:paraId="6882C95E"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p>
    <w:p w14:paraId="7C741C19"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r w:rsidRPr="007A5652">
        <w:rPr>
          <w:rFonts w:ascii="Arial Narrow" w:eastAsia="Calibri" w:hAnsi="Arial Narrow" w:cs="Times New Roman"/>
          <w:i/>
          <w:iCs/>
          <w:sz w:val="24"/>
          <w:szCs w:val="24"/>
          <w:lang w:val="es-ES_tradnl"/>
        </w:rPr>
        <w:t>XII.</w:t>
      </w:r>
      <w:r w:rsidRPr="007A5652">
        <w:rPr>
          <w:rFonts w:ascii="Arial Narrow" w:eastAsia="Calibri" w:hAnsi="Arial Narrow" w:cs="Times New Roman"/>
          <w:i/>
          <w:iCs/>
          <w:sz w:val="24"/>
          <w:szCs w:val="24"/>
          <w:lang w:val="es-ES_tradnl"/>
        </w:rPr>
        <w:tab/>
        <w:t>Apoyar la coordinación entre las instituciones de salud y las educativas estatales y federales para formar y capacitar recursos humanos para la salud;</w:t>
      </w:r>
    </w:p>
    <w:p w14:paraId="0D66DC14"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p>
    <w:p w14:paraId="3E159B72"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r w:rsidRPr="007A5652">
        <w:rPr>
          <w:rFonts w:ascii="Arial Narrow" w:eastAsia="Calibri" w:hAnsi="Arial Narrow" w:cs="Times New Roman"/>
          <w:i/>
          <w:iCs/>
          <w:sz w:val="24"/>
          <w:szCs w:val="24"/>
          <w:lang w:val="es-ES_tradnl"/>
        </w:rPr>
        <w:t>XIII. Coadyuvar a que la formación y distribución de los recursos humanos para la salud sea congruente con las prioridades del Sistema Estatal de Salud;</w:t>
      </w:r>
    </w:p>
    <w:p w14:paraId="5DF93662"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p>
    <w:p w14:paraId="3CA842DD" w14:textId="77777777" w:rsidR="007A5652" w:rsidRPr="007A5652" w:rsidRDefault="007A5652" w:rsidP="007A5652">
      <w:pPr>
        <w:spacing w:after="0" w:line="240" w:lineRule="auto"/>
        <w:ind w:left="340" w:hanging="340"/>
        <w:jc w:val="both"/>
        <w:rPr>
          <w:rFonts w:ascii="Arial Narrow" w:eastAsia="Calibri" w:hAnsi="Arial Narrow" w:cs="Arial"/>
          <w:i/>
          <w:iCs/>
          <w:sz w:val="10"/>
          <w:szCs w:val="24"/>
          <w:lang w:val="es-ES_tradnl"/>
        </w:rPr>
      </w:pPr>
      <w:r w:rsidRPr="007A5652">
        <w:rPr>
          <w:rFonts w:ascii="Arial Narrow" w:eastAsia="Calibri" w:hAnsi="Arial Narrow" w:cs="Arial"/>
          <w:i/>
          <w:iCs/>
          <w:sz w:val="10"/>
          <w:szCs w:val="24"/>
          <w:lang w:val="es-ES_tradnl"/>
        </w:rPr>
        <w:t xml:space="preserve"> (REFORMADA, P.O. 28 DE MAYO DE 2019)   (REFORMADA, P.O. 01 DE DICIEMBRE DE 2017)</w:t>
      </w:r>
    </w:p>
    <w:p w14:paraId="1E19FC64"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r w:rsidRPr="007A5652">
        <w:rPr>
          <w:rFonts w:ascii="Arial Narrow" w:eastAsia="Calibri" w:hAnsi="Arial Narrow" w:cs="Times New Roman"/>
          <w:i/>
          <w:iCs/>
          <w:sz w:val="24"/>
          <w:szCs w:val="24"/>
          <w:lang w:val="es-ES_tradnl"/>
        </w:rPr>
        <w:t>XIV. Promover e impulsar la participación de la comunidad del Estado en el cuidado de la salud, consolidando además una cultura de regalo de vida saludable a través de la donación voluntaria y altruista de órganos y sangre humana y sus componentes, sin ánimo de lucro; ya que la sangre obtenida de donadores en ningún caso podrá ser objeto de actos de comercio.</w:t>
      </w:r>
    </w:p>
    <w:p w14:paraId="65F45594"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p>
    <w:p w14:paraId="6983F304" w14:textId="77777777" w:rsidR="007A5652" w:rsidRPr="007A5652" w:rsidRDefault="007A5652" w:rsidP="007A5652">
      <w:pPr>
        <w:spacing w:after="0" w:line="240" w:lineRule="auto"/>
        <w:ind w:left="340" w:hanging="340"/>
        <w:jc w:val="both"/>
        <w:rPr>
          <w:rFonts w:ascii="Arial Narrow" w:eastAsia="Calibri" w:hAnsi="Arial Narrow" w:cs="Arial"/>
          <w:i/>
          <w:iCs/>
          <w:sz w:val="10"/>
          <w:szCs w:val="24"/>
          <w:lang w:val="es-ES_tradnl"/>
        </w:rPr>
      </w:pPr>
      <w:r w:rsidRPr="007A5652">
        <w:rPr>
          <w:rFonts w:ascii="Arial Narrow" w:eastAsia="Calibri" w:hAnsi="Arial Narrow" w:cs="Arial"/>
          <w:i/>
          <w:iCs/>
          <w:sz w:val="10"/>
          <w:szCs w:val="24"/>
          <w:lang w:val="es-ES_tradnl"/>
        </w:rPr>
        <w:t>(REFORMADA, P.O. 24 DE AGOSTO DE 2010)</w:t>
      </w:r>
    </w:p>
    <w:p w14:paraId="060EE202"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r w:rsidRPr="007A5652">
        <w:rPr>
          <w:rFonts w:ascii="Arial Narrow" w:eastAsia="Calibri" w:hAnsi="Arial Narrow" w:cs="Times New Roman"/>
          <w:i/>
          <w:iCs/>
          <w:sz w:val="24"/>
          <w:szCs w:val="24"/>
          <w:lang w:val="es-ES_tradnl"/>
        </w:rPr>
        <w:t>XV.</w:t>
      </w:r>
      <w:r w:rsidRPr="007A5652">
        <w:rPr>
          <w:rFonts w:ascii="Arial Narrow" w:eastAsia="Calibri" w:hAnsi="Arial Narrow" w:cs="Times New Roman"/>
          <w:i/>
          <w:iCs/>
          <w:sz w:val="24"/>
          <w:szCs w:val="24"/>
          <w:lang w:val="es-ES_tradnl"/>
        </w:rPr>
        <w:tab/>
        <w:t>Impulsar la permanente actualización de las disposiciones legales en materia de salud;</w:t>
      </w:r>
    </w:p>
    <w:p w14:paraId="04011C61"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p>
    <w:p w14:paraId="39AA6AD0" w14:textId="77777777" w:rsidR="007A5652" w:rsidRPr="007A5652" w:rsidRDefault="007A5652" w:rsidP="007A5652">
      <w:pPr>
        <w:spacing w:after="0" w:line="240" w:lineRule="auto"/>
        <w:ind w:left="340" w:hanging="340"/>
        <w:jc w:val="both"/>
        <w:rPr>
          <w:rFonts w:ascii="Arial Narrow" w:eastAsia="Calibri" w:hAnsi="Arial Narrow" w:cs="Arial"/>
          <w:i/>
          <w:iCs/>
          <w:sz w:val="10"/>
          <w:szCs w:val="24"/>
          <w:lang w:val="es-ES_tradnl"/>
        </w:rPr>
      </w:pPr>
      <w:r w:rsidRPr="007A5652">
        <w:rPr>
          <w:rFonts w:ascii="Arial Narrow" w:eastAsia="Calibri" w:hAnsi="Arial Narrow" w:cs="Arial"/>
          <w:i/>
          <w:iCs/>
          <w:sz w:val="10"/>
          <w:szCs w:val="24"/>
          <w:lang w:val="es-ES_tradnl"/>
        </w:rPr>
        <w:t>(ADICIONADA, P.O. 24 DE AGOSTO DE 2010)</w:t>
      </w:r>
    </w:p>
    <w:p w14:paraId="59D08288"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r w:rsidRPr="007A5652">
        <w:rPr>
          <w:rFonts w:ascii="Arial Narrow" w:eastAsia="Calibri" w:hAnsi="Arial Narrow" w:cs="Times New Roman"/>
          <w:i/>
          <w:iCs/>
          <w:sz w:val="24"/>
          <w:szCs w:val="24"/>
          <w:lang w:val="es-ES_tradnl"/>
        </w:rPr>
        <w:t>XVI. Impulsar la mejora de los procesos de atención a la salud mediante la implementación de sistemas de calidad en las dependencias públicas y privadas, para alcanzar la certificación de las mismas, y</w:t>
      </w:r>
    </w:p>
    <w:p w14:paraId="2F2C747F"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p>
    <w:p w14:paraId="577E04DA" w14:textId="77777777" w:rsidR="007A5652" w:rsidRPr="007A5652" w:rsidRDefault="007A5652" w:rsidP="007A5652">
      <w:pPr>
        <w:spacing w:after="0" w:line="240" w:lineRule="auto"/>
        <w:ind w:left="340" w:hanging="340"/>
        <w:jc w:val="both"/>
        <w:rPr>
          <w:rFonts w:ascii="Arial Narrow" w:eastAsia="Calibri" w:hAnsi="Arial Narrow" w:cs="Arial"/>
          <w:i/>
          <w:iCs/>
          <w:sz w:val="10"/>
          <w:szCs w:val="24"/>
          <w:lang w:val="es-ES_tradnl"/>
        </w:rPr>
      </w:pPr>
      <w:r w:rsidRPr="007A5652">
        <w:rPr>
          <w:rFonts w:ascii="Arial Narrow" w:eastAsia="Calibri" w:hAnsi="Arial Narrow" w:cs="Arial"/>
          <w:i/>
          <w:iCs/>
          <w:sz w:val="10"/>
          <w:szCs w:val="24"/>
          <w:lang w:val="es-ES_tradnl"/>
        </w:rPr>
        <w:t>(REFORMADA, P.O. 20 DE MARZO DE 2020)  (REFORMADA, P.O. 10 DE MAYO DE 2011)</w:t>
      </w:r>
    </w:p>
    <w:p w14:paraId="188CFB6F"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r w:rsidRPr="007A5652">
        <w:rPr>
          <w:rFonts w:ascii="Arial Narrow" w:eastAsia="Calibri" w:hAnsi="Arial Narrow" w:cs="Times New Roman"/>
          <w:i/>
          <w:iCs/>
          <w:sz w:val="24"/>
          <w:szCs w:val="24"/>
          <w:lang w:val="es-ES_tradnl"/>
        </w:rPr>
        <w:t>XVII. En coordinación con las autoridades competentes, implementar y difundir los planes de contingencia de disturbios previstos en la Ley de Protección Civil para el Estado de Coahuila y demás disposiciones que de ella se deriven.</w:t>
      </w:r>
    </w:p>
    <w:p w14:paraId="73969BCD"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p>
    <w:p w14:paraId="73E3F670" w14:textId="77777777" w:rsidR="007A5652" w:rsidRPr="007A5652" w:rsidRDefault="007A5652" w:rsidP="007A5652">
      <w:pPr>
        <w:spacing w:after="0" w:line="240" w:lineRule="auto"/>
        <w:ind w:left="340" w:hanging="340"/>
        <w:jc w:val="both"/>
        <w:rPr>
          <w:rFonts w:ascii="Arial Narrow" w:eastAsia="Calibri" w:hAnsi="Arial Narrow" w:cs="Arial"/>
          <w:i/>
          <w:iCs/>
          <w:sz w:val="10"/>
          <w:szCs w:val="24"/>
          <w:lang w:val="es-ES_tradnl"/>
        </w:rPr>
      </w:pPr>
      <w:r w:rsidRPr="007A5652">
        <w:rPr>
          <w:rFonts w:ascii="Arial Narrow" w:eastAsia="Calibri" w:hAnsi="Arial Narrow" w:cs="Arial"/>
          <w:i/>
          <w:iCs/>
          <w:sz w:val="10"/>
          <w:szCs w:val="24"/>
          <w:lang w:val="es-ES_tradnl"/>
        </w:rPr>
        <w:t xml:space="preserve">(REFORMADA, P.O. 12 DE FEBRERO DE 2021)        (REFORMADA, P.O. 20 DE MARZO DE 2020) </w:t>
      </w:r>
    </w:p>
    <w:p w14:paraId="0B722758"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r w:rsidRPr="007A5652">
        <w:rPr>
          <w:rFonts w:ascii="Arial Narrow" w:eastAsia="Calibri" w:hAnsi="Arial Narrow" w:cs="Times New Roman"/>
          <w:i/>
          <w:iCs/>
          <w:sz w:val="24"/>
          <w:szCs w:val="24"/>
          <w:lang w:val="es-ES_tradnl"/>
        </w:rPr>
        <w:t>XVIII. Establecer, promover y coordinar el Registro Estatal de Cáncer;</w:t>
      </w:r>
    </w:p>
    <w:p w14:paraId="355C09CD"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p>
    <w:p w14:paraId="26F0C51B" w14:textId="77777777" w:rsidR="007A5652" w:rsidRPr="007A5652" w:rsidRDefault="007A5652" w:rsidP="007A5652">
      <w:pPr>
        <w:spacing w:after="0" w:line="240" w:lineRule="auto"/>
        <w:ind w:left="340" w:hanging="340"/>
        <w:jc w:val="both"/>
        <w:rPr>
          <w:rFonts w:ascii="Arial Narrow" w:eastAsia="Calibri" w:hAnsi="Arial Narrow" w:cs="Arial"/>
          <w:i/>
          <w:iCs/>
          <w:sz w:val="10"/>
          <w:szCs w:val="24"/>
          <w:lang w:val="es-ES_tradnl"/>
        </w:rPr>
      </w:pPr>
      <w:r w:rsidRPr="007A5652">
        <w:rPr>
          <w:rFonts w:ascii="Arial Narrow" w:eastAsia="Calibri" w:hAnsi="Arial Narrow" w:cs="Arial"/>
          <w:i/>
          <w:iCs/>
          <w:sz w:val="10"/>
          <w:szCs w:val="24"/>
          <w:lang w:val="es-ES_tradnl"/>
        </w:rPr>
        <w:t xml:space="preserve">(REFORMADA, P.O. 12 DE FEBRERO DE 2021)    </w:t>
      </w:r>
    </w:p>
    <w:p w14:paraId="7DC66928"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r w:rsidRPr="007A5652">
        <w:rPr>
          <w:rFonts w:ascii="Arial Narrow" w:eastAsia="Calibri" w:hAnsi="Arial Narrow" w:cs="Times New Roman"/>
          <w:i/>
          <w:iCs/>
          <w:sz w:val="24"/>
          <w:szCs w:val="24"/>
          <w:lang w:val="es-ES_tradnl"/>
        </w:rPr>
        <w:t>XIX. Diseñar, implementar y evaluar programas permanentes para la prevención de embarazos en menores de edad; y</w:t>
      </w:r>
    </w:p>
    <w:p w14:paraId="3FBD2741"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p>
    <w:p w14:paraId="5697CF0A" w14:textId="77777777" w:rsidR="007A5652" w:rsidRPr="007A5652" w:rsidRDefault="007A5652" w:rsidP="007A5652">
      <w:pPr>
        <w:spacing w:after="0" w:line="240" w:lineRule="auto"/>
        <w:ind w:left="340" w:hanging="340"/>
        <w:jc w:val="both"/>
        <w:rPr>
          <w:rFonts w:ascii="Arial Narrow" w:eastAsia="Calibri" w:hAnsi="Arial Narrow" w:cs="Arial"/>
          <w:i/>
          <w:iCs/>
          <w:sz w:val="10"/>
          <w:szCs w:val="24"/>
          <w:lang w:val="es-ES_tradnl"/>
        </w:rPr>
      </w:pPr>
      <w:r w:rsidRPr="007A5652">
        <w:rPr>
          <w:rFonts w:ascii="Arial Narrow" w:eastAsia="Calibri" w:hAnsi="Arial Narrow" w:cs="Arial"/>
          <w:i/>
          <w:iCs/>
          <w:sz w:val="10"/>
          <w:szCs w:val="24"/>
          <w:lang w:val="es-ES_tradnl"/>
        </w:rPr>
        <w:t xml:space="preserve">(ADICIONADA, P.O. 12 DE FEBRERO DE 2021)    (ADICIONADA, P.O. 20 DE MARZO DE 2020) </w:t>
      </w:r>
    </w:p>
    <w:p w14:paraId="18EE9817" w14:textId="77777777" w:rsidR="007A5652" w:rsidRPr="007A5652" w:rsidRDefault="007A5652" w:rsidP="007A5652">
      <w:pPr>
        <w:spacing w:after="0" w:line="240" w:lineRule="auto"/>
        <w:ind w:left="340" w:hanging="340"/>
        <w:jc w:val="both"/>
        <w:rPr>
          <w:rFonts w:ascii="Arial Narrow" w:eastAsia="Calibri" w:hAnsi="Arial Narrow" w:cs="Times New Roman"/>
          <w:i/>
          <w:iCs/>
          <w:sz w:val="24"/>
          <w:szCs w:val="24"/>
          <w:lang w:val="es-ES_tradnl"/>
        </w:rPr>
      </w:pPr>
      <w:r w:rsidRPr="007A5652">
        <w:rPr>
          <w:rFonts w:ascii="Arial Narrow" w:eastAsia="Calibri" w:hAnsi="Arial Narrow" w:cs="Times New Roman"/>
          <w:i/>
          <w:iCs/>
          <w:sz w:val="24"/>
          <w:szCs w:val="24"/>
          <w:lang w:val="es-ES_tradnl"/>
        </w:rPr>
        <w:t>XX. Las demás atribuciones, afines a las anteriores, que se requieran para el cumplimiento de los objetivos del Sistema Estatal de Salud, y las que determinen las disposiciones generales aplicables.</w:t>
      </w:r>
    </w:p>
    <w:p w14:paraId="144D5B96" w14:textId="77777777" w:rsidR="007A5652" w:rsidRPr="007A5652" w:rsidRDefault="007A5652" w:rsidP="007A5652">
      <w:pPr>
        <w:spacing w:after="0" w:line="360" w:lineRule="auto"/>
        <w:jc w:val="both"/>
        <w:rPr>
          <w:rFonts w:ascii="Arial" w:eastAsia="Calibri" w:hAnsi="Arial" w:cs="Arial"/>
          <w:sz w:val="28"/>
          <w:szCs w:val="28"/>
          <w:lang w:val="es-ES_tradnl"/>
        </w:rPr>
      </w:pPr>
    </w:p>
    <w:p w14:paraId="76BF49ED" w14:textId="77777777" w:rsidR="007A5652" w:rsidRPr="007A5652" w:rsidRDefault="007A5652" w:rsidP="007A5652">
      <w:pPr>
        <w:spacing w:after="0" w:line="360" w:lineRule="auto"/>
        <w:jc w:val="both"/>
        <w:rPr>
          <w:rFonts w:ascii="Arial" w:eastAsia="Times New Roman" w:hAnsi="Arial" w:cs="Arial"/>
          <w:color w:val="212121"/>
          <w:sz w:val="28"/>
          <w:szCs w:val="28"/>
          <w:shd w:val="clear" w:color="auto" w:fill="FFFFFF"/>
          <w:lang w:eastAsia="es-MX"/>
        </w:rPr>
      </w:pPr>
      <w:r w:rsidRPr="007A5652">
        <w:rPr>
          <w:rFonts w:ascii="Arial" w:eastAsia="Times New Roman" w:hAnsi="Arial" w:cs="Arial"/>
          <w:color w:val="212121"/>
          <w:sz w:val="28"/>
          <w:szCs w:val="28"/>
          <w:shd w:val="clear" w:color="auto" w:fill="FFFFFF"/>
          <w:lang w:eastAsia="es-MX"/>
        </w:rPr>
        <w:t>Tomando en cuenta con lo que establece el artículo 7, podemos ver que no se menciona la organización, promoción o difusión de ningún tipo de campañas para la prevención y concientización de las adicciones, siendo que se trata de un tema de salud pública prioritario.</w:t>
      </w:r>
    </w:p>
    <w:p w14:paraId="23841165" w14:textId="77777777" w:rsidR="007A5652" w:rsidRPr="007A5652" w:rsidRDefault="007A5652" w:rsidP="007A5652">
      <w:pPr>
        <w:spacing w:after="0" w:line="360" w:lineRule="auto"/>
        <w:jc w:val="both"/>
        <w:rPr>
          <w:rFonts w:ascii="Arial" w:eastAsia="Times New Roman" w:hAnsi="Arial" w:cs="Arial"/>
          <w:color w:val="212121"/>
          <w:sz w:val="28"/>
          <w:szCs w:val="28"/>
          <w:shd w:val="clear" w:color="auto" w:fill="FFFFFF"/>
          <w:lang w:eastAsia="es-MX"/>
        </w:rPr>
      </w:pPr>
    </w:p>
    <w:p w14:paraId="1C9C12C1" w14:textId="77777777" w:rsidR="007A5652" w:rsidRPr="007A5652" w:rsidRDefault="007A5652" w:rsidP="007A5652">
      <w:pPr>
        <w:spacing w:after="0" w:line="360" w:lineRule="auto"/>
        <w:jc w:val="both"/>
        <w:rPr>
          <w:rFonts w:ascii="Arial" w:eastAsia="Times New Roman" w:hAnsi="Arial" w:cs="Arial"/>
          <w:color w:val="212121"/>
          <w:sz w:val="28"/>
          <w:szCs w:val="28"/>
          <w:shd w:val="clear" w:color="auto" w:fill="FFFFFF"/>
          <w:lang w:eastAsia="es-MX"/>
        </w:rPr>
      </w:pPr>
      <w:r w:rsidRPr="007A5652">
        <w:rPr>
          <w:rFonts w:ascii="Arial" w:eastAsia="Times New Roman" w:hAnsi="Arial" w:cs="Arial"/>
          <w:color w:val="212121"/>
          <w:sz w:val="28"/>
          <w:szCs w:val="28"/>
          <w:shd w:val="clear" w:color="auto" w:fill="FFFFFF"/>
          <w:lang w:eastAsia="es-MX"/>
        </w:rPr>
        <w:t>Por este motivo, se propone la adición de la fracción XXI en los siguientes términos:</w:t>
      </w:r>
    </w:p>
    <w:p w14:paraId="2A883F65" w14:textId="77777777" w:rsidR="007A5652" w:rsidRPr="007A5652" w:rsidRDefault="007A5652" w:rsidP="007A5652">
      <w:pPr>
        <w:spacing w:after="0" w:line="360" w:lineRule="auto"/>
        <w:jc w:val="both"/>
        <w:rPr>
          <w:rFonts w:ascii="Arial" w:eastAsia="Times New Roman" w:hAnsi="Arial" w:cs="Arial"/>
          <w:color w:val="212121"/>
          <w:sz w:val="28"/>
          <w:szCs w:val="28"/>
          <w:shd w:val="clear" w:color="auto" w:fill="FFFFFF"/>
          <w:lang w:eastAsia="es-MX"/>
        </w:rPr>
      </w:pPr>
    </w:p>
    <w:p w14:paraId="47F4D1E5" w14:textId="77777777" w:rsidR="007A5652" w:rsidRPr="007A5652" w:rsidRDefault="007A5652" w:rsidP="007A5652">
      <w:pPr>
        <w:spacing w:after="0" w:line="360" w:lineRule="auto"/>
        <w:jc w:val="both"/>
        <w:rPr>
          <w:rFonts w:ascii="Arial" w:eastAsia="Times New Roman" w:hAnsi="Arial" w:cs="Arial"/>
          <w:color w:val="212121"/>
          <w:sz w:val="28"/>
          <w:szCs w:val="28"/>
          <w:shd w:val="clear" w:color="auto" w:fill="FFFFFF"/>
          <w:lang w:eastAsia="es-MX"/>
        </w:rPr>
      </w:pPr>
      <w:r w:rsidRPr="007A5652">
        <w:rPr>
          <w:rFonts w:ascii="Arial" w:eastAsia="Times New Roman" w:hAnsi="Arial" w:cs="Arial"/>
          <w:color w:val="212121"/>
          <w:sz w:val="28"/>
          <w:szCs w:val="28"/>
          <w:shd w:val="clear" w:color="auto" w:fill="FFFFFF"/>
          <w:lang w:eastAsia="es-MX"/>
        </w:rPr>
        <w:t xml:space="preserve">Añadir la </w:t>
      </w:r>
      <w:r w:rsidRPr="007A5652">
        <w:rPr>
          <w:rFonts w:ascii="Arial" w:eastAsia="Times New Roman" w:hAnsi="Arial" w:cs="Arial"/>
          <w:b/>
          <w:bCs/>
          <w:color w:val="212121"/>
          <w:sz w:val="28"/>
          <w:szCs w:val="28"/>
          <w:shd w:val="clear" w:color="auto" w:fill="FFFFFF"/>
          <w:lang w:eastAsia="es-MX"/>
        </w:rPr>
        <w:t>fracción XXI</w:t>
      </w:r>
      <w:r w:rsidRPr="007A5652">
        <w:rPr>
          <w:rFonts w:ascii="Arial" w:eastAsia="Times New Roman" w:hAnsi="Arial" w:cs="Arial"/>
          <w:color w:val="212121"/>
          <w:sz w:val="28"/>
          <w:szCs w:val="28"/>
          <w:shd w:val="clear" w:color="auto" w:fill="FFFFFF"/>
          <w:lang w:eastAsia="es-MX"/>
        </w:rPr>
        <w:t xml:space="preserve"> “</w:t>
      </w:r>
      <w:r w:rsidRPr="007A5652">
        <w:rPr>
          <w:rFonts w:ascii="Arial" w:eastAsia="Times New Roman" w:hAnsi="Arial" w:cs="Arial"/>
          <w:b/>
          <w:bCs/>
          <w:i/>
          <w:iCs/>
          <w:color w:val="212121"/>
          <w:sz w:val="28"/>
          <w:szCs w:val="28"/>
          <w:shd w:val="clear" w:color="auto" w:fill="FFFFFF"/>
          <w:lang w:eastAsia="es-MX"/>
        </w:rPr>
        <w:t>Diseñar, implementar y promover campañas permanentes sobre la concientización y prevención de adicciones, uso de vapeadores y cigarros eléctricos, así como del consumo de sustancias tóxicas, drogas naturales, sintéticas, semisintéticas, estimulantes, depresores, psicodélicos, siempre apegadas a los derechos humanos y buscando eliminar los estigmas que rodean este tipo de actividades</w:t>
      </w:r>
      <w:r w:rsidRPr="007A5652">
        <w:rPr>
          <w:rFonts w:ascii="Arial" w:eastAsia="Times New Roman" w:hAnsi="Arial" w:cs="Arial"/>
          <w:color w:val="212121"/>
          <w:sz w:val="28"/>
          <w:szCs w:val="28"/>
          <w:shd w:val="clear" w:color="auto" w:fill="FFFFFF"/>
          <w:lang w:eastAsia="es-MX"/>
        </w:rPr>
        <w:t>”, con la finalidad de que dicha información esté a la mano de cualquier coahuilense, logrando que cualquiera persona en Coahuila pueda instruirse sobre el tema sin importar su raza, género, edad o estatus socioeconómico.</w:t>
      </w:r>
    </w:p>
    <w:p w14:paraId="16250D9E" w14:textId="77777777" w:rsidR="007A5652" w:rsidRPr="007A5652" w:rsidRDefault="007A5652" w:rsidP="007A5652">
      <w:pPr>
        <w:spacing w:after="0" w:line="360" w:lineRule="auto"/>
        <w:jc w:val="both"/>
        <w:rPr>
          <w:rFonts w:ascii="Arial" w:eastAsia="Times New Roman" w:hAnsi="Arial" w:cs="Arial"/>
          <w:color w:val="212121"/>
          <w:sz w:val="28"/>
          <w:szCs w:val="28"/>
          <w:shd w:val="clear" w:color="auto" w:fill="FFFFFF"/>
          <w:lang w:val="es-ES_tradnl" w:eastAsia="es-MX"/>
        </w:rPr>
      </w:pPr>
    </w:p>
    <w:p w14:paraId="26882E8E" w14:textId="77777777" w:rsidR="007A5652" w:rsidRPr="007A5652" w:rsidRDefault="007A5652" w:rsidP="007A5652">
      <w:pPr>
        <w:spacing w:after="0" w:line="360" w:lineRule="auto"/>
        <w:jc w:val="both"/>
        <w:rPr>
          <w:rFonts w:ascii="Arial" w:eastAsia="Calibri" w:hAnsi="Arial" w:cs="Arial"/>
          <w:sz w:val="28"/>
          <w:szCs w:val="28"/>
          <w:lang w:val="es-ES"/>
        </w:rPr>
      </w:pPr>
      <w:r w:rsidRPr="007A5652">
        <w:rPr>
          <w:rFonts w:ascii="Arial" w:eastAsia="Calibri" w:hAnsi="Arial" w:cs="Arial"/>
          <w:sz w:val="28"/>
          <w:szCs w:val="28"/>
          <w:lang w:val="es-ES"/>
        </w:rPr>
        <w:t>En virtud de lo anteriormente expuesto, el Grupo Parlamentario del movimiento de regeneración nacional, del Partido morena, ponemos a la consideración de este H. Pleno del Congreso, el siguiente:</w:t>
      </w:r>
    </w:p>
    <w:p w14:paraId="516ED45A" w14:textId="77777777" w:rsidR="007A5652" w:rsidRPr="007A5652" w:rsidRDefault="007A5652" w:rsidP="007A5652">
      <w:pPr>
        <w:spacing w:after="0" w:line="360" w:lineRule="auto"/>
        <w:jc w:val="both"/>
        <w:rPr>
          <w:rFonts w:ascii="Arial" w:eastAsia="Times New Roman" w:hAnsi="Arial" w:cs="Arial"/>
          <w:color w:val="212121"/>
          <w:sz w:val="28"/>
          <w:szCs w:val="28"/>
          <w:shd w:val="clear" w:color="auto" w:fill="FFFFFF"/>
          <w:lang w:val="es-ES" w:eastAsia="es-MX"/>
        </w:rPr>
      </w:pPr>
    </w:p>
    <w:p w14:paraId="23D56793" w14:textId="77777777" w:rsidR="007A5652" w:rsidRPr="007A5652" w:rsidRDefault="007A5652" w:rsidP="007A5652">
      <w:pPr>
        <w:spacing w:after="0" w:line="240" w:lineRule="auto"/>
        <w:jc w:val="center"/>
        <w:rPr>
          <w:rFonts w:ascii="Arial" w:eastAsia="Calibri" w:hAnsi="Arial" w:cs="Arial"/>
          <w:b/>
          <w:bCs/>
          <w:sz w:val="28"/>
          <w:szCs w:val="28"/>
          <w:lang w:val="es-ES"/>
        </w:rPr>
      </w:pPr>
      <w:r w:rsidRPr="007A5652">
        <w:rPr>
          <w:rFonts w:ascii="Arial" w:eastAsia="Calibri" w:hAnsi="Arial" w:cs="Arial"/>
          <w:b/>
          <w:bCs/>
          <w:sz w:val="28"/>
          <w:szCs w:val="28"/>
          <w:lang w:val="es-ES"/>
        </w:rPr>
        <w:t>PROYECTO DE DECRETO</w:t>
      </w:r>
    </w:p>
    <w:p w14:paraId="4CF334F0" w14:textId="77777777" w:rsidR="007A5652" w:rsidRPr="007A5652" w:rsidRDefault="007A5652" w:rsidP="007A5652">
      <w:pPr>
        <w:spacing w:after="0" w:line="240" w:lineRule="auto"/>
        <w:jc w:val="center"/>
        <w:rPr>
          <w:rFonts w:ascii="Arial" w:eastAsia="Calibri" w:hAnsi="Arial" w:cs="Arial"/>
          <w:b/>
          <w:bCs/>
          <w:sz w:val="28"/>
          <w:szCs w:val="28"/>
          <w:lang w:val="es-ES"/>
        </w:rPr>
      </w:pPr>
    </w:p>
    <w:p w14:paraId="2942C06B" w14:textId="77777777" w:rsidR="007A5652" w:rsidRPr="007A5652" w:rsidRDefault="007A5652" w:rsidP="007A5652">
      <w:pPr>
        <w:spacing w:after="0" w:line="360" w:lineRule="auto"/>
        <w:jc w:val="both"/>
        <w:rPr>
          <w:rFonts w:ascii="Arial" w:eastAsia="Arial" w:hAnsi="Arial" w:cs="Times New Roman"/>
          <w:b/>
          <w:sz w:val="28"/>
          <w:szCs w:val="28"/>
          <w:lang w:val="es-ES_tradnl"/>
        </w:rPr>
      </w:pPr>
      <w:r w:rsidRPr="007A5652">
        <w:rPr>
          <w:rFonts w:ascii="Arial" w:eastAsia="Calibri" w:hAnsi="Arial" w:cs="Arial"/>
          <w:b/>
          <w:bCs/>
          <w:sz w:val="28"/>
          <w:szCs w:val="28"/>
          <w:lang w:val="es-ES"/>
        </w:rPr>
        <w:t xml:space="preserve">Único. - </w:t>
      </w:r>
      <w:r w:rsidRPr="007A5652">
        <w:rPr>
          <w:rFonts w:ascii="Arial" w:eastAsia="Arial" w:hAnsi="Arial" w:cs="Times New Roman"/>
          <w:b/>
          <w:sz w:val="28"/>
          <w:szCs w:val="28"/>
          <w:lang w:val="es-ES_tradnl"/>
        </w:rPr>
        <w:t>Se adicione la Fracción XXI al Artículo 7 de la Ley Estatal de Salud, para quedar como sigue:</w:t>
      </w:r>
    </w:p>
    <w:p w14:paraId="00DC8B90" w14:textId="77777777" w:rsidR="007A5652" w:rsidRPr="007A5652" w:rsidRDefault="007A5652" w:rsidP="007A5652">
      <w:pPr>
        <w:spacing w:after="0" w:line="240" w:lineRule="auto"/>
        <w:jc w:val="both"/>
        <w:rPr>
          <w:rFonts w:ascii="Arial" w:eastAsia="Times New Roman" w:hAnsi="Arial" w:cs="Arial"/>
          <w:color w:val="212121"/>
          <w:sz w:val="28"/>
          <w:szCs w:val="28"/>
          <w:shd w:val="clear" w:color="auto" w:fill="FFFFFF"/>
          <w:lang w:eastAsia="es-MX"/>
        </w:rPr>
      </w:pPr>
    </w:p>
    <w:p w14:paraId="27E2B9C1" w14:textId="77777777" w:rsidR="007A5652" w:rsidRPr="007A5652" w:rsidRDefault="007A5652" w:rsidP="007A5652">
      <w:pPr>
        <w:spacing w:after="0" w:line="240" w:lineRule="auto"/>
        <w:ind w:left="340" w:hanging="340"/>
        <w:jc w:val="both"/>
        <w:rPr>
          <w:rFonts w:ascii="Arial" w:eastAsia="Times New Roman" w:hAnsi="Arial" w:cs="Arial"/>
          <w:color w:val="212121"/>
          <w:sz w:val="28"/>
          <w:szCs w:val="28"/>
          <w:shd w:val="clear" w:color="auto" w:fill="FFFFFF"/>
          <w:lang w:eastAsia="es-MX"/>
        </w:rPr>
      </w:pPr>
      <w:r w:rsidRPr="007A5652">
        <w:rPr>
          <w:rFonts w:ascii="Arial" w:eastAsia="Times New Roman" w:hAnsi="Arial" w:cs="Arial"/>
          <w:color w:val="212121"/>
          <w:sz w:val="28"/>
          <w:szCs w:val="28"/>
          <w:shd w:val="clear" w:color="auto" w:fill="FFFFFF"/>
          <w:lang w:eastAsia="es-MX"/>
        </w:rPr>
        <w:t>ARTÍCULO 7 .- …</w:t>
      </w:r>
    </w:p>
    <w:p w14:paraId="3FFCDB8F" w14:textId="77777777" w:rsidR="007A5652" w:rsidRPr="007A5652" w:rsidRDefault="007A5652" w:rsidP="007A5652">
      <w:pPr>
        <w:spacing w:after="0" w:line="240" w:lineRule="auto"/>
        <w:ind w:left="340" w:hanging="340"/>
        <w:jc w:val="both"/>
        <w:rPr>
          <w:rFonts w:ascii="Arial" w:eastAsia="Times New Roman" w:hAnsi="Arial" w:cs="Arial"/>
          <w:color w:val="212121"/>
          <w:sz w:val="28"/>
          <w:szCs w:val="28"/>
          <w:shd w:val="clear" w:color="auto" w:fill="FFFFFF"/>
          <w:lang w:eastAsia="es-MX"/>
        </w:rPr>
      </w:pPr>
    </w:p>
    <w:p w14:paraId="627FD600" w14:textId="77777777" w:rsidR="007A5652" w:rsidRPr="007A5652" w:rsidRDefault="007A5652" w:rsidP="007A5652">
      <w:pPr>
        <w:spacing w:after="0" w:line="240" w:lineRule="auto"/>
        <w:ind w:left="340" w:hanging="340"/>
        <w:jc w:val="both"/>
        <w:rPr>
          <w:rFonts w:ascii="Arial" w:eastAsia="Times New Roman" w:hAnsi="Arial" w:cs="Arial"/>
          <w:color w:val="212121"/>
          <w:sz w:val="28"/>
          <w:szCs w:val="28"/>
          <w:shd w:val="clear" w:color="auto" w:fill="FFFFFF"/>
          <w:lang w:eastAsia="es-MX"/>
        </w:rPr>
      </w:pPr>
    </w:p>
    <w:p w14:paraId="5D41A673" w14:textId="77777777" w:rsidR="007A5652" w:rsidRPr="007A5652" w:rsidRDefault="007A5652" w:rsidP="007A5652">
      <w:pPr>
        <w:spacing w:after="0" w:line="240" w:lineRule="auto"/>
        <w:jc w:val="both"/>
        <w:rPr>
          <w:rFonts w:ascii="Arial" w:eastAsia="Times New Roman" w:hAnsi="Arial" w:cs="Arial"/>
          <w:color w:val="212121"/>
          <w:sz w:val="28"/>
          <w:szCs w:val="28"/>
          <w:shd w:val="clear" w:color="auto" w:fill="FFFFFF"/>
          <w:lang w:eastAsia="es-MX"/>
        </w:rPr>
      </w:pPr>
      <w:r w:rsidRPr="007A5652">
        <w:rPr>
          <w:rFonts w:ascii="Arial" w:eastAsia="Times New Roman" w:hAnsi="Arial" w:cs="Arial"/>
          <w:color w:val="212121"/>
          <w:sz w:val="28"/>
          <w:szCs w:val="28"/>
          <w:shd w:val="clear" w:color="auto" w:fill="FFFFFF"/>
          <w:lang w:eastAsia="es-MX"/>
        </w:rPr>
        <w:t>I. a la XX…</w:t>
      </w:r>
    </w:p>
    <w:p w14:paraId="3A9B6B8F" w14:textId="77777777" w:rsidR="007A5652" w:rsidRPr="007A5652" w:rsidRDefault="007A5652" w:rsidP="007A5652">
      <w:pPr>
        <w:spacing w:after="0" w:line="240" w:lineRule="auto"/>
        <w:rPr>
          <w:rFonts w:ascii="Calibri" w:eastAsia="Calibri" w:hAnsi="Calibri" w:cs="Times New Roman"/>
          <w:sz w:val="24"/>
          <w:szCs w:val="24"/>
          <w:shd w:val="clear" w:color="auto" w:fill="FFFFFF"/>
          <w:lang w:eastAsia="es-MX"/>
        </w:rPr>
      </w:pPr>
    </w:p>
    <w:p w14:paraId="777A285C" w14:textId="77777777" w:rsidR="007A5652" w:rsidRPr="007A5652" w:rsidRDefault="007A5652" w:rsidP="007A5652">
      <w:pPr>
        <w:spacing w:after="0" w:line="240" w:lineRule="auto"/>
        <w:rPr>
          <w:rFonts w:ascii="Calibri" w:eastAsia="Calibri" w:hAnsi="Calibri" w:cs="Times New Roman"/>
          <w:sz w:val="24"/>
          <w:szCs w:val="24"/>
          <w:shd w:val="clear" w:color="auto" w:fill="FFFFFF"/>
          <w:lang w:eastAsia="es-MX"/>
        </w:rPr>
      </w:pPr>
    </w:p>
    <w:p w14:paraId="246B4257" w14:textId="77777777" w:rsidR="007A5652" w:rsidRPr="007A5652" w:rsidRDefault="007A5652" w:rsidP="007A5652">
      <w:pPr>
        <w:spacing w:after="0" w:line="240" w:lineRule="auto"/>
        <w:jc w:val="both"/>
        <w:rPr>
          <w:rFonts w:ascii="Arial" w:eastAsia="Times New Roman" w:hAnsi="Arial" w:cs="Arial"/>
          <w:color w:val="212121"/>
          <w:sz w:val="28"/>
          <w:szCs w:val="28"/>
          <w:shd w:val="clear" w:color="auto" w:fill="FFFFFF"/>
          <w:lang w:eastAsia="es-MX"/>
        </w:rPr>
      </w:pPr>
      <w:r w:rsidRPr="007A5652">
        <w:rPr>
          <w:rFonts w:ascii="Arial" w:eastAsia="Times New Roman" w:hAnsi="Arial" w:cs="Arial"/>
          <w:color w:val="212121"/>
          <w:sz w:val="28"/>
          <w:szCs w:val="28"/>
          <w:shd w:val="clear" w:color="auto" w:fill="FFFFFF"/>
          <w:lang w:eastAsia="es-MX"/>
        </w:rPr>
        <w:t>XXI. Diseñar, implementar y promover campañas permanentes sobre la concientización y prevención de adicciones, uso de vapeadores y cigarros eléctricos, así como del consumo de sustancias tóxicas, drogas naturales, sintéticas, semisintéticas, estimulantes, depresores, psicodélicos, siempre apegadas a los derechos humanos y buscando eliminar los estigmas que rodean este tipo de actividades.</w:t>
      </w:r>
    </w:p>
    <w:p w14:paraId="41DCD341" w14:textId="77777777" w:rsidR="007A5652" w:rsidRPr="007A5652" w:rsidRDefault="007A5652" w:rsidP="007A5652">
      <w:pPr>
        <w:spacing w:after="0" w:line="240" w:lineRule="auto"/>
        <w:rPr>
          <w:rFonts w:ascii="Calibri" w:eastAsia="Calibri" w:hAnsi="Calibri" w:cs="Times New Roman"/>
          <w:sz w:val="24"/>
          <w:szCs w:val="24"/>
          <w:shd w:val="clear" w:color="auto" w:fill="FFFFFF"/>
          <w:lang w:eastAsia="es-MX"/>
        </w:rPr>
      </w:pPr>
    </w:p>
    <w:p w14:paraId="4FA141AC" w14:textId="77777777" w:rsidR="007A5652" w:rsidRPr="007A5652" w:rsidRDefault="007A5652" w:rsidP="007A5652">
      <w:pPr>
        <w:spacing w:after="0" w:line="240" w:lineRule="auto"/>
        <w:rPr>
          <w:rFonts w:ascii="Calibri" w:eastAsia="Calibri" w:hAnsi="Calibri" w:cs="Times New Roman"/>
          <w:sz w:val="24"/>
          <w:szCs w:val="24"/>
          <w:shd w:val="clear" w:color="auto" w:fill="FFFFFF"/>
          <w:lang w:eastAsia="es-MX"/>
        </w:rPr>
      </w:pPr>
    </w:p>
    <w:p w14:paraId="78615440" w14:textId="77777777" w:rsidR="007A5652" w:rsidRPr="007A5652" w:rsidRDefault="007A5652" w:rsidP="007A5652">
      <w:pPr>
        <w:spacing w:after="0" w:line="240" w:lineRule="auto"/>
        <w:rPr>
          <w:rFonts w:ascii="Calibri" w:eastAsia="Calibri" w:hAnsi="Calibri" w:cs="Times New Roman"/>
          <w:sz w:val="24"/>
          <w:szCs w:val="24"/>
          <w:shd w:val="clear" w:color="auto" w:fill="FFFFFF"/>
          <w:lang w:eastAsia="es-MX"/>
        </w:rPr>
      </w:pPr>
    </w:p>
    <w:p w14:paraId="48EA0340" w14:textId="77777777" w:rsidR="007A5652" w:rsidRPr="007A5652" w:rsidRDefault="007A5652" w:rsidP="007A5652">
      <w:pPr>
        <w:spacing w:after="0" w:line="360" w:lineRule="auto"/>
        <w:jc w:val="center"/>
        <w:rPr>
          <w:rFonts w:ascii="Arial" w:eastAsia="Calibri" w:hAnsi="Arial" w:cs="Arial"/>
          <w:b/>
          <w:bCs/>
          <w:sz w:val="28"/>
          <w:szCs w:val="28"/>
          <w:lang w:val="es-ES_tradnl"/>
        </w:rPr>
      </w:pPr>
      <w:r w:rsidRPr="007A5652">
        <w:rPr>
          <w:rFonts w:ascii="Arial" w:eastAsia="Calibri" w:hAnsi="Arial" w:cs="Arial"/>
          <w:b/>
          <w:bCs/>
          <w:sz w:val="28"/>
          <w:szCs w:val="28"/>
          <w:lang w:val="es-ES_tradnl"/>
        </w:rPr>
        <w:t xml:space="preserve">A R T Í C U L O   T R A N S I T O R I O </w:t>
      </w:r>
    </w:p>
    <w:p w14:paraId="548B8C95" w14:textId="77777777" w:rsidR="007A5652" w:rsidRPr="007A5652" w:rsidRDefault="007A5652" w:rsidP="007A5652">
      <w:pPr>
        <w:spacing w:after="0" w:line="360" w:lineRule="auto"/>
        <w:jc w:val="both"/>
        <w:rPr>
          <w:rFonts w:ascii="Arial" w:eastAsia="Calibri" w:hAnsi="Arial" w:cs="Arial"/>
          <w:b/>
          <w:bCs/>
          <w:sz w:val="28"/>
          <w:szCs w:val="28"/>
          <w:lang w:val="es-ES_tradnl"/>
        </w:rPr>
      </w:pPr>
    </w:p>
    <w:p w14:paraId="089D2445" w14:textId="77777777" w:rsidR="007A5652" w:rsidRPr="007A5652" w:rsidRDefault="007A5652" w:rsidP="007A5652">
      <w:pPr>
        <w:spacing w:after="0" w:line="360" w:lineRule="auto"/>
        <w:jc w:val="both"/>
        <w:rPr>
          <w:rFonts w:ascii="Arial" w:eastAsia="Calibri" w:hAnsi="Arial" w:cs="Arial"/>
          <w:b/>
          <w:bCs/>
          <w:sz w:val="28"/>
          <w:szCs w:val="28"/>
          <w:lang w:val="es-ES_tradnl"/>
        </w:rPr>
      </w:pPr>
      <w:r w:rsidRPr="007A5652">
        <w:rPr>
          <w:rFonts w:ascii="Arial" w:eastAsia="Calibri" w:hAnsi="Arial" w:cs="Arial"/>
          <w:b/>
          <w:bCs/>
          <w:sz w:val="28"/>
          <w:szCs w:val="28"/>
          <w:lang w:val="es-ES_tradnl"/>
        </w:rPr>
        <w:t>Único. - El presente decreto entrará en vigor al día siguiente de su publicación en el periódico oficial del Gobierno del Estado.</w:t>
      </w:r>
    </w:p>
    <w:p w14:paraId="0F853360" w14:textId="77777777" w:rsidR="007A5652" w:rsidRPr="007A5652" w:rsidRDefault="007A5652" w:rsidP="007A5652">
      <w:pPr>
        <w:spacing w:after="0" w:line="360" w:lineRule="auto"/>
        <w:jc w:val="both"/>
        <w:rPr>
          <w:rFonts w:ascii="Arial" w:eastAsia="Calibri" w:hAnsi="Arial" w:cs="Arial"/>
          <w:b/>
          <w:bCs/>
          <w:sz w:val="28"/>
          <w:szCs w:val="28"/>
          <w:lang w:val="es-ES_tradnl"/>
        </w:rPr>
      </w:pPr>
    </w:p>
    <w:p w14:paraId="0410A838" w14:textId="77777777" w:rsidR="007A5652" w:rsidRPr="007A5652" w:rsidRDefault="007A5652" w:rsidP="007A5652">
      <w:pPr>
        <w:spacing w:after="0" w:line="360" w:lineRule="auto"/>
        <w:jc w:val="center"/>
        <w:rPr>
          <w:rFonts w:ascii="Arial" w:eastAsia="Calibri" w:hAnsi="Arial" w:cs="Arial"/>
          <w:b/>
          <w:bCs/>
          <w:sz w:val="28"/>
          <w:szCs w:val="28"/>
          <w:lang w:val="es-ES_tradnl"/>
        </w:rPr>
      </w:pPr>
      <w:r w:rsidRPr="007A5652">
        <w:rPr>
          <w:rFonts w:ascii="Arial" w:eastAsia="Calibri" w:hAnsi="Arial" w:cs="Arial"/>
          <w:b/>
          <w:bCs/>
          <w:sz w:val="28"/>
          <w:szCs w:val="28"/>
          <w:lang w:val="es-ES_tradnl"/>
        </w:rPr>
        <w:t>Atentamente,</w:t>
      </w:r>
    </w:p>
    <w:p w14:paraId="0E12249E" w14:textId="352484F3" w:rsidR="007A5652" w:rsidRPr="007A5652" w:rsidRDefault="007A5652" w:rsidP="007A5652">
      <w:pPr>
        <w:spacing w:after="0" w:line="360" w:lineRule="auto"/>
        <w:jc w:val="center"/>
        <w:rPr>
          <w:rFonts w:ascii="Arial" w:eastAsia="Calibri" w:hAnsi="Arial" w:cs="Arial"/>
          <w:b/>
          <w:bCs/>
          <w:sz w:val="28"/>
          <w:szCs w:val="28"/>
          <w:lang w:val="es-ES_tradnl"/>
        </w:rPr>
      </w:pPr>
      <w:r w:rsidRPr="007A5652">
        <w:rPr>
          <w:rFonts w:ascii="Arial" w:eastAsia="Calibri" w:hAnsi="Arial" w:cs="Arial"/>
          <w:b/>
          <w:bCs/>
          <w:sz w:val="28"/>
          <w:szCs w:val="28"/>
          <w:lang w:val="es-ES_tradnl"/>
        </w:rPr>
        <w:t xml:space="preserve">Saltillo, Coahuila, a 7 de junio de 2022 </w:t>
      </w:r>
    </w:p>
    <w:p w14:paraId="691384AF" w14:textId="77777777" w:rsidR="007A5652" w:rsidRPr="007A5652" w:rsidRDefault="007A5652" w:rsidP="007A5652">
      <w:pPr>
        <w:spacing w:after="0" w:line="360" w:lineRule="auto"/>
        <w:jc w:val="center"/>
        <w:rPr>
          <w:rFonts w:ascii="Arial" w:eastAsia="Calibri" w:hAnsi="Arial" w:cs="Arial"/>
          <w:b/>
          <w:bCs/>
          <w:sz w:val="28"/>
          <w:szCs w:val="28"/>
          <w:lang w:val="es-ES_tradnl"/>
        </w:rPr>
      </w:pPr>
      <w:r w:rsidRPr="007A5652">
        <w:rPr>
          <w:rFonts w:ascii="Arial" w:eastAsia="Calibri" w:hAnsi="Arial" w:cs="Arial"/>
          <w:b/>
          <w:bCs/>
          <w:sz w:val="28"/>
          <w:szCs w:val="28"/>
          <w:lang w:val="es-ES_tradnl"/>
        </w:rPr>
        <w:t>Grupo Parlamentario de morena</w:t>
      </w:r>
    </w:p>
    <w:p w14:paraId="2CD60BC3" w14:textId="77777777" w:rsidR="007A5652" w:rsidRPr="007A5652" w:rsidRDefault="007A5652" w:rsidP="007A5652">
      <w:pPr>
        <w:spacing w:after="0" w:line="360" w:lineRule="auto"/>
        <w:jc w:val="center"/>
        <w:rPr>
          <w:rFonts w:ascii="Arial" w:eastAsia="Calibri" w:hAnsi="Arial" w:cs="Arial"/>
          <w:b/>
          <w:bCs/>
          <w:sz w:val="24"/>
          <w:szCs w:val="24"/>
          <w:lang w:val="es-ES_tradnl"/>
        </w:rPr>
      </w:pPr>
    </w:p>
    <w:p w14:paraId="2A8DF7AE" w14:textId="77777777" w:rsidR="007A5652" w:rsidRPr="007A5652" w:rsidRDefault="007A5652" w:rsidP="007A5652">
      <w:pPr>
        <w:spacing w:after="0" w:line="360" w:lineRule="auto"/>
        <w:jc w:val="center"/>
        <w:rPr>
          <w:rFonts w:ascii="Arial" w:eastAsia="Calibri" w:hAnsi="Arial" w:cs="Arial"/>
          <w:b/>
          <w:bCs/>
          <w:sz w:val="28"/>
          <w:szCs w:val="28"/>
          <w:lang w:val="es-ES_tradnl"/>
        </w:rPr>
      </w:pPr>
    </w:p>
    <w:p w14:paraId="23639EC3" w14:textId="77777777" w:rsidR="007A5652" w:rsidRPr="007A5652" w:rsidRDefault="007A5652" w:rsidP="007A5652">
      <w:pPr>
        <w:spacing w:after="0" w:line="360" w:lineRule="auto"/>
        <w:jc w:val="center"/>
        <w:rPr>
          <w:rFonts w:ascii="Arial" w:eastAsia="Calibri" w:hAnsi="Arial" w:cs="Arial"/>
          <w:b/>
          <w:bCs/>
          <w:sz w:val="28"/>
          <w:szCs w:val="28"/>
          <w:lang w:val="es-ES_tradnl"/>
        </w:rPr>
      </w:pPr>
    </w:p>
    <w:p w14:paraId="3FCE5C6E" w14:textId="77777777" w:rsidR="007A5652" w:rsidRPr="007A5652" w:rsidRDefault="007A5652" w:rsidP="007A5652">
      <w:pPr>
        <w:spacing w:after="0" w:line="360" w:lineRule="auto"/>
        <w:jc w:val="center"/>
        <w:rPr>
          <w:rFonts w:ascii="Arial" w:eastAsia="Calibri" w:hAnsi="Arial" w:cs="Arial"/>
          <w:b/>
          <w:bCs/>
          <w:sz w:val="28"/>
          <w:szCs w:val="28"/>
          <w:lang w:val="es-ES_tradnl"/>
        </w:rPr>
      </w:pPr>
      <w:r w:rsidRPr="007A5652">
        <w:rPr>
          <w:rFonts w:ascii="Arial" w:eastAsia="Calibri" w:hAnsi="Arial" w:cs="Arial"/>
          <w:b/>
          <w:bCs/>
          <w:sz w:val="28"/>
          <w:szCs w:val="28"/>
          <w:lang w:val="es-ES_tradnl"/>
        </w:rPr>
        <w:t>Dip. Laura Francisca Aguilar Tabares</w:t>
      </w:r>
    </w:p>
    <w:p w14:paraId="6ABCCDA3" w14:textId="77777777" w:rsidR="007A5652" w:rsidRPr="007A5652" w:rsidRDefault="007A5652" w:rsidP="007A5652">
      <w:pPr>
        <w:spacing w:after="0" w:line="360" w:lineRule="auto"/>
        <w:jc w:val="center"/>
        <w:rPr>
          <w:rFonts w:ascii="Arial" w:eastAsia="Calibri" w:hAnsi="Arial" w:cs="Arial"/>
          <w:b/>
          <w:bCs/>
          <w:sz w:val="28"/>
          <w:szCs w:val="28"/>
          <w:lang w:val="es-ES_tradnl"/>
        </w:rPr>
      </w:pPr>
    </w:p>
    <w:p w14:paraId="6829D2B5" w14:textId="77777777" w:rsidR="007A5652" w:rsidRPr="007A5652" w:rsidRDefault="007A5652" w:rsidP="007A5652">
      <w:pPr>
        <w:spacing w:after="0" w:line="360" w:lineRule="auto"/>
        <w:jc w:val="center"/>
        <w:rPr>
          <w:rFonts w:ascii="Arial" w:eastAsia="Calibri" w:hAnsi="Arial" w:cs="Arial"/>
          <w:b/>
          <w:bCs/>
          <w:sz w:val="28"/>
          <w:szCs w:val="28"/>
          <w:lang w:val="es-ES_tradnl"/>
        </w:rPr>
      </w:pPr>
      <w:r w:rsidRPr="007A5652">
        <w:rPr>
          <w:rFonts w:ascii="Arial" w:eastAsia="Calibri" w:hAnsi="Arial" w:cs="Arial"/>
          <w:b/>
          <w:bCs/>
          <w:sz w:val="28"/>
          <w:szCs w:val="28"/>
          <w:lang w:val="es-ES_tradnl"/>
        </w:rPr>
        <w:t>Dip. Francisco Javier Cortez Gómez</w:t>
      </w:r>
    </w:p>
    <w:p w14:paraId="27856A8F" w14:textId="08BB5381" w:rsidR="007A5652" w:rsidRPr="007A5652" w:rsidRDefault="007A5652" w:rsidP="007A5652">
      <w:pPr>
        <w:spacing w:after="0" w:line="360" w:lineRule="auto"/>
        <w:jc w:val="center"/>
        <w:rPr>
          <w:rFonts w:ascii="Arial" w:eastAsia="Calibri" w:hAnsi="Arial" w:cs="Arial"/>
          <w:b/>
          <w:bCs/>
          <w:sz w:val="24"/>
          <w:szCs w:val="24"/>
          <w:lang w:val="es-ES_tradnl"/>
        </w:rPr>
      </w:pPr>
    </w:p>
    <w:p w14:paraId="4455ACA4" w14:textId="77777777" w:rsidR="007A5652" w:rsidRPr="007A5652" w:rsidRDefault="007A5652" w:rsidP="007A5652">
      <w:pPr>
        <w:spacing w:after="0" w:line="360" w:lineRule="auto"/>
        <w:jc w:val="center"/>
        <w:rPr>
          <w:rFonts w:ascii="Arial" w:eastAsia="Calibri" w:hAnsi="Arial" w:cs="Arial"/>
          <w:b/>
          <w:bCs/>
          <w:sz w:val="24"/>
          <w:szCs w:val="24"/>
          <w:lang w:val="es-ES_tradnl"/>
        </w:rPr>
      </w:pPr>
    </w:p>
    <w:p w14:paraId="25CCEE5D" w14:textId="77777777" w:rsidR="007A5652" w:rsidRPr="007A5652" w:rsidRDefault="007A5652" w:rsidP="007A5652">
      <w:pPr>
        <w:spacing w:after="0" w:line="360" w:lineRule="auto"/>
        <w:jc w:val="center"/>
        <w:rPr>
          <w:rFonts w:ascii="Arial" w:eastAsia="Calibri" w:hAnsi="Arial" w:cs="Arial"/>
          <w:b/>
          <w:bCs/>
          <w:sz w:val="24"/>
          <w:szCs w:val="24"/>
          <w:lang w:val="es-ES_tradnl"/>
        </w:rPr>
      </w:pPr>
    </w:p>
    <w:p w14:paraId="41E13702" w14:textId="77777777" w:rsidR="007A5652" w:rsidRPr="007A5652" w:rsidRDefault="007A5652" w:rsidP="007A5652">
      <w:pPr>
        <w:spacing w:after="0" w:line="360" w:lineRule="auto"/>
        <w:jc w:val="center"/>
        <w:rPr>
          <w:rFonts w:ascii="Arial" w:eastAsia="Calibri" w:hAnsi="Arial" w:cs="Arial"/>
          <w:b/>
          <w:bCs/>
          <w:sz w:val="24"/>
          <w:szCs w:val="24"/>
          <w:lang w:val="es-ES_tradnl"/>
        </w:rPr>
      </w:pPr>
      <w:r w:rsidRPr="007A5652">
        <w:rPr>
          <w:rFonts w:ascii="Arial" w:eastAsia="Calibri" w:hAnsi="Arial" w:cs="Arial"/>
          <w:b/>
          <w:bCs/>
          <w:sz w:val="28"/>
          <w:szCs w:val="28"/>
          <w:lang w:val="es-ES_tradnl"/>
        </w:rPr>
        <w:t>Dip. Lizbeth Ogazón Nava</w:t>
      </w:r>
    </w:p>
    <w:p w14:paraId="78081DAB" w14:textId="77777777" w:rsidR="007A5652" w:rsidRPr="007A5652" w:rsidRDefault="007A5652" w:rsidP="007A5652">
      <w:pPr>
        <w:spacing w:after="0" w:line="360" w:lineRule="auto"/>
        <w:jc w:val="center"/>
        <w:rPr>
          <w:rFonts w:ascii="Arial" w:eastAsia="Calibri" w:hAnsi="Arial" w:cs="Arial"/>
          <w:b/>
          <w:bCs/>
          <w:sz w:val="24"/>
          <w:szCs w:val="24"/>
          <w:lang w:val="es-ES_tradnl"/>
        </w:rPr>
      </w:pPr>
    </w:p>
    <w:p w14:paraId="6A671012" w14:textId="7243E8FD" w:rsidR="007A5652" w:rsidRPr="007A5652" w:rsidRDefault="007A5652" w:rsidP="007A5652">
      <w:pPr>
        <w:spacing w:after="0" w:line="360" w:lineRule="auto"/>
        <w:jc w:val="center"/>
        <w:rPr>
          <w:rFonts w:ascii="Arial" w:eastAsia="Calibri" w:hAnsi="Arial" w:cs="Arial"/>
          <w:b/>
          <w:bCs/>
          <w:sz w:val="24"/>
          <w:szCs w:val="24"/>
          <w:lang w:val="es-ES_tradnl"/>
        </w:rPr>
      </w:pPr>
    </w:p>
    <w:p w14:paraId="0EE0728F" w14:textId="77777777" w:rsidR="007A5652" w:rsidRPr="007A5652" w:rsidRDefault="007A5652" w:rsidP="007A5652">
      <w:pPr>
        <w:spacing w:after="0" w:line="360" w:lineRule="auto"/>
        <w:jc w:val="center"/>
        <w:rPr>
          <w:rFonts w:ascii="Arial" w:eastAsia="Calibri" w:hAnsi="Arial" w:cs="Arial"/>
          <w:b/>
          <w:bCs/>
          <w:sz w:val="24"/>
          <w:szCs w:val="24"/>
          <w:lang w:val="es-ES_tradnl"/>
        </w:rPr>
      </w:pPr>
    </w:p>
    <w:p w14:paraId="5397A0A1" w14:textId="77777777" w:rsidR="007A5652" w:rsidRPr="007A5652" w:rsidRDefault="007A5652" w:rsidP="007A5652">
      <w:pPr>
        <w:spacing w:after="0" w:line="360" w:lineRule="auto"/>
        <w:jc w:val="center"/>
        <w:rPr>
          <w:rFonts w:ascii="Arial" w:eastAsia="Calibri" w:hAnsi="Arial" w:cs="Arial"/>
          <w:b/>
          <w:bCs/>
          <w:sz w:val="24"/>
          <w:szCs w:val="24"/>
          <w:lang w:val="es-ES_tradnl"/>
        </w:rPr>
      </w:pPr>
    </w:p>
    <w:p w14:paraId="7AFA21AB" w14:textId="77777777" w:rsidR="007A5652" w:rsidRPr="007A5652" w:rsidRDefault="007A5652" w:rsidP="007A5652">
      <w:pPr>
        <w:spacing w:after="0" w:line="360" w:lineRule="auto"/>
        <w:jc w:val="center"/>
        <w:rPr>
          <w:rFonts w:ascii="Arial" w:eastAsia="Calibri" w:hAnsi="Arial" w:cs="Arial"/>
          <w:b/>
          <w:bCs/>
          <w:sz w:val="28"/>
          <w:szCs w:val="28"/>
          <w:lang w:val="es-ES_tradnl"/>
        </w:rPr>
      </w:pPr>
      <w:r w:rsidRPr="007A5652">
        <w:rPr>
          <w:rFonts w:ascii="Arial" w:eastAsia="Calibri" w:hAnsi="Arial" w:cs="Arial"/>
          <w:b/>
          <w:bCs/>
          <w:sz w:val="28"/>
          <w:szCs w:val="28"/>
          <w:lang w:val="es-ES_tradnl"/>
        </w:rPr>
        <w:t>Dip. Teresa de Jesús Meraz García</w:t>
      </w:r>
    </w:p>
    <w:p w14:paraId="68EA8D83" w14:textId="77777777" w:rsidR="007A5652" w:rsidRPr="007A5652" w:rsidRDefault="007A5652" w:rsidP="007A5652">
      <w:pPr>
        <w:spacing w:after="0" w:line="240" w:lineRule="auto"/>
        <w:jc w:val="center"/>
        <w:rPr>
          <w:rFonts w:ascii="Arial,Bold" w:eastAsia="Calibri" w:hAnsi="Arial,Bold" w:cs="Times New Roman"/>
          <w:b/>
          <w:bCs/>
          <w:sz w:val="28"/>
          <w:szCs w:val="28"/>
          <w:lang w:val="es-ES_tradnl"/>
        </w:rPr>
      </w:pPr>
    </w:p>
    <w:p w14:paraId="3C9ED7A0" w14:textId="1CBE24EB" w:rsidR="00F9684D" w:rsidRDefault="00F9684D" w:rsidP="00FA4E47">
      <w:pPr>
        <w:widowControl w:val="0"/>
        <w:spacing w:after="0" w:line="240" w:lineRule="auto"/>
        <w:jc w:val="both"/>
        <w:rPr>
          <w:rFonts w:ascii="Arial" w:eastAsia="Times New Roman" w:hAnsi="Arial" w:cs="Arial"/>
          <w:snapToGrid w:val="0"/>
          <w:sz w:val="26"/>
          <w:szCs w:val="26"/>
          <w:lang w:val="es-ES_tradnl" w:eastAsia="es-ES"/>
        </w:rPr>
      </w:pPr>
    </w:p>
    <w:p w14:paraId="459B188C" w14:textId="7B30A1C7" w:rsidR="007A5652" w:rsidRDefault="007A5652" w:rsidP="00FA4E47">
      <w:pPr>
        <w:widowControl w:val="0"/>
        <w:spacing w:after="0" w:line="240" w:lineRule="auto"/>
        <w:jc w:val="both"/>
        <w:rPr>
          <w:rFonts w:ascii="Arial" w:eastAsia="Times New Roman" w:hAnsi="Arial" w:cs="Arial"/>
          <w:snapToGrid w:val="0"/>
          <w:sz w:val="26"/>
          <w:szCs w:val="26"/>
          <w:lang w:val="es-ES_tradnl" w:eastAsia="es-ES"/>
        </w:rPr>
      </w:pPr>
    </w:p>
    <w:p w14:paraId="13BB383C" w14:textId="424274B7" w:rsidR="007A5652" w:rsidRDefault="007A5652" w:rsidP="00FA4E47">
      <w:pPr>
        <w:widowControl w:val="0"/>
        <w:spacing w:after="0" w:line="240" w:lineRule="auto"/>
        <w:jc w:val="both"/>
        <w:rPr>
          <w:rFonts w:ascii="Arial" w:eastAsia="Times New Roman" w:hAnsi="Arial" w:cs="Arial"/>
          <w:snapToGrid w:val="0"/>
          <w:sz w:val="26"/>
          <w:szCs w:val="26"/>
          <w:lang w:val="es-ES_tradnl" w:eastAsia="es-ES"/>
        </w:rPr>
      </w:pPr>
    </w:p>
    <w:p w14:paraId="0A845C89" w14:textId="1864531B" w:rsidR="007A5652" w:rsidRDefault="007A5652">
      <w:pPr>
        <w:rPr>
          <w:rFonts w:ascii="Arial" w:eastAsia="Times New Roman" w:hAnsi="Arial" w:cs="Arial"/>
          <w:snapToGrid w:val="0"/>
          <w:sz w:val="26"/>
          <w:szCs w:val="26"/>
          <w:lang w:val="es-ES_tradnl" w:eastAsia="es-ES"/>
        </w:rPr>
      </w:pPr>
      <w:r>
        <w:rPr>
          <w:rFonts w:ascii="Arial" w:eastAsia="Times New Roman" w:hAnsi="Arial" w:cs="Arial"/>
          <w:snapToGrid w:val="0"/>
          <w:sz w:val="26"/>
          <w:szCs w:val="26"/>
          <w:lang w:val="es-ES_tradnl" w:eastAsia="es-ES"/>
        </w:rPr>
        <w:br w:type="page"/>
      </w:r>
    </w:p>
    <w:p w14:paraId="7393F389" w14:textId="77777777" w:rsidR="00026CCB" w:rsidRPr="00026CCB" w:rsidRDefault="00026CCB" w:rsidP="00026CCB">
      <w:pPr>
        <w:spacing w:after="0" w:line="240" w:lineRule="auto"/>
        <w:rPr>
          <w:rFonts w:ascii="Arial" w:eastAsia="Calibri" w:hAnsi="Arial" w:cs="Arial"/>
          <w:b/>
          <w:bCs/>
          <w:sz w:val="24"/>
          <w:szCs w:val="24"/>
        </w:rPr>
      </w:pPr>
    </w:p>
    <w:p w14:paraId="0DF2B354" w14:textId="77777777" w:rsidR="00026CCB" w:rsidRPr="00026CCB" w:rsidRDefault="00026CCB" w:rsidP="00026CCB">
      <w:pPr>
        <w:spacing w:after="0" w:line="240" w:lineRule="auto"/>
        <w:jc w:val="right"/>
        <w:rPr>
          <w:rFonts w:ascii="Arial" w:eastAsia="Calibri" w:hAnsi="Arial" w:cs="Arial"/>
          <w:b/>
          <w:bCs/>
          <w:sz w:val="24"/>
          <w:szCs w:val="24"/>
        </w:rPr>
      </w:pPr>
      <w:r w:rsidRPr="00026CCB">
        <w:rPr>
          <w:rFonts w:ascii="Arial" w:eastAsia="Calibri" w:hAnsi="Arial" w:cs="Arial"/>
          <w:b/>
          <w:bCs/>
          <w:sz w:val="24"/>
          <w:szCs w:val="24"/>
        </w:rPr>
        <w:t>Saltillo, Coahuila de Zaragoza, a 02 de junio de 2022</w:t>
      </w:r>
    </w:p>
    <w:p w14:paraId="32D64800" w14:textId="77777777" w:rsidR="00026CCB" w:rsidRPr="00026CCB" w:rsidRDefault="00026CCB" w:rsidP="00026CCB">
      <w:pPr>
        <w:spacing w:after="0" w:line="360" w:lineRule="auto"/>
        <w:jc w:val="both"/>
        <w:rPr>
          <w:rFonts w:ascii="Arial" w:eastAsia="Calibri" w:hAnsi="Arial" w:cs="Arial"/>
          <w:b/>
          <w:bCs/>
          <w:sz w:val="24"/>
          <w:szCs w:val="24"/>
        </w:rPr>
      </w:pPr>
    </w:p>
    <w:p w14:paraId="61950176" w14:textId="77777777" w:rsidR="00026CCB" w:rsidRPr="00026CCB" w:rsidRDefault="00026CCB" w:rsidP="00026CCB">
      <w:pPr>
        <w:spacing w:after="0" w:line="360" w:lineRule="auto"/>
        <w:jc w:val="both"/>
        <w:rPr>
          <w:rFonts w:ascii="Arial" w:eastAsia="Calibri" w:hAnsi="Arial" w:cs="Arial"/>
          <w:b/>
          <w:bCs/>
          <w:sz w:val="24"/>
          <w:szCs w:val="24"/>
        </w:rPr>
      </w:pPr>
      <w:r w:rsidRPr="00026CCB">
        <w:rPr>
          <w:rFonts w:ascii="Arial" w:eastAsia="Calibri" w:hAnsi="Arial" w:cs="Arial"/>
          <w:b/>
          <w:bCs/>
          <w:sz w:val="24"/>
          <w:szCs w:val="24"/>
        </w:rPr>
        <w:t xml:space="preserve">INICIATIVA CON PROYECTO DE DECRETO PARA REFORMAR EL DECRETO 299 DEL CONGRESO DEL ESTADO DE COAHUILA DE ZARAGOZA POR EL QUE SE CREA EL ORGANISMO PÚBLICO DESCENTRALIZADO “SISTEMA INTERMUNICIPAL DE AGUAS Y SANEAMIENTO DE MÚZQUIZ, SAN JUAN DE SABINAS, SABINAS Y PROGRESO, COAHUILA”, QUE PRESENTA EL DIPUTADO JESÚS MARÍA MONTEMAYOR GARZA, CONJUNTAMENTE CON LAS Y LOS DIPUTADOS DEL GRUPO PARLAMENTARIO “MIGUEL RAMOS ARIZPE” DEL PARTIDO REVOLUCIONARIO INSTITUCIONAL. </w:t>
      </w:r>
    </w:p>
    <w:p w14:paraId="2C66076D" w14:textId="77777777" w:rsidR="00026CCB" w:rsidRPr="00026CCB" w:rsidRDefault="00026CCB" w:rsidP="00026CCB">
      <w:pPr>
        <w:spacing w:after="0" w:line="360" w:lineRule="auto"/>
        <w:jc w:val="both"/>
        <w:rPr>
          <w:rFonts w:ascii="Arial" w:eastAsia="Calibri" w:hAnsi="Arial" w:cs="Arial"/>
          <w:b/>
          <w:bCs/>
          <w:sz w:val="24"/>
          <w:szCs w:val="24"/>
        </w:rPr>
      </w:pPr>
    </w:p>
    <w:p w14:paraId="6137A83A" w14:textId="77777777" w:rsidR="00026CCB" w:rsidRPr="00026CCB" w:rsidRDefault="00026CCB" w:rsidP="00026CCB">
      <w:pPr>
        <w:spacing w:after="0" w:line="240" w:lineRule="auto"/>
        <w:rPr>
          <w:rFonts w:ascii="Arial" w:eastAsia="Calibri" w:hAnsi="Arial" w:cs="Arial"/>
          <w:b/>
          <w:bCs/>
          <w:sz w:val="24"/>
          <w:szCs w:val="24"/>
        </w:rPr>
      </w:pPr>
      <w:r w:rsidRPr="00026CCB">
        <w:rPr>
          <w:rFonts w:ascii="Arial" w:eastAsia="Calibri" w:hAnsi="Arial" w:cs="Arial"/>
          <w:b/>
          <w:bCs/>
          <w:sz w:val="24"/>
          <w:szCs w:val="24"/>
        </w:rPr>
        <w:t xml:space="preserve">H. PLENO DEL CONGRESO DEL ESTADO </w:t>
      </w:r>
    </w:p>
    <w:p w14:paraId="2F3DABC9" w14:textId="77777777" w:rsidR="00026CCB" w:rsidRPr="00026CCB" w:rsidRDefault="00026CCB" w:rsidP="00026CCB">
      <w:pPr>
        <w:spacing w:after="0" w:line="240" w:lineRule="auto"/>
        <w:rPr>
          <w:rFonts w:ascii="Arial" w:eastAsia="Calibri" w:hAnsi="Arial" w:cs="Arial"/>
          <w:b/>
          <w:bCs/>
          <w:sz w:val="24"/>
          <w:szCs w:val="24"/>
        </w:rPr>
      </w:pPr>
      <w:r w:rsidRPr="00026CCB">
        <w:rPr>
          <w:rFonts w:ascii="Arial" w:eastAsia="Calibri" w:hAnsi="Arial" w:cs="Arial"/>
          <w:b/>
          <w:bCs/>
          <w:sz w:val="24"/>
          <w:szCs w:val="24"/>
        </w:rPr>
        <w:t>DE COAHUILA DE ZARAGOZA</w:t>
      </w:r>
    </w:p>
    <w:p w14:paraId="6BF41B61" w14:textId="77777777" w:rsidR="00026CCB" w:rsidRPr="00026CCB" w:rsidRDefault="00026CCB" w:rsidP="00026CCB">
      <w:pPr>
        <w:spacing w:after="0" w:line="240" w:lineRule="auto"/>
        <w:rPr>
          <w:rFonts w:ascii="Arial" w:eastAsia="Calibri" w:hAnsi="Arial" w:cs="Arial"/>
          <w:b/>
          <w:bCs/>
          <w:sz w:val="24"/>
          <w:szCs w:val="24"/>
        </w:rPr>
      </w:pPr>
      <w:r w:rsidRPr="00026CCB">
        <w:rPr>
          <w:rFonts w:ascii="Arial" w:eastAsia="Calibri" w:hAnsi="Arial" w:cs="Arial"/>
          <w:b/>
          <w:bCs/>
          <w:sz w:val="24"/>
          <w:szCs w:val="24"/>
        </w:rPr>
        <w:t xml:space="preserve">PRESENTE.- </w:t>
      </w:r>
    </w:p>
    <w:p w14:paraId="0ECB3E85" w14:textId="77777777" w:rsidR="00026CCB" w:rsidRPr="00026CCB" w:rsidRDefault="00026CCB" w:rsidP="00026CCB">
      <w:pPr>
        <w:spacing w:after="0" w:line="360" w:lineRule="auto"/>
        <w:jc w:val="both"/>
        <w:rPr>
          <w:rFonts w:ascii="Arial" w:eastAsia="Calibri" w:hAnsi="Arial" w:cs="Arial"/>
          <w:b/>
          <w:bCs/>
          <w:sz w:val="24"/>
          <w:szCs w:val="24"/>
        </w:rPr>
      </w:pPr>
    </w:p>
    <w:p w14:paraId="262A258C" w14:textId="77777777" w:rsidR="00026CCB" w:rsidRPr="00026CCB" w:rsidRDefault="00026CCB" w:rsidP="00026CCB">
      <w:pPr>
        <w:spacing w:after="0" w:line="360" w:lineRule="auto"/>
        <w:jc w:val="both"/>
        <w:rPr>
          <w:rFonts w:ascii="Arial" w:eastAsia="Calibri" w:hAnsi="Arial" w:cs="Arial"/>
          <w:b/>
          <w:bCs/>
          <w:sz w:val="24"/>
          <w:szCs w:val="24"/>
        </w:rPr>
      </w:pPr>
      <w:r w:rsidRPr="00026CCB">
        <w:rPr>
          <w:rFonts w:ascii="Arial" w:eastAsia="Calibri" w:hAnsi="Arial" w:cs="Arial"/>
          <w:b/>
          <w:bCs/>
          <w:sz w:val="24"/>
          <w:szCs w:val="24"/>
        </w:rPr>
        <w:t>El suscrito Diputado Jesús María Montemayor Garza, conjuntamente con las y los Diputados del Grupo Parlamentario “Miguel Ramos Arizpe” del Partido Revolucionario Institucional de la Sexagésima Segunda Legislatura del Congreso del Estado Independiente, Libre y Soberano de Coahuila de Zaragoza</w:t>
      </w:r>
      <w:r w:rsidRPr="00026CCB">
        <w:rPr>
          <w:rFonts w:ascii="Arial" w:eastAsia="Calibri" w:hAnsi="Arial" w:cs="Arial"/>
          <w:sz w:val="24"/>
          <w:szCs w:val="24"/>
        </w:rPr>
        <w:t>,</w:t>
      </w:r>
      <w:r w:rsidRPr="00026CCB">
        <w:rPr>
          <w:rFonts w:ascii="Arial" w:eastAsia="Calibri" w:hAnsi="Arial" w:cs="Arial"/>
          <w:b/>
          <w:bCs/>
          <w:sz w:val="24"/>
          <w:szCs w:val="24"/>
        </w:rPr>
        <w:t xml:space="preserve"> </w:t>
      </w:r>
      <w:r w:rsidRPr="00026CCB">
        <w:rPr>
          <w:rFonts w:ascii="Arial" w:eastAsia="Calibri" w:hAnsi="Arial" w:cs="Arial"/>
          <w:sz w:val="24"/>
          <w:szCs w:val="24"/>
        </w:rPr>
        <w:t>en términos de los artículos 59, fracción I, 65 y 67 fracción I de la Constitución Política del Estado de Coahuila de Zaragoza, y los artículos 21 fracción IV, y 152 fracción I de la Ley Orgánica del Congreso del Estado Independiente, Libre y Soberano de Coahuila de Zaragoza, sometemos a la consideración del Pleno del Congreso para su aprobación, la presente iniciativa con proyecto de Decreto para reformar el Decreto 299 del Congreso del Estado Independiente, Libre y Soberano del Estado de Coahuila de Zaragoza, en adelante, Decreto 299, por el cual se crea el Organismo Público Descentralizado Intermunicipal denominado “Sistema Intermunicipal de Aguas y Saneamiento de Múzquiz, San Juan de Sabinas, Sabinas y Progreso, Coahuila”, publicado el 31 de agosto de 1993 en el Periódico Oficial del Gobierno del Estado, conforme la siguiente:</w:t>
      </w:r>
    </w:p>
    <w:p w14:paraId="39EF2C4C" w14:textId="77777777" w:rsidR="00026CCB" w:rsidRPr="00026CCB" w:rsidRDefault="00026CCB" w:rsidP="00026CCB">
      <w:pPr>
        <w:spacing w:line="360" w:lineRule="auto"/>
        <w:jc w:val="center"/>
        <w:rPr>
          <w:rFonts w:ascii="Arial" w:eastAsia="Calibri" w:hAnsi="Arial" w:cs="Arial"/>
          <w:b/>
          <w:bCs/>
          <w:sz w:val="24"/>
          <w:szCs w:val="24"/>
        </w:rPr>
      </w:pPr>
    </w:p>
    <w:p w14:paraId="2783418B" w14:textId="77777777" w:rsidR="00026CCB" w:rsidRPr="00026CCB" w:rsidRDefault="00026CCB" w:rsidP="00026CCB">
      <w:pPr>
        <w:spacing w:line="360" w:lineRule="auto"/>
        <w:jc w:val="center"/>
        <w:rPr>
          <w:rFonts w:ascii="Arial" w:eastAsia="Calibri" w:hAnsi="Arial" w:cs="Arial"/>
          <w:b/>
          <w:bCs/>
          <w:sz w:val="24"/>
          <w:szCs w:val="24"/>
        </w:rPr>
      </w:pPr>
      <w:r w:rsidRPr="00026CCB">
        <w:rPr>
          <w:rFonts w:ascii="Arial" w:eastAsia="Calibri" w:hAnsi="Arial" w:cs="Arial"/>
          <w:b/>
          <w:bCs/>
          <w:sz w:val="24"/>
          <w:szCs w:val="24"/>
        </w:rPr>
        <w:t>EXPOSICIÓN DE MOTIVOS</w:t>
      </w:r>
    </w:p>
    <w:p w14:paraId="7176347B" w14:textId="77777777" w:rsidR="00026CCB" w:rsidRPr="00026CCB" w:rsidRDefault="00026CCB" w:rsidP="00026CCB">
      <w:pPr>
        <w:spacing w:line="360" w:lineRule="auto"/>
        <w:jc w:val="both"/>
        <w:rPr>
          <w:rFonts w:ascii="Arial" w:eastAsia="Calibri" w:hAnsi="Arial" w:cs="Arial"/>
          <w:sz w:val="24"/>
          <w:szCs w:val="24"/>
        </w:rPr>
      </w:pPr>
      <w:r w:rsidRPr="00026CCB">
        <w:rPr>
          <w:rFonts w:ascii="Arial" w:eastAsia="Calibri" w:hAnsi="Arial" w:cs="Arial"/>
          <w:sz w:val="24"/>
          <w:szCs w:val="24"/>
        </w:rPr>
        <w:t xml:space="preserve">El 31 de agosto de 1993, se publicó en el Periódico Oficial del Gobierno del Estado, el Decreto 299 del Congreso por el cual se creó el Organismo Público Descentralizado Intermunicipal denominado “Sistema Intermunicipal de Aguas y Saneamiento de Mùzquiz, San Juan de Sabinas y Sabinas Coahuila” y con fecha 21 de diciembre del año 2021, mediante decreto número 189 del Congreso del Estado, se incorpora a dicho Organismo el Municipio de Progreso, Coahuila, por lo que actualmente es “Sistema Intermunicipal de Aguas y Saneamiento de Múzquiz, San Juan de Sabinas, Sabinas y Progreso, Coahuila”. </w:t>
      </w:r>
    </w:p>
    <w:p w14:paraId="5EC83B5B" w14:textId="77777777" w:rsidR="00026CCB" w:rsidRPr="00026CCB" w:rsidRDefault="00026CCB" w:rsidP="00026CCB">
      <w:pPr>
        <w:spacing w:line="360" w:lineRule="auto"/>
        <w:jc w:val="both"/>
        <w:rPr>
          <w:rFonts w:ascii="Arial" w:eastAsia="Calibri" w:hAnsi="Arial" w:cs="Arial"/>
          <w:sz w:val="24"/>
          <w:szCs w:val="24"/>
        </w:rPr>
      </w:pPr>
      <w:r w:rsidRPr="00026CCB">
        <w:rPr>
          <w:rFonts w:ascii="Arial" w:eastAsia="Calibri" w:hAnsi="Arial" w:cs="Arial"/>
          <w:sz w:val="24"/>
          <w:szCs w:val="24"/>
        </w:rPr>
        <w:t xml:space="preserve">Conforme el artículo segundo del Decreto 299 en cuestión, el objeto de SIMAS Muzquiz, San Juan de Sabinas, Sabinas y Progreso Coahuila” consiste en administrar, operar, conservar, mantener, construir y rehabilitar el sistema de agua potable, agua desalada, drenaje, alcantarillado y tratamiento de aguas residuales, correspondiente a los municipios de Muzquiz, San Juan de Sabinas, Sabinas y Progreso Coahuila, así como fijar y cobrar las tarifas que se generen por la prestación de dichos servicios. </w:t>
      </w:r>
    </w:p>
    <w:p w14:paraId="429A08D2" w14:textId="77777777" w:rsidR="00026CCB" w:rsidRPr="00026CCB" w:rsidRDefault="00026CCB" w:rsidP="00026CCB">
      <w:pPr>
        <w:spacing w:line="360" w:lineRule="auto"/>
        <w:jc w:val="both"/>
        <w:rPr>
          <w:rFonts w:ascii="Arial" w:eastAsia="Calibri" w:hAnsi="Arial" w:cs="Arial"/>
          <w:sz w:val="24"/>
          <w:szCs w:val="24"/>
        </w:rPr>
      </w:pPr>
      <w:r w:rsidRPr="00026CCB">
        <w:rPr>
          <w:rFonts w:ascii="Arial" w:eastAsia="Calibri" w:hAnsi="Arial" w:cs="Arial"/>
          <w:sz w:val="24"/>
          <w:szCs w:val="24"/>
        </w:rPr>
        <w:t xml:space="preserve">Entre sus atribuciones se encuentran las de </w:t>
      </w:r>
      <w:r w:rsidRPr="00026CCB">
        <w:rPr>
          <w:rFonts w:ascii="Arial" w:eastAsia="Calibri" w:hAnsi="Arial" w:cs="Arial"/>
          <w:i/>
          <w:iCs/>
          <w:sz w:val="24"/>
          <w:szCs w:val="24"/>
        </w:rPr>
        <w:t>coordinar</w:t>
      </w:r>
      <w:r w:rsidRPr="00026CCB">
        <w:rPr>
          <w:rFonts w:ascii="Arial" w:eastAsia="Calibri" w:hAnsi="Arial" w:cs="Arial"/>
          <w:sz w:val="24"/>
          <w:szCs w:val="24"/>
        </w:rPr>
        <w:t xml:space="preserve"> sus operaciones con todas aquellas dependencias y/o entidades que por sus actividades y facultades se relacionen con su objeto, además de promover coordinadamente con las dependencias y entidades estatales y federales correspondientes, las acciones y obras necesarias para el control y prevención de la contaminación de aguas y el reuso de las aguas residuales tratadas, así como para prevenir y, en su caso, corregir el impacto ambiental negativo, en virtud de lo cual, entre otros aspectos, debe </w:t>
      </w:r>
      <w:r w:rsidRPr="00026CCB">
        <w:rPr>
          <w:rFonts w:ascii="Arial" w:eastAsia="Calibri" w:hAnsi="Arial" w:cs="Arial"/>
          <w:i/>
          <w:iCs/>
          <w:sz w:val="24"/>
          <w:szCs w:val="24"/>
        </w:rPr>
        <w:t>coordinarse</w:t>
      </w:r>
      <w:r w:rsidRPr="00026CCB">
        <w:rPr>
          <w:rFonts w:ascii="Arial" w:eastAsia="Calibri" w:hAnsi="Arial" w:cs="Arial"/>
          <w:sz w:val="24"/>
          <w:szCs w:val="24"/>
        </w:rPr>
        <w:t xml:space="preserve"> con las autoridades municipales y estatales competentes, para fijar las condiciones particulares de descarga a las aguas residuales industriales y de servicios que se conecten al alcantarillado municipal. Lo anterior, conforme el artículo cuarto, fracciones I y VII del Decreto 299. </w:t>
      </w:r>
    </w:p>
    <w:p w14:paraId="2A51364F" w14:textId="77777777" w:rsidR="00026CCB" w:rsidRPr="00026CCB" w:rsidRDefault="00026CCB" w:rsidP="00026CCB">
      <w:pPr>
        <w:spacing w:line="360" w:lineRule="auto"/>
        <w:jc w:val="both"/>
        <w:rPr>
          <w:rFonts w:ascii="Arial" w:eastAsia="Calibri" w:hAnsi="Arial" w:cs="Arial"/>
          <w:sz w:val="24"/>
          <w:szCs w:val="24"/>
        </w:rPr>
      </w:pPr>
      <w:r w:rsidRPr="00026CCB">
        <w:rPr>
          <w:rFonts w:ascii="Arial" w:eastAsia="Calibri" w:hAnsi="Arial" w:cs="Arial"/>
          <w:sz w:val="24"/>
          <w:szCs w:val="24"/>
        </w:rPr>
        <w:t xml:space="preserve">Actualmente, el Consejo Directivo de SIMAS Mùzquiz, San Juan de Sabinas, Sabinas y Progreso, se integra por 16 integrantes, de la siguiente manera: </w:t>
      </w:r>
    </w:p>
    <w:p w14:paraId="089D3C42" w14:textId="77777777" w:rsidR="00026CCB" w:rsidRPr="00026CCB" w:rsidRDefault="00026CCB" w:rsidP="00026CCB">
      <w:pPr>
        <w:numPr>
          <w:ilvl w:val="0"/>
          <w:numId w:val="43"/>
        </w:numPr>
        <w:spacing w:after="0" w:line="360" w:lineRule="auto"/>
        <w:contextualSpacing/>
        <w:jc w:val="both"/>
        <w:rPr>
          <w:rFonts w:ascii="Arial" w:eastAsia="Calibri" w:hAnsi="Arial" w:cs="Arial"/>
          <w:sz w:val="24"/>
          <w:szCs w:val="24"/>
        </w:rPr>
      </w:pPr>
      <w:r w:rsidRPr="00026CCB">
        <w:rPr>
          <w:rFonts w:ascii="Arial" w:eastAsia="Calibri" w:hAnsi="Arial" w:cs="Arial"/>
          <w:sz w:val="24"/>
          <w:szCs w:val="24"/>
        </w:rPr>
        <w:t xml:space="preserve">Un Presidente, cargo que será rotatorio entre los alcaldes de Mùzquiz, San Juan de Sabinas, Sabinas y Progreso, que lo desempeñarán por períodos semestrales. </w:t>
      </w:r>
    </w:p>
    <w:p w14:paraId="131D755D" w14:textId="77777777" w:rsidR="00026CCB" w:rsidRPr="00026CCB" w:rsidRDefault="00026CCB" w:rsidP="00026CCB">
      <w:pPr>
        <w:numPr>
          <w:ilvl w:val="0"/>
          <w:numId w:val="43"/>
        </w:numPr>
        <w:spacing w:after="0" w:line="360" w:lineRule="auto"/>
        <w:contextualSpacing/>
        <w:jc w:val="both"/>
        <w:rPr>
          <w:rFonts w:ascii="Arial" w:eastAsia="Calibri" w:hAnsi="Arial" w:cs="Arial"/>
          <w:sz w:val="24"/>
          <w:szCs w:val="24"/>
        </w:rPr>
      </w:pPr>
      <w:r w:rsidRPr="00026CCB">
        <w:rPr>
          <w:rFonts w:ascii="Arial" w:eastAsia="Calibri" w:hAnsi="Arial" w:cs="Arial"/>
          <w:sz w:val="24"/>
          <w:szCs w:val="24"/>
        </w:rPr>
        <w:t xml:space="preserve">Tres vicepresidentes, que serán los Presidentes Municipales que no estén en funciones de Presidente del Consejo Directivo. </w:t>
      </w:r>
    </w:p>
    <w:p w14:paraId="6C2C2BE7" w14:textId="77777777" w:rsidR="00026CCB" w:rsidRPr="00026CCB" w:rsidRDefault="00026CCB" w:rsidP="00026CCB">
      <w:pPr>
        <w:numPr>
          <w:ilvl w:val="0"/>
          <w:numId w:val="43"/>
        </w:numPr>
        <w:spacing w:after="0" w:line="360" w:lineRule="auto"/>
        <w:contextualSpacing/>
        <w:jc w:val="both"/>
        <w:rPr>
          <w:rFonts w:ascii="Arial" w:eastAsia="Calibri" w:hAnsi="Arial" w:cs="Arial"/>
          <w:sz w:val="24"/>
          <w:szCs w:val="24"/>
        </w:rPr>
      </w:pPr>
      <w:r w:rsidRPr="00026CCB">
        <w:rPr>
          <w:rFonts w:ascii="Arial" w:eastAsia="Calibri" w:hAnsi="Arial" w:cs="Arial"/>
          <w:sz w:val="24"/>
          <w:szCs w:val="24"/>
        </w:rPr>
        <w:t xml:space="preserve">Doce Consejeros, a saber: i) Los Directores de Obras Públicas de cada municipio; ii) El Director de Ecología de cada municipio y; iii) Un representante de los sectores privado y social, que serán designados por cada uno de los municipios y por aquellos organismos y organizaciones que determine cada Ayuntamiento, en forma que también se asegure la participación equilibrada de dichos sectores en esta representación. </w:t>
      </w:r>
    </w:p>
    <w:p w14:paraId="759D22D1" w14:textId="77777777" w:rsidR="00026CCB" w:rsidRPr="00026CCB" w:rsidRDefault="00026CCB" w:rsidP="00026CCB">
      <w:pPr>
        <w:spacing w:line="360" w:lineRule="auto"/>
        <w:jc w:val="both"/>
        <w:rPr>
          <w:rFonts w:ascii="Arial" w:eastAsia="Calibri" w:hAnsi="Arial" w:cs="Arial"/>
          <w:sz w:val="24"/>
          <w:szCs w:val="24"/>
        </w:rPr>
      </w:pPr>
    </w:p>
    <w:p w14:paraId="284DAD54" w14:textId="77777777" w:rsidR="00026CCB" w:rsidRPr="00026CCB" w:rsidRDefault="00026CCB" w:rsidP="00026CCB">
      <w:pPr>
        <w:spacing w:line="360" w:lineRule="auto"/>
        <w:jc w:val="both"/>
        <w:rPr>
          <w:rFonts w:ascii="Arial" w:eastAsia="Calibri" w:hAnsi="Arial" w:cs="Arial"/>
          <w:sz w:val="24"/>
          <w:szCs w:val="24"/>
        </w:rPr>
      </w:pPr>
      <w:r w:rsidRPr="00026CCB">
        <w:rPr>
          <w:rFonts w:ascii="Arial" w:eastAsia="Calibri" w:hAnsi="Arial" w:cs="Arial"/>
          <w:sz w:val="24"/>
          <w:szCs w:val="24"/>
        </w:rPr>
        <w:t xml:space="preserve">A pesar de que conforme el Decreto 299 el Organismo intermunicipal debe de </w:t>
      </w:r>
      <w:r w:rsidRPr="00026CCB">
        <w:rPr>
          <w:rFonts w:ascii="Arial" w:eastAsia="Calibri" w:hAnsi="Arial" w:cs="Arial"/>
          <w:i/>
          <w:iCs/>
          <w:sz w:val="24"/>
          <w:szCs w:val="24"/>
        </w:rPr>
        <w:t>coordinar</w:t>
      </w:r>
      <w:r w:rsidRPr="00026CCB">
        <w:rPr>
          <w:rFonts w:ascii="Arial" w:eastAsia="Calibri" w:hAnsi="Arial" w:cs="Arial"/>
          <w:sz w:val="24"/>
          <w:szCs w:val="24"/>
        </w:rPr>
        <w:t xml:space="preserve"> sus operaciones con todas aquellas dependencias y/o entidades que por sus actividades y facultades se relacionen con su objeto, además de promover coordinadamente con las dependencias y entidades estatales y federales correspondientes, las acciones y obras necesarias para el control y prevención de la contaminación de aguas y el reuso de las aguas residuales tratadas, la integración actual de su Consejo Directivo no contempla un representante o integrante de la Comisión Estatal de Aguas y Saneamiento de Coahuila (CEAS). </w:t>
      </w:r>
    </w:p>
    <w:p w14:paraId="46FF3DAA"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De conformidad con las facultades del Gobernador consagradas en el artículo 82 de la Constitución Política del Estado de Coahuila de Zaragoza, su representación permitirá la celebración de convenios y contratos en la materia que fueren favorables o necesarios en diversos ramos de las Administraciones Municipales, así como con personas físicas o morales de caractér público o privado, de igual manera, conforme a la fracción XXVIII del citado artículo, el Ejecutivo del Estado podrá auxiliar y colaborar estrechamente con los Gobiernos Municipales para el mejor desarrollo político, económico, cultural y social. </w:t>
      </w:r>
    </w:p>
    <w:p w14:paraId="48ED8DE8" w14:textId="77777777" w:rsidR="00026CCB" w:rsidRPr="00026CCB" w:rsidRDefault="00026CCB" w:rsidP="00026CCB">
      <w:pPr>
        <w:spacing w:after="0" w:line="360" w:lineRule="auto"/>
        <w:jc w:val="both"/>
        <w:rPr>
          <w:rFonts w:ascii="Arial" w:eastAsia="Calibri" w:hAnsi="Arial" w:cs="Arial"/>
          <w:sz w:val="24"/>
          <w:szCs w:val="24"/>
        </w:rPr>
      </w:pPr>
    </w:p>
    <w:p w14:paraId="5C69CD61"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Según el artículo 28 de la Ley Orgánica de la Administración Pública del Estado de Coahuila de Zaragoza, gracias a las facultades de la Secretaría de Inclusión y Desarrollo Social, su integración sumaría en virtud de que es el área competente para propiciar todas las condiciones necesarias para el disfrute de los derechos sociales, individuales o colectivos, diseñando, ejecutando y garantizando el acceso a programas de desarrollo social para los municipios del Estado que lo soliciten, asegurando la adecuada distribución y abastecimiento de productos de consumo básico y necesidad extrema. </w:t>
      </w:r>
    </w:p>
    <w:p w14:paraId="61F8E2BF" w14:textId="77777777" w:rsidR="00026CCB" w:rsidRPr="00026CCB" w:rsidRDefault="00026CCB" w:rsidP="00026CCB">
      <w:pPr>
        <w:spacing w:after="0" w:line="360" w:lineRule="auto"/>
        <w:jc w:val="both"/>
        <w:rPr>
          <w:rFonts w:ascii="Arial" w:eastAsia="Calibri" w:hAnsi="Arial" w:cs="Arial"/>
          <w:sz w:val="24"/>
          <w:szCs w:val="24"/>
        </w:rPr>
      </w:pPr>
    </w:p>
    <w:p w14:paraId="241F916E"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La Secretaría de Medio Ambiente, de conformidad al artículo 30 de la Ley Orgánica de la Administración Pública del Estado de Coahuila de Zaragoza, es la responsable de formular y conducir las políticas públicas en materia de recursos naturales y saneamiento natural, de tal manera, que su integración permitirá abonar a la regulación de la prevención y control de la contaminación de las aguas de jurisdicción estatal y aquellas nacionales que sean asignadas. </w:t>
      </w:r>
    </w:p>
    <w:p w14:paraId="6A1AECD8" w14:textId="77777777" w:rsidR="00026CCB" w:rsidRPr="00026CCB" w:rsidRDefault="00026CCB" w:rsidP="00026CCB">
      <w:pPr>
        <w:spacing w:after="0" w:line="360" w:lineRule="auto"/>
        <w:jc w:val="both"/>
        <w:rPr>
          <w:rFonts w:ascii="Arial" w:eastAsia="Calibri" w:hAnsi="Arial" w:cs="Arial"/>
          <w:sz w:val="24"/>
          <w:szCs w:val="24"/>
        </w:rPr>
      </w:pPr>
    </w:p>
    <w:p w14:paraId="25FD0A0A"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A la Secretaría del Trabajo, en virtud del artículo 33 de la Ley Orgánica de la Administración Pública del Estado de Coahuila de Zaragoza le corresponde procurar el equilibrio entre los diversos factores de la producción, así como el diseño y dirección de programas mediante la capacitación y adiestramiento para el trabajo y la vinculación del sector productivo, permitiendo a su vez la participación dentro del Consejo para propiciar los elementos necesarios en la materia. </w:t>
      </w:r>
    </w:p>
    <w:p w14:paraId="7776E6DD" w14:textId="77777777" w:rsidR="00026CCB" w:rsidRPr="00026CCB" w:rsidRDefault="00026CCB" w:rsidP="00026CCB">
      <w:pPr>
        <w:spacing w:after="0" w:line="360" w:lineRule="auto"/>
        <w:jc w:val="both"/>
        <w:rPr>
          <w:rFonts w:ascii="Arial" w:eastAsia="Calibri" w:hAnsi="Arial" w:cs="Arial"/>
          <w:sz w:val="24"/>
          <w:szCs w:val="24"/>
        </w:rPr>
      </w:pPr>
    </w:p>
    <w:p w14:paraId="2783A632"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Con relación al artículo 33 BIS de la la Ley Orgánica de la Administración Pública del Estado de Coahuila de Zaragoza, la Secretaría de Vivienda y Ordenamiento Territorial será la responsable de formular, ejecutar y evaluar en el ámbito de su competencia las políticas públicas en materia de vivienda y ordenamiento territorial relacionadas con vivienda y aguas, así como de los programas estatales enfocados a brindar asesoría y apoyo requerido por las autoridades municipales para formular e instrumentar los programas de dichas entidades. Así mismo, tiene la facultad de colaborar e impulsar estudios en materia hidrológica que permita el cuidado del agua y la posibilidad de su aprovechamiento para el consumo humano, agropecurario e industrial; y la implementación de acciones de coordinación institucional que propicien el mejoramiento, operación y uso eficiente de los sistemas de agua potable, drenaje, alcantarillado y saneamiento en zonas urbanas y rurales. </w:t>
      </w:r>
    </w:p>
    <w:p w14:paraId="008B9406" w14:textId="77777777" w:rsidR="00026CCB" w:rsidRPr="00026CCB" w:rsidRDefault="00026CCB" w:rsidP="00026CCB">
      <w:pPr>
        <w:spacing w:after="0" w:line="360" w:lineRule="auto"/>
        <w:jc w:val="both"/>
        <w:rPr>
          <w:rFonts w:ascii="Arial" w:eastAsia="Calibri" w:hAnsi="Arial" w:cs="Arial"/>
          <w:sz w:val="24"/>
          <w:szCs w:val="24"/>
        </w:rPr>
      </w:pPr>
    </w:p>
    <w:p w14:paraId="05BA6514"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Por otro lado, en virtud de que la Secretaría de Vivienda y Ordenamiento Territorial adquiere la facultad de favorecer las buenas prácticas en materia de cuidado del agua, ahorro y uso responsable de la misma, así como contribuir en la remediación de este líquido, además, de regular el aprovechamiento y abastecimiento de los cuerpos de agua de competencia estatal para apoyar a las instancias municipales en la prestación de los servicios de agua potable, drenaje, alcantarillado y saneamiento, su integración resulta ser indispensable para el objeto y las operaciones que ejecuta el Decreto 300. </w:t>
      </w:r>
    </w:p>
    <w:p w14:paraId="5AC45AE6" w14:textId="77777777" w:rsidR="00026CCB" w:rsidRPr="00026CCB" w:rsidRDefault="00026CCB" w:rsidP="00026CCB">
      <w:pPr>
        <w:spacing w:line="360" w:lineRule="auto"/>
        <w:jc w:val="both"/>
        <w:rPr>
          <w:rFonts w:ascii="Arial" w:eastAsia="Calibri" w:hAnsi="Arial" w:cs="Arial"/>
          <w:sz w:val="24"/>
          <w:szCs w:val="24"/>
        </w:rPr>
      </w:pPr>
    </w:p>
    <w:p w14:paraId="39E01C74" w14:textId="77777777" w:rsidR="00026CCB" w:rsidRPr="00026CCB" w:rsidRDefault="00026CCB" w:rsidP="00026CCB">
      <w:pPr>
        <w:spacing w:line="360" w:lineRule="auto"/>
        <w:jc w:val="both"/>
        <w:rPr>
          <w:rFonts w:ascii="Arial" w:eastAsia="Calibri" w:hAnsi="Arial" w:cs="Arial"/>
          <w:sz w:val="24"/>
          <w:szCs w:val="24"/>
        </w:rPr>
      </w:pPr>
      <w:r w:rsidRPr="00026CCB">
        <w:rPr>
          <w:rFonts w:ascii="Arial" w:eastAsia="Calibri" w:hAnsi="Arial" w:cs="Arial"/>
          <w:sz w:val="24"/>
          <w:szCs w:val="24"/>
        </w:rPr>
        <w:t xml:space="preserve">Según la Ley que crea el Organismo Público Descentralizado denominado “Comisión Estatal de Aguas y Saneamiento de Coahuila”, tiene por objeto principal el emitir la normatividad técnica y operativa relativa a la prestación, abastecimiento y dotación de los servicios de agua potable, drenaje, alcantarillado y saneamiento que presten los municipios en el Estado, en apoyo a las dependencias y entidades municipales que los tengan a su cargo. </w:t>
      </w:r>
    </w:p>
    <w:p w14:paraId="65B06222" w14:textId="77777777" w:rsidR="00026CCB" w:rsidRPr="00026CCB" w:rsidRDefault="00026CCB" w:rsidP="00026CCB">
      <w:pPr>
        <w:spacing w:line="360" w:lineRule="auto"/>
        <w:jc w:val="both"/>
        <w:rPr>
          <w:rFonts w:ascii="Arial" w:eastAsia="Calibri" w:hAnsi="Arial" w:cs="Arial"/>
          <w:sz w:val="24"/>
          <w:szCs w:val="24"/>
        </w:rPr>
      </w:pPr>
      <w:r w:rsidRPr="00026CCB">
        <w:rPr>
          <w:rFonts w:ascii="Arial" w:eastAsia="Calibri" w:hAnsi="Arial" w:cs="Arial"/>
          <w:sz w:val="24"/>
          <w:szCs w:val="24"/>
        </w:rPr>
        <w:t xml:space="preserve">CEAS, además cuenta con la atribución de auxiliar técnicamente a dichas dependencias y entidades en la dirección, administración, operación y conservación de los sistemas municipales destinados a ese fin. Lo anterior, conforme el artículo primero de la Ley citada.  Dicho esto, la participación de CEAS en el Consejo Directivo de SIMAS Mùzquiz, San Juan de Sabinas, Sabinas y Progreso, abonaría a que ambos descentralizados se coordinaran de mejor manera en el desempeño de sus actividades. </w:t>
      </w:r>
    </w:p>
    <w:p w14:paraId="3AB1A3F2"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Cabe mencionar que la participación de CEAS en el Consejo Directivo de un Sistema Intermunicipal de Aguas no es una institución novedosa, sino que cuenta con un precedente establecido en la Ley que crea el Organismo Público Descentralizado de la Administración Pública Municipal, denominado “Sistema Municipal de Aguas y Saneamiento de Castaños, Coahuila”. En dicha Ley, según su artículo quinto, el Director General CEAS forma parte del Consejo Directivo. </w:t>
      </w:r>
    </w:p>
    <w:p w14:paraId="4BEB3C7A" w14:textId="77777777" w:rsidR="00026CCB" w:rsidRPr="00026CCB" w:rsidRDefault="00026CCB" w:rsidP="00026CCB">
      <w:pPr>
        <w:spacing w:after="0" w:line="360" w:lineRule="auto"/>
        <w:jc w:val="both"/>
        <w:rPr>
          <w:rFonts w:ascii="Arial" w:eastAsia="Calibri" w:hAnsi="Arial" w:cs="Arial"/>
          <w:sz w:val="24"/>
          <w:szCs w:val="24"/>
        </w:rPr>
      </w:pPr>
    </w:p>
    <w:p w14:paraId="1A7BEBB0" w14:textId="77777777" w:rsidR="00026CCB" w:rsidRPr="00026CCB" w:rsidRDefault="00026CCB" w:rsidP="00026CCB">
      <w:pPr>
        <w:spacing w:line="360" w:lineRule="auto"/>
        <w:jc w:val="both"/>
        <w:rPr>
          <w:rFonts w:ascii="Arial" w:eastAsia="Calibri" w:hAnsi="Arial" w:cs="Arial"/>
          <w:sz w:val="24"/>
          <w:szCs w:val="24"/>
        </w:rPr>
      </w:pPr>
      <w:r w:rsidRPr="00026CCB">
        <w:rPr>
          <w:rFonts w:ascii="Arial" w:eastAsia="Calibri" w:hAnsi="Arial" w:cs="Arial"/>
          <w:sz w:val="24"/>
          <w:szCs w:val="24"/>
        </w:rPr>
        <w:t xml:space="preserve">Por todo lo anterior, se propone sumar a 6 integrantes al Consejo Directivo de SIMAS Mùzquiz, San Juan de Sabinas, Sabinas y Progreso, aumentando a 22 integrantes a su Consejo Directivo (18 de ellos consejeros), mediante la reforma y adición de un cuarto, quinto, sexto, séptimo, octavo y noveno inciso al párrafo primero de la fracción I del artículo quinto del Decreto 299:  </w:t>
      </w:r>
    </w:p>
    <w:p w14:paraId="1F0D90D6" w14:textId="77777777" w:rsidR="00026CCB" w:rsidRPr="00026CCB" w:rsidRDefault="00026CCB" w:rsidP="00026CCB">
      <w:pPr>
        <w:rPr>
          <w:rFonts w:ascii="Arial" w:eastAsia="Calibri" w:hAnsi="Arial" w:cs="Arial"/>
          <w:sz w:val="24"/>
          <w:szCs w:val="24"/>
        </w:rPr>
      </w:pPr>
    </w:p>
    <w:tbl>
      <w:tblPr>
        <w:tblStyle w:val="Tablaconcuadrcula70"/>
        <w:tblW w:w="0" w:type="auto"/>
        <w:jc w:val="center"/>
        <w:tblLook w:val="04A0" w:firstRow="1" w:lastRow="0" w:firstColumn="1" w:lastColumn="0" w:noHBand="0" w:noVBand="1"/>
      </w:tblPr>
      <w:tblGrid>
        <w:gridCol w:w="4414"/>
        <w:gridCol w:w="4414"/>
      </w:tblGrid>
      <w:tr w:rsidR="00026CCB" w:rsidRPr="00026CCB" w14:paraId="58ACED33" w14:textId="77777777" w:rsidTr="00026CCB">
        <w:trPr>
          <w:tblHeader/>
          <w:jc w:val="center"/>
        </w:trPr>
        <w:tc>
          <w:tcPr>
            <w:tcW w:w="4414" w:type="dxa"/>
            <w:shd w:val="clear" w:color="auto" w:fill="BFBFBF"/>
          </w:tcPr>
          <w:p w14:paraId="667A29AC" w14:textId="77777777" w:rsidR="00026CCB" w:rsidRPr="00026CCB" w:rsidRDefault="00026CCB" w:rsidP="00026CCB">
            <w:pPr>
              <w:jc w:val="center"/>
              <w:rPr>
                <w:rFonts w:ascii="Arial" w:eastAsia="Calibri" w:hAnsi="Arial"/>
                <w:b/>
                <w:bCs/>
              </w:rPr>
            </w:pPr>
            <w:r w:rsidRPr="00026CCB">
              <w:rPr>
                <w:rFonts w:ascii="Arial" w:eastAsia="Calibri" w:hAnsi="Arial"/>
                <w:b/>
                <w:bCs/>
              </w:rPr>
              <w:t>DECRETO VIGENTE</w:t>
            </w:r>
          </w:p>
          <w:p w14:paraId="779D93B5" w14:textId="77777777" w:rsidR="00026CCB" w:rsidRPr="00026CCB" w:rsidRDefault="00026CCB" w:rsidP="00026CCB">
            <w:pPr>
              <w:jc w:val="center"/>
              <w:rPr>
                <w:rFonts w:ascii="Arial" w:eastAsia="Calibri" w:hAnsi="Arial"/>
                <w:b/>
                <w:bCs/>
              </w:rPr>
            </w:pPr>
          </w:p>
        </w:tc>
        <w:tc>
          <w:tcPr>
            <w:tcW w:w="4414" w:type="dxa"/>
            <w:shd w:val="clear" w:color="auto" w:fill="BFBFBF"/>
          </w:tcPr>
          <w:p w14:paraId="733879FE" w14:textId="77777777" w:rsidR="00026CCB" w:rsidRPr="00026CCB" w:rsidRDefault="00026CCB" w:rsidP="00026CCB">
            <w:pPr>
              <w:jc w:val="center"/>
              <w:rPr>
                <w:rFonts w:ascii="Arial" w:eastAsia="Calibri" w:hAnsi="Arial"/>
                <w:b/>
                <w:bCs/>
              </w:rPr>
            </w:pPr>
            <w:r w:rsidRPr="00026CCB">
              <w:rPr>
                <w:rFonts w:ascii="Arial" w:eastAsia="Calibri" w:hAnsi="Arial"/>
                <w:b/>
                <w:bCs/>
              </w:rPr>
              <w:t>PROPUESTA DE MODIFICACIÓN</w:t>
            </w:r>
          </w:p>
        </w:tc>
      </w:tr>
      <w:tr w:rsidR="00026CCB" w:rsidRPr="00026CCB" w14:paraId="2B91BD87" w14:textId="77777777" w:rsidTr="00C7693E">
        <w:trPr>
          <w:jc w:val="center"/>
        </w:trPr>
        <w:tc>
          <w:tcPr>
            <w:tcW w:w="4414" w:type="dxa"/>
          </w:tcPr>
          <w:p w14:paraId="7D1494F7" w14:textId="77777777" w:rsidR="00026CCB" w:rsidRPr="00026CCB" w:rsidRDefault="00026CCB" w:rsidP="00026CCB">
            <w:pPr>
              <w:jc w:val="both"/>
              <w:rPr>
                <w:rFonts w:ascii="Arial" w:eastAsia="Calibri" w:hAnsi="Arial"/>
              </w:rPr>
            </w:pPr>
            <w:r w:rsidRPr="00026CCB">
              <w:rPr>
                <w:rFonts w:ascii="Arial" w:eastAsia="Calibri" w:hAnsi="Arial"/>
                <w:b/>
              </w:rPr>
              <w:t>ARTICULO QUINTO.-</w:t>
            </w:r>
            <w:r w:rsidRPr="00026CCB">
              <w:rPr>
                <w:rFonts w:ascii="Arial" w:eastAsia="Calibri" w:hAnsi="Arial"/>
              </w:rPr>
              <w:t xml:space="preserve"> La administración y dirección del organismo estará a cargo de los siguientes órganos:</w:t>
            </w:r>
          </w:p>
          <w:p w14:paraId="19A3C6F6" w14:textId="77777777" w:rsidR="00026CCB" w:rsidRPr="00026CCB" w:rsidRDefault="00026CCB" w:rsidP="00026CCB">
            <w:pPr>
              <w:rPr>
                <w:rFonts w:ascii="Calibri" w:eastAsia="Calibri" w:hAnsi="Calibri" w:cs="Times New Roman"/>
              </w:rPr>
            </w:pPr>
          </w:p>
          <w:p w14:paraId="3B148F54" w14:textId="77777777" w:rsidR="00026CCB" w:rsidRPr="00026CCB" w:rsidRDefault="00026CCB" w:rsidP="00026CCB">
            <w:pPr>
              <w:ind w:firstLine="708"/>
              <w:jc w:val="both"/>
              <w:rPr>
                <w:rFonts w:ascii="Arial" w:eastAsia="Calibri" w:hAnsi="Arial"/>
              </w:rPr>
            </w:pPr>
            <w:r w:rsidRPr="00026CCB">
              <w:rPr>
                <w:rFonts w:ascii="Arial" w:eastAsia="Calibri" w:hAnsi="Arial"/>
              </w:rPr>
              <w:t>I.- El Consejo Directivo que se integrará por:</w:t>
            </w:r>
          </w:p>
          <w:p w14:paraId="1ECB59B1" w14:textId="77777777" w:rsidR="00026CCB" w:rsidRPr="00026CCB" w:rsidRDefault="00026CCB" w:rsidP="00026CCB">
            <w:pPr>
              <w:ind w:firstLine="708"/>
              <w:jc w:val="both"/>
              <w:rPr>
                <w:rFonts w:ascii="Arial" w:eastAsia="Calibri" w:hAnsi="Arial"/>
              </w:rPr>
            </w:pPr>
          </w:p>
          <w:p w14:paraId="7A3C9C69" w14:textId="77777777" w:rsidR="00026CCB" w:rsidRPr="00026CCB" w:rsidRDefault="00026CCB" w:rsidP="00026CCB">
            <w:pPr>
              <w:ind w:firstLine="708"/>
              <w:jc w:val="both"/>
              <w:rPr>
                <w:rFonts w:ascii="Arial" w:eastAsia="Calibri" w:hAnsi="Arial"/>
              </w:rPr>
            </w:pPr>
            <w:r w:rsidRPr="00026CCB">
              <w:rPr>
                <w:rFonts w:ascii="Arial" w:eastAsia="Calibri" w:hAnsi="Arial"/>
              </w:rPr>
              <w:t>1.- Un Presidente, cargo que será rotatorio entre los Presidentes Municipales de Monclova y Frontera, Coahuila, quienes lo desempeñarán por períodos semestrales.</w:t>
            </w:r>
          </w:p>
          <w:p w14:paraId="0249626E" w14:textId="77777777" w:rsidR="00026CCB" w:rsidRPr="00026CCB" w:rsidRDefault="00026CCB" w:rsidP="00026CCB">
            <w:pPr>
              <w:rPr>
                <w:rFonts w:ascii="Calibri" w:eastAsia="Calibri" w:hAnsi="Calibri" w:cs="Times New Roman"/>
              </w:rPr>
            </w:pPr>
          </w:p>
          <w:p w14:paraId="5451DA38" w14:textId="77777777" w:rsidR="00026CCB" w:rsidRPr="00026CCB" w:rsidRDefault="00026CCB" w:rsidP="00026CCB">
            <w:pPr>
              <w:ind w:firstLine="708"/>
              <w:jc w:val="both"/>
              <w:rPr>
                <w:rFonts w:ascii="Arial" w:eastAsia="Calibri" w:hAnsi="Arial"/>
              </w:rPr>
            </w:pPr>
            <w:r w:rsidRPr="00026CCB">
              <w:rPr>
                <w:rFonts w:ascii="Arial" w:eastAsia="Calibri" w:hAnsi="Arial"/>
              </w:rPr>
              <w:t>2.- Tres Vicepresidentes, que serán los Presidentes Municipales que no estén en funciones de Presidente del Consejo.</w:t>
            </w:r>
          </w:p>
          <w:p w14:paraId="632D8264" w14:textId="77777777" w:rsidR="00026CCB" w:rsidRPr="00026CCB" w:rsidRDefault="00026CCB" w:rsidP="00026CCB">
            <w:pPr>
              <w:rPr>
                <w:rFonts w:ascii="Calibri" w:eastAsia="Calibri" w:hAnsi="Calibri" w:cs="Times New Roman"/>
              </w:rPr>
            </w:pPr>
          </w:p>
          <w:p w14:paraId="63F02452" w14:textId="77777777" w:rsidR="00026CCB" w:rsidRPr="00026CCB" w:rsidRDefault="00026CCB" w:rsidP="00026CCB">
            <w:pPr>
              <w:ind w:firstLine="708"/>
              <w:jc w:val="both"/>
              <w:rPr>
                <w:rFonts w:ascii="Arial" w:eastAsia="Calibri" w:hAnsi="Arial"/>
              </w:rPr>
            </w:pPr>
            <w:r w:rsidRPr="00026CCB">
              <w:rPr>
                <w:rFonts w:ascii="Arial" w:eastAsia="Calibri" w:hAnsi="Arial"/>
              </w:rPr>
              <w:t xml:space="preserve">3.- </w:t>
            </w:r>
            <w:r w:rsidRPr="00026CCB">
              <w:rPr>
                <w:rFonts w:ascii="Arial" w:eastAsia="Calibri" w:hAnsi="Arial"/>
                <w:strike/>
              </w:rPr>
              <w:t>Doce</w:t>
            </w:r>
            <w:r w:rsidRPr="00026CCB">
              <w:rPr>
                <w:rFonts w:ascii="Arial" w:eastAsia="Calibri" w:hAnsi="Arial"/>
              </w:rPr>
              <w:t xml:space="preserve"> Consejeros que serán:</w:t>
            </w:r>
          </w:p>
          <w:p w14:paraId="0EAE5082" w14:textId="77777777" w:rsidR="00026CCB" w:rsidRPr="00026CCB" w:rsidRDefault="00026CCB" w:rsidP="00026CCB">
            <w:pPr>
              <w:ind w:firstLine="708"/>
              <w:jc w:val="both"/>
              <w:rPr>
                <w:rFonts w:ascii="Arial" w:eastAsia="Calibri" w:hAnsi="Arial"/>
              </w:rPr>
            </w:pPr>
          </w:p>
          <w:p w14:paraId="50534239" w14:textId="77777777" w:rsidR="00026CCB" w:rsidRPr="00026CCB" w:rsidRDefault="00026CCB" w:rsidP="00026CCB">
            <w:pPr>
              <w:ind w:firstLine="708"/>
              <w:jc w:val="both"/>
              <w:rPr>
                <w:rFonts w:ascii="Arial" w:eastAsia="Calibri" w:hAnsi="Arial"/>
              </w:rPr>
            </w:pPr>
            <w:r w:rsidRPr="00026CCB">
              <w:rPr>
                <w:rFonts w:ascii="Arial" w:eastAsia="Calibri" w:hAnsi="Arial"/>
              </w:rPr>
              <w:t>- El Director de Obras Públicas de cada Municipio.</w:t>
            </w:r>
          </w:p>
          <w:p w14:paraId="25206AFC" w14:textId="77777777" w:rsidR="00026CCB" w:rsidRPr="00026CCB" w:rsidRDefault="00026CCB" w:rsidP="00026CCB">
            <w:pPr>
              <w:ind w:firstLine="708"/>
              <w:jc w:val="both"/>
              <w:rPr>
                <w:rFonts w:ascii="Arial" w:eastAsia="Calibri" w:hAnsi="Arial"/>
              </w:rPr>
            </w:pPr>
          </w:p>
          <w:p w14:paraId="67B51D10" w14:textId="77777777" w:rsidR="00026CCB" w:rsidRPr="00026CCB" w:rsidRDefault="00026CCB" w:rsidP="00026CCB">
            <w:pPr>
              <w:ind w:firstLine="708"/>
              <w:jc w:val="both"/>
              <w:rPr>
                <w:rFonts w:ascii="Arial" w:eastAsia="Calibri" w:hAnsi="Arial"/>
              </w:rPr>
            </w:pPr>
            <w:r w:rsidRPr="00026CCB">
              <w:rPr>
                <w:rFonts w:ascii="Arial" w:eastAsia="Calibri" w:hAnsi="Arial"/>
              </w:rPr>
              <w:t>- El Director de Ecología de cada Municipio.</w:t>
            </w:r>
          </w:p>
          <w:p w14:paraId="2A28CEA6" w14:textId="77777777" w:rsidR="00026CCB" w:rsidRPr="00026CCB" w:rsidRDefault="00026CCB" w:rsidP="00026CCB">
            <w:pPr>
              <w:ind w:firstLine="708"/>
              <w:jc w:val="both"/>
              <w:rPr>
                <w:rFonts w:ascii="Arial" w:eastAsia="Calibri" w:hAnsi="Arial"/>
              </w:rPr>
            </w:pPr>
          </w:p>
          <w:p w14:paraId="7A8C75FE" w14:textId="77777777" w:rsidR="00026CCB" w:rsidRPr="00026CCB" w:rsidRDefault="00026CCB" w:rsidP="00026CCB">
            <w:pPr>
              <w:ind w:firstLine="708"/>
              <w:jc w:val="both"/>
              <w:rPr>
                <w:rFonts w:ascii="Arial" w:eastAsia="Calibri" w:hAnsi="Arial"/>
              </w:rPr>
            </w:pPr>
            <w:r w:rsidRPr="00026CCB">
              <w:rPr>
                <w:rFonts w:ascii="Arial" w:eastAsia="Calibri" w:hAnsi="Arial"/>
              </w:rPr>
              <w:t>- Cuatro representantes de los sectores privado y social, que serán designados a razón de tres por cada uno de los municipios y por aquellos organismos u organizaciones que determine cada ayuntamiento, en forma que también se asegure la participación equilibrada de dichos sectores en esta representación.</w:t>
            </w:r>
          </w:p>
          <w:p w14:paraId="79977A3F" w14:textId="77777777" w:rsidR="00026CCB" w:rsidRPr="00026CCB" w:rsidRDefault="00026CCB" w:rsidP="00026CCB">
            <w:pPr>
              <w:rPr>
                <w:rFonts w:ascii="Calibri" w:eastAsia="Calibri" w:hAnsi="Calibri" w:cs="Times New Roman"/>
              </w:rPr>
            </w:pPr>
          </w:p>
          <w:p w14:paraId="4339AF29" w14:textId="77777777" w:rsidR="00026CCB" w:rsidRPr="00026CCB" w:rsidRDefault="00026CCB" w:rsidP="00026CCB">
            <w:pPr>
              <w:ind w:firstLine="708"/>
              <w:jc w:val="both"/>
              <w:rPr>
                <w:rFonts w:ascii="Arial" w:eastAsia="Calibri" w:hAnsi="Arial"/>
                <w:i/>
                <w:iCs/>
              </w:rPr>
            </w:pPr>
            <w:r w:rsidRPr="00026CCB">
              <w:rPr>
                <w:rFonts w:ascii="Arial" w:eastAsia="Calibri" w:hAnsi="Arial"/>
                <w:i/>
                <w:iCs/>
              </w:rPr>
              <w:t>Se adiciona</w:t>
            </w:r>
          </w:p>
          <w:p w14:paraId="17017D81" w14:textId="77777777" w:rsidR="00026CCB" w:rsidRPr="00026CCB" w:rsidRDefault="00026CCB" w:rsidP="00026CCB">
            <w:pPr>
              <w:ind w:firstLine="708"/>
              <w:jc w:val="both"/>
              <w:rPr>
                <w:rFonts w:ascii="Arial" w:eastAsia="Calibri" w:hAnsi="Arial"/>
              </w:rPr>
            </w:pPr>
          </w:p>
          <w:p w14:paraId="2F388DE3" w14:textId="77777777" w:rsidR="00026CCB" w:rsidRPr="00026CCB" w:rsidRDefault="00026CCB" w:rsidP="00026CCB">
            <w:pPr>
              <w:ind w:firstLine="708"/>
              <w:jc w:val="both"/>
              <w:rPr>
                <w:rFonts w:ascii="Arial" w:eastAsia="Calibri" w:hAnsi="Arial"/>
              </w:rPr>
            </w:pPr>
          </w:p>
          <w:p w14:paraId="27A81702" w14:textId="77777777" w:rsidR="00026CCB" w:rsidRPr="00026CCB" w:rsidRDefault="00026CCB" w:rsidP="00026CCB">
            <w:pPr>
              <w:ind w:firstLine="708"/>
              <w:jc w:val="both"/>
              <w:rPr>
                <w:rFonts w:ascii="Arial" w:eastAsia="Calibri" w:hAnsi="Arial"/>
                <w:i/>
                <w:iCs/>
              </w:rPr>
            </w:pPr>
            <w:r w:rsidRPr="00026CCB">
              <w:rPr>
                <w:rFonts w:ascii="Arial" w:eastAsia="Calibri" w:hAnsi="Arial"/>
                <w:i/>
                <w:iCs/>
              </w:rPr>
              <w:t>Se adiciona</w:t>
            </w:r>
          </w:p>
          <w:p w14:paraId="76875D86" w14:textId="77777777" w:rsidR="00026CCB" w:rsidRPr="00026CCB" w:rsidRDefault="00026CCB" w:rsidP="00026CCB">
            <w:pPr>
              <w:ind w:firstLine="708"/>
              <w:jc w:val="both"/>
              <w:rPr>
                <w:rFonts w:ascii="Arial" w:eastAsia="Calibri" w:hAnsi="Arial"/>
              </w:rPr>
            </w:pPr>
          </w:p>
          <w:p w14:paraId="421BC78E" w14:textId="77777777" w:rsidR="00026CCB" w:rsidRPr="00026CCB" w:rsidRDefault="00026CCB" w:rsidP="00026CCB">
            <w:pPr>
              <w:jc w:val="both"/>
              <w:rPr>
                <w:rFonts w:ascii="Arial" w:eastAsia="Calibri" w:hAnsi="Arial"/>
              </w:rPr>
            </w:pPr>
          </w:p>
          <w:p w14:paraId="3EC35F63" w14:textId="77777777" w:rsidR="00026CCB" w:rsidRPr="00026CCB" w:rsidRDefault="00026CCB" w:rsidP="00026CCB">
            <w:pPr>
              <w:ind w:firstLine="708"/>
              <w:jc w:val="both"/>
              <w:rPr>
                <w:rFonts w:ascii="Arial" w:eastAsia="Calibri" w:hAnsi="Arial"/>
                <w:i/>
                <w:iCs/>
              </w:rPr>
            </w:pPr>
            <w:r w:rsidRPr="00026CCB">
              <w:rPr>
                <w:rFonts w:ascii="Arial" w:eastAsia="Calibri" w:hAnsi="Arial"/>
                <w:i/>
                <w:iCs/>
              </w:rPr>
              <w:t>Se adiciona</w:t>
            </w:r>
          </w:p>
          <w:p w14:paraId="682F39C5" w14:textId="77777777" w:rsidR="00026CCB" w:rsidRPr="00026CCB" w:rsidRDefault="00026CCB" w:rsidP="00026CCB">
            <w:pPr>
              <w:ind w:firstLine="708"/>
              <w:jc w:val="both"/>
              <w:rPr>
                <w:rFonts w:ascii="Arial" w:eastAsia="Calibri" w:hAnsi="Arial"/>
              </w:rPr>
            </w:pPr>
          </w:p>
          <w:p w14:paraId="76C82E7A" w14:textId="77777777" w:rsidR="00026CCB" w:rsidRPr="00026CCB" w:rsidRDefault="00026CCB" w:rsidP="00026CCB">
            <w:pPr>
              <w:ind w:firstLine="708"/>
              <w:jc w:val="both"/>
              <w:rPr>
                <w:rFonts w:ascii="Arial" w:eastAsia="Calibri" w:hAnsi="Arial"/>
              </w:rPr>
            </w:pPr>
          </w:p>
          <w:p w14:paraId="78ABFE72" w14:textId="77777777" w:rsidR="00026CCB" w:rsidRPr="00026CCB" w:rsidRDefault="00026CCB" w:rsidP="00026CCB">
            <w:pPr>
              <w:ind w:firstLine="708"/>
              <w:jc w:val="both"/>
              <w:rPr>
                <w:rFonts w:ascii="Arial" w:eastAsia="Calibri" w:hAnsi="Arial"/>
                <w:i/>
                <w:iCs/>
              </w:rPr>
            </w:pPr>
            <w:r w:rsidRPr="00026CCB">
              <w:rPr>
                <w:rFonts w:ascii="Arial" w:eastAsia="Calibri" w:hAnsi="Arial"/>
                <w:i/>
                <w:iCs/>
              </w:rPr>
              <w:t>Se adiciona</w:t>
            </w:r>
          </w:p>
          <w:p w14:paraId="794D4CA1" w14:textId="77777777" w:rsidR="00026CCB" w:rsidRPr="00026CCB" w:rsidRDefault="00026CCB" w:rsidP="00026CCB">
            <w:pPr>
              <w:ind w:firstLine="708"/>
              <w:jc w:val="both"/>
              <w:rPr>
                <w:rFonts w:ascii="Arial" w:eastAsia="Calibri" w:hAnsi="Arial"/>
              </w:rPr>
            </w:pPr>
          </w:p>
          <w:p w14:paraId="2581A803" w14:textId="77777777" w:rsidR="00026CCB" w:rsidRPr="00026CCB" w:rsidRDefault="00026CCB" w:rsidP="00026CCB">
            <w:pPr>
              <w:ind w:firstLine="708"/>
              <w:jc w:val="both"/>
              <w:rPr>
                <w:rFonts w:ascii="Arial" w:eastAsia="Calibri" w:hAnsi="Arial"/>
              </w:rPr>
            </w:pPr>
          </w:p>
          <w:p w14:paraId="7A1747BD" w14:textId="77777777" w:rsidR="00026CCB" w:rsidRPr="00026CCB" w:rsidRDefault="00026CCB" w:rsidP="00026CCB">
            <w:pPr>
              <w:ind w:firstLine="708"/>
              <w:jc w:val="both"/>
              <w:rPr>
                <w:rFonts w:ascii="Arial" w:eastAsia="Calibri" w:hAnsi="Arial"/>
                <w:i/>
                <w:iCs/>
              </w:rPr>
            </w:pPr>
            <w:r w:rsidRPr="00026CCB">
              <w:rPr>
                <w:rFonts w:ascii="Arial" w:eastAsia="Calibri" w:hAnsi="Arial"/>
                <w:i/>
                <w:iCs/>
              </w:rPr>
              <w:t>Se adiciona</w:t>
            </w:r>
          </w:p>
          <w:p w14:paraId="6A2816E4" w14:textId="77777777" w:rsidR="00026CCB" w:rsidRPr="00026CCB" w:rsidRDefault="00026CCB" w:rsidP="00026CCB">
            <w:pPr>
              <w:ind w:firstLine="708"/>
              <w:jc w:val="both"/>
              <w:rPr>
                <w:rFonts w:ascii="Arial" w:eastAsia="Calibri" w:hAnsi="Arial"/>
              </w:rPr>
            </w:pPr>
          </w:p>
          <w:p w14:paraId="1F032523" w14:textId="77777777" w:rsidR="00026CCB" w:rsidRPr="00026CCB" w:rsidRDefault="00026CCB" w:rsidP="00026CCB">
            <w:pPr>
              <w:ind w:firstLine="708"/>
              <w:jc w:val="both"/>
              <w:rPr>
                <w:rFonts w:ascii="Arial" w:eastAsia="Calibri" w:hAnsi="Arial"/>
              </w:rPr>
            </w:pPr>
          </w:p>
          <w:p w14:paraId="56B4704D" w14:textId="77777777" w:rsidR="00026CCB" w:rsidRPr="00026CCB" w:rsidRDefault="00026CCB" w:rsidP="00026CCB">
            <w:pPr>
              <w:ind w:firstLine="708"/>
              <w:jc w:val="both"/>
              <w:rPr>
                <w:rFonts w:ascii="Arial" w:eastAsia="Calibri" w:hAnsi="Arial"/>
                <w:i/>
                <w:iCs/>
              </w:rPr>
            </w:pPr>
            <w:r w:rsidRPr="00026CCB">
              <w:rPr>
                <w:rFonts w:ascii="Arial" w:eastAsia="Calibri" w:hAnsi="Arial"/>
                <w:i/>
                <w:iCs/>
              </w:rPr>
              <w:t>Se adiciona</w:t>
            </w:r>
          </w:p>
          <w:p w14:paraId="634529D7" w14:textId="77777777" w:rsidR="00026CCB" w:rsidRPr="00026CCB" w:rsidRDefault="00026CCB" w:rsidP="00026CCB">
            <w:pPr>
              <w:ind w:firstLine="708"/>
              <w:jc w:val="both"/>
              <w:rPr>
                <w:rFonts w:ascii="Arial" w:eastAsia="Calibri" w:hAnsi="Arial"/>
              </w:rPr>
            </w:pPr>
          </w:p>
          <w:p w14:paraId="6F62FE36" w14:textId="77777777" w:rsidR="00026CCB" w:rsidRPr="00026CCB" w:rsidRDefault="00026CCB" w:rsidP="00026CCB">
            <w:pPr>
              <w:ind w:firstLine="708"/>
              <w:jc w:val="both"/>
              <w:rPr>
                <w:rFonts w:ascii="Arial" w:eastAsia="Calibri" w:hAnsi="Arial"/>
              </w:rPr>
            </w:pPr>
          </w:p>
          <w:p w14:paraId="43BF470B" w14:textId="77777777" w:rsidR="00026CCB" w:rsidRPr="00026CCB" w:rsidRDefault="00026CCB" w:rsidP="00026CCB">
            <w:pPr>
              <w:jc w:val="both"/>
              <w:rPr>
                <w:rFonts w:ascii="Arial" w:eastAsia="Calibri" w:hAnsi="Arial"/>
              </w:rPr>
            </w:pPr>
          </w:p>
          <w:p w14:paraId="1C153A5A" w14:textId="77777777" w:rsidR="00026CCB" w:rsidRPr="00026CCB" w:rsidRDefault="00026CCB" w:rsidP="00026CCB">
            <w:pPr>
              <w:ind w:firstLine="708"/>
              <w:jc w:val="both"/>
              <w:rPr>
                <w:rFonts w:ascii="Arial" w:eastAsia="Calibri" w:hAnsi="Arial"/>
              </w:rPr>
            </w:pPr>
            <w:r w:rsidRPr="00026CCB">
              <w:rPr>
                <w:rFonts w:ascii="Arial" w:eastAsia="Calibri" w:hAnsi="Arial"/>
              </w:rPr>
              <w:t>Cada miembro del Consejo tendrá un suplente, que en el caso de los servidores públicos será acreditado por el propietario, y que tratándose de los representantes de los sectores privado y social, será designado por el organismo u organización que representen. El cargo de Consejero será honorifico.</w:t>
            </w:r>
          </w:p>
          <w:p w14:paraId="756C61DD" w14:textId="77777777" w:rsidR="00026CCB" w:rsidRPr="00026CCB" w:rsidRDefault="00026CCB" w:rsidP="00026CCB">
            <w:pPr>
              <w:rPr>
                <w:rFonts w:ascii="Calibri" w:eastAsia="Calibri" w:hAnsi="Calibri" w:cs="Times New Roman"/>
              </w:rPr>
            </w:pPr>
          </w:p>
          <w:p w14:paraId="59F34CF3" w14:textId="77777777" w:rsidR="00026CCB" w:rsidRPr="00026CCB" w:rsidRDefault="00026CCB" w:rsidP="00026CCB">
            <w:pPr>
              <w:ind w:firstLine="708"/>
              <w:jc w:val="both"/>
              <w:rPr>
                <w:rFonts w:ascii="Arial" w:eastAsia="Calibri" w:hAnsi="Arial"/>
              </w:rPr>
            </w:pPr>
            <w:r w:rsidRPr="00026CCB">
              <w:rPr>
                <w:rFonts w:ascii="Arial" w:eastAsia="Calibri" w:hAnsi="Arial"/>
              </w:rPr>
              <w:t>Los Consejeros de los sectores privado y social, serán designados al inicio de cada administración municipal y concluirán su función al término de la misma. Su designación podrá ser revocada en cualquier tiempo por el organismo u organización que representen, en cuyo caso deberá acreditarse un nuevo representante para que lo sustituya.</w:t>
            </w:r>
          </w:p>
          <w:p w14:paraId="65DBF53F" w14:textId="77777777" w:rsidR="00026CCB" w:rsidRPr="00026CCB" w:rsidRDefault="00026CCB" w:rsidP="00026CCB">
            <w:pPr>
              <w:rPr>
                <w:rFonts w:ascii="Calibri" w:eastAsia="Calibri" w:hAnsi="Calibri" w:cs="Times New Roman"/>
              </w:rPr>
            </w:pPr>
          </w:p>
          <w:p w14:paraId="425C4C1A" w14:textId="77777777" w:rsidR="00026CCB" w:rsidRPr="00026CCB" w:rsidRDefault="00026CCB" w:rsidP="00026CCB">
            <w:pPr>
              <w:ind w:firstLine="708"/>
              <w:jc w:val="both"/>
              <w:rPr>
                <w:rFonts w:ascii="Arial" w:eastAsia="Calibri" w:hAnsi="Arial"/>
              </w:rPr>
            </w:pPr>
            <w:r w:rsidRPr="00026CCB">
              <w:rPr>
                <w:rFonts w:ascii="Arial" w:eastAsia="Calibri" w:hAnsi="Arial"/>
              </w:rPr>
              <w:t>II.- Un Gerente, que será designado por el Consejo de entre la terna que al efecto propongan los Presidente Municipales de Mùzquiz, San Juan de Sabinas, Sabinas y Progreso, Coahuila, y el cual podrá ser removido en cualquier tiempo por determinación del mismo órgano.</w:t>
            </w:r>
          </w:p>
          <w:p w14:paraId="69E04F98" w14:textId="77777777" w:rsidR="00026CCB" w:rsidRPr="00026CCB" w:rsidRDefault="00026CCB" w:rsidP="00026CCB">
            <w:pPr>
              <w:rPr>
                <w:rFonts w:ascii="Calibri" w:eastAsia="Calibri" w:hAnsi="Calibri" w:cs="Times New Roman"/>
              </w:rPr>
            </w:pPr>
          </w:p>
          <w:p w14:paraId="5D5A655D" w14:textId="77777777" w:rsidR="00026CCB" w:rsidRPr="00026CCB" w:rsidRDefault="00026CCB" w:rsidP="00026CCB">
            <w:pPr>
              <w:ind w:firstLine="708"/>
              <w:jc w:val="both"/>
              <w:rPr>
                <w:rFonts w:ascii="Arial" w:eastAsia="Calibri" w:hAnsi="Arial"/>
              </w:rPr>
            </w:pPr>
            <w:r w:rsidRPr="00026CCB">
              <w:rPr>
                <w:rFonts w:ascii="Arial" w:eastAsia="Calibri" w:hAnsi="Arial"/>
              </w:rPr>
              <w:t>El Consejo contará además con un Secretario que será designado de entre los miembros del mismo, quien tendrá una gestión anual y podrá ser reelecto.</w:t>
            </w:r>
          </w:p>
          <w:p w14:paraId="6FEF973F" w14:textId="77777777" w:rsidR="00026CCB" w:rsidRPr="00026CCB" w:rsidRDefault="00026CCB" w:rsidP="00026CCB">
            <w:pPr>
              <w:rPr>
                <w:rFonts w:ascii="Calibri" w:eastAsia="Calibri" w:hAnsi="Calibri" w:cs="Times New Roman"/>
              </w:rPr>
            </w:pPr>
          </w:p>
          <w:p w14:paraId="558A2C65" w14:textId="77777777" w:rsidR="00026CCB" w:rsidRPr="00026CCB" w:rsidRDefault="00026CCB" w:rsidP="00026CCB">
            <w:pPr>
              <w:ind w:firstLine="708"/>
              <w:jc w:val="both"/>
              <w:rPr>
                <w:rFonts w:ascii="Arial" w:eastAsia="Calibri" w:hAnsi="Arial"/>
              </w:rPr>
            </w:pPr>
            <w:r w:rsidRPr="00026CCB">
              <w:rPr>
                <w:rFonts w:ascii="Arial" w:eastAsia="Calibri" w:hAnsi="Arial"/>
              </w:rPr>
              <w:t>Asimismo, el Consejo podrá nombrar el personal administrativo que se requiera para atender los servicios en las poblaciones comprendidas en la jurisdicción del sistema.</w:t>
            </w:r>
          </w:p>
          <w:p w14:paraId="30D5F6BC" w14:textId="77777777" w:rsidR="00026CCB" w:rsidRPr="00026CCB" w:rsidRDefault="00026CCB" w:rsidP="00026CCB">
            <w:pPr>
              <w:rPr>
                <w:rFonts w:ascii="Calibri" w:eastAsia="Calibri" w:hAnsi="Calibri" w:cs="Times New Roman"/>
              </w:rPr>
            </w:pPr>
          </w:p>
          <w:p w14:paraId="1B674E2F" w14:textId="77777777" w:rsidR="00026CCB" w:rsidRPr="00026CCB" w:rsidRDefault="00026CCB" w:rsidP="00026CCB">
            <w:pPr>
              <w:ind w:firstLine="708"/>
              <w:jc w:val="both"/>
              <w:rPr>
                <w:rFonts w:ascii="Arial" w:eastAsia="Calibri" w:hAnsi="Arial"/>
              </w:rPr>
            </w:pPr>
            <w:r w:rsidRPr="00026CCB">
              <w:rPr>
                <w:rFonts w:ascii="Arial" w:eastAsia="Calibri" w:hAnsi="Arial"/>
              </w:rPr>
              <w:t>El nombramiento de los encargados de la administración del sistema en las poblaciones a que se refiere el párrafo anterior, será propuesto por el Presidente Municipal que corresponda.</w:t>
            </w:r>
          </w:p>
        </w:tc>
        <w:tc>
          <w:tcPr>
            <w:tcW w:w="4414" w:type="dxa"/>
          </w:tcPr>
          <w:p w14:paraId="652F2A47" w14:textId="77777777" w:rsidR="00026CCB" w:rsidRPr="00026CCB" w:rsidRDefault="00026CCB" w:rsidP="00026CCB">
            <w:pPr>
              <w:jc w:val="both"/>
              <w:rPr>
                <w:rFonts w:ascii="Arial" w:eastAsia="Calibri" w:hAnsi="Arial"/>
              </w:rPr>
            </w:pPr>
            <w:r w:rsidRPr="00026CCB">
              <w:rPr>
                <w:rFonts w:ascii="Arial" w:eastAsia="Calibri" w:hAnsi="Arial"/>
                <w:b/>
              </w:rPr>
              <w:t>ARTICULO QUINTO.-</w:t>
            </w:r>
            <w:r w:rsidRPr="00026CCB">
              <w:rPr>
                <w:rFonts w:ascii="Arial" w:eastAsia="Calibri" w:hAnsi="Arial"/>
              </w:rPr>
              <w:t xml:space="preserve"> …</w:t>
            </w:r>
          </w:p>
          <w:p w14:paraId="5D75D163" w14:textId="77777777" w:rsidR="00026CCB" w:rsidRPr="00026CCB" w:rsidRDefault="00026CCB" w:rsidP="00026CCB">
            <w:pPr>
              <w:jc w:val="both"/>
              <w:rPr>
                <w:rFonts w:ascii="Arial" w:eastAsia="Calibri" w:hAnsi="Arial"/>
              </w:rPr>
            </w:pPr>
          </w:p>
          <w:p w14:paraId="0BEEBCE0" w14:textId="77777777" w:rsidR="00026CCB" w:rsidRPr="00026CCB" w:rsidRDefault="00026CCB" w:rsidP="00026CCB">
            <w:pPr>
              <w:rPr>
                <w:rFonts w:ascii="Calibri" w:eastAsia="Calibri" w:hAnsi="Calibri" w:cs="Times New Roman"/>
              </w:rPr>
            </w:pPr>
          </w:p>
          <w:p w14:paraId="60D0A528" w14:textId="77777777" w:rsidR="00026CCB" w:rsidRPr="00026CCB" w:rsidRDefault="00026CCB" w:rsidP="00026CCB">
            <w:pPr>
              <w:ind w:firstLine="708"/>
              <w:jc w:val="both"/>
              <w:rPr>
                <w:rFonts w:ascii="Arial" w:eastAsia="Calibri" w:hAnsi="Arial"/>
              </w:rPr>
            </w:pPr>
            <w:r w:rsidRPr="00026CCB">
              <w:rPr>
                <w:rFonts w:ascii="Arial" w:eastAsia="Calibri" w:hAnsi="Arial"/>
              </w:rPr>
              <w:t>I.- …</w:t>
            </w:r>
          </w:p>
          <w:p w14:paraId="3F5CC9D2" w14:textId="77777777" w:rsidR="00026CCB" w:rsidRPr="00026CCB" w:rsidRDefault="00026CCB" w:rsidP="00026CCB">
            <w:pPr>
              <w:ind w:firstLine="708"/>
              <w:jc w:val="both"/>
              <w:rPr>
                <w:rFonts w:ascii="Arial" w:eastAsia="Calibri" w:hAnsi="Arial"/>
              </w:rPr>
            </w:pPr>
          </w:p>
          <w:p w14:paraId="65B75268" w14:textId="77777777" w:rsidR="00026CCB" w:rsidRPr="00026CCB" w:rsidRDefault="00026CCB" w:rsidP="00026CCB">
            <w:pPr>
              <w:ind w:firstLine="708"/>
              <w:jc w:val="both"/>
              <w:rPr>
                <w:rFonts w:ascii="Arial" w:eastAsia="Calibri" w:hAnsi="Arial"/>
              </w:rPr>
            </w:pPr>
          </w:p>
          <w:p w14:paraId="44E146CF" w14:textId="77777777" w:rsidR="00026CCB" w:rsidRPr="00026CCB" w:rsidRDefault="00026CCB" w:rsidP="00026CCB">
            <w:pPr>
              <w:ind w:firstLine="708"/>
              <w:jc w:val="both"/>
              <w:rPr>
                <w:rFonts w:ascii="Arial" w:eastAsia="Calibri" w:hAnsi="Arial"/>
              </w:rPr>
            </w:pPr>
            <w:r w:rsidRPr="00026CCB">
              <w:rPr>
                <w:rFonts w:ascii="Arial" w:eastAsia="Calibri" w:hAnsi="Arial"/>
              </w:rPr>
              <w:t>1.- …</w:t>
            </w:r>
          </w:p>
          <w:p w14:paraId="116643AD" w14:textId="77777777" w:rsidR="00026CCB" w:rsidRPr="00026CCB" w:rsidRDefault="00026CCB" w:rsidP="00026CCB">
            <w:pPr>
              <w:jc w:val="both"/>
              <w:rPr>
                <w:rFonts w:ascii="Arial" w:eastAsia="Calibri" w:hAnsi="Arial"/>
              </w:rPr>
            </w:pPr>
          </w:p>
          <w:p w14:paraId="1B3EFA79" w14:textId="77777777" w:rsidR="00026CCB" w:rsidRPr="00026CCB" w:rsidRDefault="00026CCB" w:rsidP="00026CCB">
            <w:pPr>
              <w:jc w:val="both"/>
              <w:rPr>
                <w:rFonts w:ascii="Arial" w:eastAsia="Calibri" w:hAnsi="Arial"/>
              </w:rPr>
            </w:pPr>
          </w:p>
          <w:p w14:paraId="5A1BB764" w14:textId="77777777" w:rsidR="00026CCB" w:rsidRPr="00026CCB" w:rsidRDefault="00026CCB" w:rsidP="00026CCB">
            <w:pPr>
              <w:rPr>
                <w:rFonts w:ascii="Calibri" w:eastAsia="Calibri" w:hAnsi="Calibri" w:cs="Times New Roman"/>
              </w:rPr>
            </w:pPr>
          </w:p>
          <w:p w14:paraId="74576372" w14:textId="77777777" w:rsidR="00026CCB" w:rsidRPr="00026CCB" w:rsidRDefault="00026CCB" w:rsidP="00026CCB">
            <w:pPr>
              <w:ind w:firstLine="708"/>
              <w:jc w:val="both"/>
              <w:rPr>
                <w:rFonts w:ascii="Arial" w:eastAsia="Calibri" w:hAnsi="Arial"/>
              </w:rPr>
            </w:pPr>
            <w:r w:rsidRPr="00026CCB">
              <w:rPr>
                <w:rFonts w:ascii="Arial" w:eastAsia="Calibri" w:hAnsi="Arial"/>
              </w:rPr>
              <w:t>2.- …</w:t>
            </w:r>
          </w:p>
          <w:p w14:paraId="578F10BC" w14:textId="77777777" w:rsidR="00026CCB" w:rsidRPr="00026CCB" w:rsidRDefault="00026CCB" w:rsidP="00026CCB">
            <w:pPr>
              <w:ind w:firstLine="708"/>
              <w:jc w:val="both"/>
              <w:rPr>
                <w:rFonts w:ascii="Arial" w:eastAsia="Calibri" w:hAnsi="Arial"/>
              </w:rPr>
            </w:pPr>
          </w:p>
          <w:p w14:paraId="2681F41C" w14:textId="77777777" w:rsidR="00026CCB" w:rsidRPr="00026CCB" w:rsidRDefault="00026CCB" w:rsidP="00026CCB">
            <w:pPr>
              <w:rPr>
                <w:rFonts w:ascii="Calibri" w:eastAsia="Calibri" w:hAnsi="Calibri" w:cs="Times New Roman"/>
              </w:rPr>
            </w:pPr>
          </w:p>
          <w:p w14:paraId="627E9AA8" w14:textId="77777777" w:rsidR="00026CCB" w:rsidRPr="00026CCB" w:rsidRDefault="00026CCB" w:rsidP="00026CCB">
            <w:pPr>
              <w:ind w:firstLine="708"/>
              <w:jc w:val="both"/>
              <w:rPr>
                <w:rFonts w:ascii="Arial" w:eastAsia="Calibri" w:hAnsi="Arial"/>
              </w:rPr>
            </w:pPr>
            <w:r w:rsidRPr="00026CCB">
              <w:rPr>
                <w:rFonts w:ascii="Arial" w:eastAsia="Calibri" w:hAnsi="Arial"/>
              </w:rPr>
              <w:t xml:space="preserve">3.- </w:t>
            </w:r>
            <w:r w:rsidRPr="00026CCB">
              <w:rPr>
                <w:rFonts w:ascii="Arial" w:eastAsia="Calibri" w:hAnsi="Arial"/>
                <w:b/>
                <w:bCs/>
              </w:rPr>
              <w:t>Dieciocho</w:t>
            </w:r>
            <w:r w:rsidRPr="00026CCB">
              <w:rPr>
                <w:rFonts w:ascii="Arial" w:eastAsia="Calibri" w:hAnsi="Arial"/>
              </w:rPr>
              <w:t xml:space="preserve"> consejeros que serán:</w:t>
            </w:r>
          </w:p>
          <w:p w14:paraId="2DFFF99F" w14:textId="77777777" w:rsidR="00026CCB" w:rsidRPr="00026CCB" w:rsidRDefault="00026CCB" w:rsidP="00026CCB">
            <w:pPr>
              <w:ind w:firstLine="708"/>
              <w:jc w:val="both"/>
              <w:rPr>
                <w:rFonts w:ascii="Arial" w:eastAsia="Calibri" w:hAnsi="Arial"/>
              </w:rPr>
            </w:pPr>
          </w:p>
          <w:p w14:paraId="50181364" w14:textId="77777777" w:rsidR="00026CCB" w:rsidRPr="00026CCB" w:rsidRDefault="00026CCB" w:rsidP="00026CCB">
            <w:pPr>
              <w:ind w:firstLine="708"/>
              <w:jc w:val="both"/>
              <w:rPr>
                <w:rFonts w:ascii="Arial" w:eastAsia="Calibri" w:hAnsi="Arial"/>
              </w:rPr>
            </w:pPr>
            <w:r w:rsidRPr="00026CCB">
              <w:rPr>
                <w:rFonts w:ascii="Arial" w:eastAsia="Calibri" w:hAnsi="Arial"/>
              </w:rPr>
              <w:t>- …</w:t>
            </w:r>
          </w:p>
          <w:p w14:paraId="46ACB9DF" w14:textId="77777777" w:rsidR="00026CCB" w:rsidRPr="00026CCB" w:rsidRDefault="00026CCB" w:rsidP="00026CCB">
            <w:pPr>
              <w:ind w:firstLine="708"/>
              <w:jc w:val="both"/>
              <w:rPr>
                <w:rFonts w:ascii="Arial" w:eastAsia="Calibri" w:hAnsi="Arial"/>
              </w:rPr>
            </w:pPr>
          </w:p>
          <w:p w14:paraId="6B6371FB" w14:textId="77777777" w:rsidR="00026CCB" w:rsidRPr="00026CCB" w:rsidRDefault="00026CCB" w:rsidP="00026CCB">
            <w:pPr>
              <w:jc w:val="both"/>
              <w:rPr>
                <w:rFonts w:ascii="Arial" w:eastAsia="Calibri" w:hAnsi="Arial"/>
              </w:rPr>
            </w:pPr>
          </w:p>
          <w:p w14:paraId="61189F72" w14:textId="77777777" w:rsidR="00026CCB" w:rsidRPr="00026CCB" w:rsidRDefault="00026CCB" w:rsidP="00026CCB">
            <w:pPr>
              <w:ind w:firstLine="708"/>
              <w:jc w:val="both"/>
              <w:rPr>
                <w:rFonts w:ascii="Arial" w:eastAsia="Calibri" w:hAnsi="Arial"/>
              </w:rPr>
            </w:pPr>
            <w:r w:rsidRPr="00026CCB">
              <w:rPr>
                <w:rFonts w:ascii="Arial" w:eastAsia="Calibri" w:hAnsi="Arial"/>
              </w:rPr>
              <w:t>- …</w:t>
            </w:r>
          </w:p>
          <w:p w14:paraId="08A9BC99" w14:textId="77777777" w:rsidR="00026CCB" w:rsidRPr="00026CCB" w:rsidRDefault="00026CCB" w:rsidP="00026CCB">
            <w:pPr>
              <w:ind w:firstLine="708"/>
              <w:jc w:val="both"/>
              <w:rPr>
                <w:rFonts w:ascii="Arial" w:eastAsia="Calibri" w:hAnsi="Arial"/>
              </w:rPr>
            </w:pPr>
          </w:p>
          <w:p w14:paraId="72B4E76F" w14:textId="77777777" w:rsidR="00026CCB" w:rsidRPr="00026CCB" w:rsidRDefault="00026CCB" w:rsidP="00026CCB">
            <w:pPr>
              <w:ind w:firstLine="708"/>
              <w:jc w:val="both"/>
              <w:rPr>
                <w:rFonts w:ascii="Arial" w:eastAsia="Calibri" w:hAnsi="Arial"/>
              </w:rPr>
            </w:pPr>
          </w:p>
          <w:p w14:paraId="211F93D3" w14:textId="77777777" w:rsidR="00026CCB" w:rsidRPr="00026CCB" w:rsidRDefault="00026CCB" w:rsidP="00026CCB">
            <w:pPr>
              <w:ind w:firstLine="708"/>
              <w:jc w:val="both"/>
              <w:rPr>
                <w:rFonts w:ascii="Arial" w:eastAsia="Calibri" w:hAnsi="Arial"/>
              </w:rPr>
            </w:pPr>
            <w:r w:rsidRPr="00026CCB">
              <w:rPr>
                <w:rFonts w:ascii="Arial" w:eastAsia="Calibri" w:hAnsi="Arial"/>
              </w:rPr>
              <w:t>- …</w:t>
            </w:r>
          </w:p>
          <w:p w14:paraId="5376BAED" w14:textId="77777777" w:rsidR="00026CCB" w:rsidRPr="00026CCB" w:rsidRDefault="00026CCB" w:rsidP="00026CCB">
            <w:pPr>
              <w:ind w:firstLine="708"/>
              <w:jc w:val="both"/>
              <w:rPr>
                <w:rFonts w:ascii="Arial" w:eastAsia="Calibri" w:hAnsi="Arial"/>
              </w:rPr>
            </w:pPr>
          </w:p>
          <w:p w14:paraId="0CEDF58F" w14:textId="77777777" w:rsidR="00026CCB" w:rsidRPr="00026CCB" w:rsidRDefault="00026CCB" w:rsidP="00026CCB">
            <w:pPr>
              <w:jc w:val="both"/>
              <w:rPr>
                <w:rFonts w:ascii="Arial" w:eastAsia="Calibri" w:hAnsi="Arial"/>
              </w:rPr>
            </w:pPr>
          </w:p>
          <w:p w14:paraId="1FF2322A" w14:textId="77777777" w:rsidR="00026CCB" w:rsidRPr="00026CCB" w:rsidRDefault="00026CCB" w:rsidP="00026CCB">
            <w:pPr>
              <w:jc w:val="both"/>
              <w:rPr>
                <w:rFonts w:ascii="Arial" w:eastAsia="Calibri" w:hAnsi="Arial"/>
              </w:rPr>
            </w:pPr>
          </w:p>
          <w:p w14:paraId="297B261D" w14:textId="77777777" w:rsidR="00026CCB" w:rsidRPr="00026CCB" w:rsidRDefault="00026CCB" w:rsidP="00026CCB">
            <w:pPr>
              <w:jc w:val="both"/>
              <w:rPr>
                <w:rFonts w:ascii="Arial" w:eastAsia="Calibri" w:hAnsi="Arial"/>
              </w:rPr>
            </w:pPr>
          </w:p>
          <w:p w14:paraId="7471EA7E" w14:textId="77777777" w:rsidR="00026CCB" w:rsidRPr="00026CCB" w:rsidRDefault="00026CCB" w:rsidP="00026CCB">
            <w:pPr>
              <w:ind w:firstLine="708"/>
              <w:jc w:val="both"/>
              <w:rPr>
                <w:rFonts w:ascii="Arial" w:eastAsia="Calibri" w:hAnsi="Arial"/>
              </w:rPr>
            </w:pPr>
            <w:r w:rsidRPr="00026CCB">
              <w:rPr>
                <w:rFonts w:ascii="Arial" w:eastAsia="Calibri" w:hAnsi="Arial"/>
              </w:rPr>
              <w:t xml:space="preserve"> - Un representante del Poder Ejecutivo del Estado de Coahuila de Zaragoza. </w:t>
            </w:r>
          </w:p>
          <w:p w14:paraId="513DDA4F" w14:textId="77777777" w:rsidR="00026CCB" w:rsidRPr="00026CCB" w:rsidRDefault="00026CCB" w:rsidP="00026CCB">
            <w:pPr>
              <w:jc w:val="both"/>
              <w:rPr>
                <w:rFonts w:ascii="Arial" w:eastAsia="Calibri" w:hAnsi="Arial"/>
              </w:rPr>
            </w:pPr>
          </w:p>
          <w:p w14:paraId="4CECF053" w14:textId="77777777" w:rsidR="00026CCB" w:rsidRPr="00026CCB" w:rsidRDefault="00026CCB" w:rsidP="00026CCB">
            <w:pPr>
              <w:ind w:firstLine="708"/>
              <w:jc w:val="both"/>
              <w:rPr>
                <w:rFonts w:ascii="Arial" w:eastAsia="Calibri" w:hAnsi="Arial"/>
              </w:rPr>
            </w:pPr>
            <w:r w:rsidRPr="00026CCB">
              <w:rPr>
                <w:rFonts w:ascii="Arial" w:eastAsia="Calibri" w:hAnsi="Arial"/>
              </w:rPr>
              <w:t xml:space="preserve">- Un representante de la Secretaría de Inclusión y Desarrollo Social del Estado de Coahuila de Zaragoza. </w:t>
            </w:r>
          </w:p>
          <w:p w14:paraId="38CC8202" w14:textId="77777777" w:rsidR="00026CCB" w:rsidRPr="00026CCB" w:rsidRDefault="00026CCB" w:rsidP="00026CCB">
            <w:pPr>
              <w:ind w:firstLine="708"/>
              <w:jc w:val="both"/>
              <w:rPr>
                <w:rFonts w:ascii="Arial" w:eastAsia="Calibri" w:hAnsi="Arial"/>
              </w:rPr>
            </w:pPr>
          </w:p>
          <w:p w14:paraId="18A4691C" w14:textId="77777777" w:rsidR="00026CCB" w:rsidRPr="00026CCB" w:rsidRDefault="00026CCB" w:rsidP="00026CCB">
            <w:pPr>
              <w:ind w:firstLine="708"/>
              <w:jc w:val="both"/>
              <w:rPr>
                <w:rFonts w:ascii="Arial" w:eastAsia="Calibri" w:hAnsi="Arial"/>
              </w:rPr>
            </w:pPr>
            <w:r w:rsidRPr="00026CCB">
              <w:rPr>
                <w:rFonts w:ascii="Arial" w:eastAsia="Calibri" w:hAnsi="Arial"/>
              </w:rPr>
              <w:t xml:space="preserve">- Un representante de la Secretaría de Medio Ambiente del Estado de Coahuila de Zaragoza. </w:t>
            </w:r>
          </w:p>
          <w:p w14:paraId="76611D9A" w14:textId="77777777" w:rsidR="00026CCB" w:rsidRPr="00026CCB" w:rsidRDefault="00026CCB" w:rsidP="00026CCB">
            <w:pPr>
              <w:jc w:val="both"/>
              <w:rPr>
                <w:rFonts w:ascii="Arial" w:eastAsia="Calibri" w:hAnsi="Arial"/>
              </w:rPr>
            </w:pPr>
          </w:p>
          <w:p w14:paraId="06B99343" w14:textId="77777777" w:rsidR="00026CCB" w:rsidRPr="00026CCB" w:rsidRDefault="00026CCB" w:rsidP="00026CCB">
            <w:pPr>
              <w:ind w:firstLine="708"/>
              <w:jc w:val="both"/>
              <w:rPr>
                <w:rFonts w:ascii="Arial" w:eastAsia="Calibri" w:hAnsi="Arial"/>
              </w:rPr>
            </w:pPr>
            <w:r w:rsidRPr="00026CCB">
              <w:rPr>
                <w:rFonts w:ascii="Arial" w:eastAsia="Calibri" w:hAnsi="Arial"/>
              </w:rPr>
              <w:t xml:space="preserve">- Un representante de la Secretaría del Trabajo del Estado de Coahuila de Zaragoza. </w:t>
            </w:r>
          </w:p>
          <w:p w14:paraId="18531DA0" w14:textId="77777777" w:rsidR="00026CCB" w:rsidRPr="00026CCB" w:rsidRDefault="00026CCB" w:rsidP="00026CCB">
            <w:pPr>
              <w:ind w:firstLine="708"/>
              <w:jc w:val="both"/>
              <w:rPr>
                <w:rFonts w:ascii="Arial" w:eastAsia="Calibri" w:hAnsi="Arial"/>
              </w:rPr>
            </w:pPr>
          </w:p>
          <w:p w14:paraId="47A44403" w14:textId="77777777" w:rsidR="00026CCB" w:rsidRPr="00026CCB" w:rsidRDefault="00026CCB" w:rsidP="00026CCB">
            <w:pPr>
              <w:ind w:firstLine="708"/>
              <w:jc w:val="both"/>
              <w:rPr>
                <w:rFonts w:ascii="Arial" w:eastAsia="Calibri" w:hAnsi="Arial"/>
              </w:rPr>
            </w:pPr>
            <w:r w:rsidRPr="00026CCB">
              <w:rPr>
                <w:rFonts w:ascii="Arial" w:eastAsia="Calibri" w:hAnsi="Arial"/>
              </w:rPr>
              <w:t xml:space="preserve">- Un representante de la Secretaría de Vivienda y Ordenamiento Territorial del Estado de Coahuila de Zaragoza. </w:t>
            </w:r>
          </w:p>
          <w:p w14:paraId="03D20C79" w14:textId="77777777" w:rsidR="00026CCB" w:rsidRPr="00026CCB" w:rsidRDefault="00026CCB" w:rsidP="00026CCB">
            <w:pPr>
              <w:ind w:firstLine="708"/>
              <w:jc w:val="both"/>
              <w:rPr>
                <w:rFonts w:ascii="Arial" w:eastAsia="Calibri" w:hAnsi="Arial"/>
              </w:rPr>
            </w:pPr>
          </w:p>
          <w:p w14:paraId="2C352838" w14:textId="77777777" w:rsidR="00026CCB" w:rsidRPr="00026CCB" w:rsidRDefault="00026CCB" w:rsidP="00026CCB">
            <w:pPr>
              <w:ind w:firstLine="708"/>
              <w:jc w:val="both"/>
              <w:rPr>
                <w:rFonts w:ascii="Arial" w:eastAsia="Calibri" w:hAnsi="Arial"/>
              </w:rPr>
            </w:pPr>
            <w:r w:rsidRPr="00026CCB">
              <w:rPr>
                <w:rFonts w:ascii="Arial" w:eastAsia="Calibri" w:hAnsi="Arial"/>
              </w:rPr>
              <w:t xml:space="preserve">- Un representante de la Comisión Estatal de Aguas y Saneamiento de Coahuila, el cual será designado por el Consejo Directivo de dicho organismo público descentralizado estatal.  </w:t>
            </w:r>
          </w:p>
          <w:p w14:paraId="0E54B0E8" w14:textId="77777777" w:rsidR="00026CCB" w:rsidRPr="00026CCB" w:rsidRDefault="00026CCB" w:rsidP="00026CCB">
            <w:pPr>
              <w:rPr>
                <w:rFonts w:ascii="Calibri" w:eastAsia="Calibri" w:hAnsi="Calibri" w:cs="Times New Roman"/>
              </w:rPr>
            </w:pPr>
          </w:p>
          <w:p w14:paraId="62136F79" w14:textId="77777777" w:rsidR="00026CCB" w:rsidRPr="00026CCB" w:rsidRDefault="00026CCB" w:rsidP="00026CCB">
            <w:pPr>
              <w:ind w:firstLine="708"/>
              <w:jc w:val="both"/>
              <w:rPr>
                <w:rFonts w:ascii="Arial" w:eastAsia="Calibri" w:hAnsi="Arial"/>
              </w:rPr>
            </w:pPr>
            <w:r w:rsidRPr="00026CCB">
              <w:rPr>
                <w:rFonts w:ascii="Arial" w:eastAsia="Calibri" w:hAnsi="Arial"/>
              </w:rPr>
              <w:t>…</w:t>
            </w:r>
          </w:p>
          <w:p w14:paraId="1EA861D5" w14:textId="77777777" w:rsidR="00026CCB" w:rsidRPr="00026CCB" w:rsidRDefault="00026CCB" w:rsidP="00026CCB">
            <w:pPr>
              <w:ind w:firstLine="708"/>
              <w:jc w:val="both"/>
              <w:rPr>
                <w:rFonts w:ascii="Arial" w:eastAsia="Calibri" w:hAnsi="Arial"/>
              </w:rPr>
            </w:pPr>
          </w:p>
          <w:p w14:paraId="3CBDD8EF" w14:textId="77777777" w:rsidR="00026CCB" w:rsidRPr="00026CCB" w:rsidRDefault="00026CCB" w:rsidP="00026CCB">
            <w:pPr>
              <w:ind w:firstLine="708"/>
              <w:jc w:val="both"/>
              <w:rPr>
                <w:rFonts w:ascii="Arial" w:eastAsia="Calibri" w:hAnsi="Arial"/>
              </w:rPr>
            </w:pPr>
          </w:p>
          <w:p w14:paraId="5A381746" w14:textId="77777777" w:rsidR="00026CCB" w:rsidRPr="00026CCB" w:rsidRDefault="00026CCB" w:rsidP="00026CCB">
            <w:pPr>
              <w:ind w:firstLine="708"/>
              <w:jc w:val="both"/>
              <w:rPr>
                <w:rFonts w:ascii="Arial" w:eastAsia="Calibri" w:hAnsi="Arial"/>
              </w:rPr>
            </w:pPr>
          </w:p>
          <w:p w14:paraId="34E1B917" w14:textId="77777777" w:rsidR="00026CCB" w:rsidRPr="00026CCB" w:rsidRDefault="00026CCB" w:rsidP="00026CCB">
            <w:pPr>
              <w:rPr>
                <w:rFonts w:ascii="Calibri" w:eastAsia="Calibri" w:hAnsi="Calibri" w:cs="Times New Roman"/>
              </w:rPr>
            </w:pPr>
          </w:p>
          <w:p w14:paraId="528666F8" w14:textId="77777777" w:rsidR="00026CCB" w:rsidRPr="00026CCB" w:rsidRDefault="00026CCB" w:rsidP="00026CCB">
            <w:pPr>
              <w:rPr>
                <w:rFonts w:ascii="Calibri" w:eastAsia="Calibri" w:hAnsi="Calibri" w:cs="Times New Roman"/>
              </w:rPr>
            </w:pPr>
          </w:p>
          <w:p w14:paraId="09291A1B" w14:textId="77777777" w:rsidR="00026CCB" w:rsidRPr="00026CCB" w:rsidRDefault="00026CCB" w:rsidP="00026CCB">
            <w:pPr>
              <w:ind w:firstLine="708"/>
              <w:jc w:val="both"/>
              <w:rPr>
                <w:rFonts w:ascii="Arial" w:eastAsia="Calibri" w:hAnsi="Arial"/>
              </w:rPr>
            </w:pPr>
            <w:r w:rsidRPr="00026CCB">
              <w:rPr>
                <w:rFonts w:ascii="Arial" w:eastAsia="Calibri" w:hAnsi="Arial"/>
              </w:rPr>
              <w:t>…</w:t>
            </w:r>
          </w:p>
          <w:p w14:paraId="08DB2167" w14:textId="77777777" w:rsidR="00026CCB" w:rsidRPr="00026CCB" w:rsidRDefault="00026CCB" w:rsidP="00026CCB">
            <w:pPr>
              <w:ind w:firstLine="708"/>
              <w:jc w:val="both"/>
              <w:rPr>
                <w:rFonts w:ascii="Arial" w:eastAsia="Calibri" w:hAnsi="Arial"/>
              </w:rPr>
            </w:pPr>
          </w:p>
          <w:p w14:paraId="599D2A9B" w14:textId="77777777" w:rsidR="00026CCB" w:rsidRPr="00026CCB" w:rsidRDefault="00026CCB" w:rsidP="00026CCB">
            <w:pPr>
              <w:ind w:firstLine="708"/>
              <w:jc w:val="both"/>
              <w:rPr>
                <w:rFonts w:ascii="Arial" w:eastAsia="Calibri" w:hAnsi="Arial"/>
              </w:rPr>
            </w:pPr>
          </w:p>
          <w:p w14:paraId="7D78735E" w14:textId="77777777" w:rsidR="00026CCB" w:rsidRPr="00026CCB" w:rsidRDefault="00026CCB" w:rsidP="00026CCB">
            <w:pPr>
              <w:ind w:firstLine="708"/>
              <w:jc w:val="both"/>
              <w:rPr>
                <w:rFonts w:ascii="Arial" w:eastAsia="Calibri" w:hAnsi="Arial"/>
              </w:rPr>
            </w:pPr>
          </w:p>
          <w:p w14:paraId="10EECF0B" w14:textId="77777777" w:rsidR="00026CCB" w:rsidRPr="00026CCB" w:rsidRDefault="00026CCB" w:rsidP="00026CCB">
            <w:pPr>
              <w:rPr>
                <w:rFonts w:ascii="Calibri" w:eastAsia="Calibri" w:hAnsi="Calibri" w:cs="Times New Roman"/>
              </w:rPr>
            </w:pPr>
          </w:p>
          <w:p w14:paraId="34899012" w14:textId="77777777" w:rsidR="00026CCB" w:rsidRPr="00026CCB" w:rsidRDefault="00026CCB" w:rsidP="00026CCB">
            <w:pPr>
              <w:rPr>
                <w:rFonts w:ascii="Calibri" w:eastAsia="Calibri" w:hAnsi="Calibri" w:cs="Times New Roman"/>
              </w:rPr>
            </w:pPr>
          </w:p>
          <w:p w14:paraId="1C68C96C" w14:textId="77777777" w:rsidR="00026CCB" w:rsidRPr="00026CCB" w:rsidRDefault="00026CCB" w:rsidP="00026CCB">
            <w:pPr>
              <w:rPr>
                <w:rFonts w:ascii="Calibri" w:eastAsia="Calibri" w:hAnsi="Calibri" w:cs="Times New Roman"/>
              </w:rPr>
            </w:pPr>
          </w:p>
          <w:p w14:paraId="7B0407A0" w14:textId="77777777" w:rsidR="00026CCB" w:rsidRPr="00026CCB" w:rsidRDefault="00026CCB" w:rsidP="00026CCB">
            <w:pPr>
              <w:ind w:firstLine="708"/>
              <w:jc w:val="both"/>
              <w:rPr>
                <w:rFonts w:ascii="Arial" w:eastAsia="Calibri" w:hAnsi="Arial"/>
              </w:rPr>
            </w:pPr>
            <w:r w:rsidRPr="00026CCB">
              <w:rPr>
                <w:rFonts w:ascii="Arial" w:eastAsia="Calibri" w:hAnsi="Arial"/>
              </w:rPr>
              <w:t>II.- …</w:t>
            </w:r>
          </w:p>
          <w:p w14:paraId="64A58BB2" w14:textId="77777777" w:rsidR="00026CCB" w:rsidRPr="00026CCB" w:rsidRDefault="00026CCB" w:rsidP="00026CCB">
            <w:pPr>
              <w:ind w:firstLine="708"/>
              <w:jc w:val="both"/>
              <w:rPr>
                <w:rFonts w:ascii="Arial" w:eastAsia="Calibri" w:hAnsi="Arial"/>
              </w:rPr>
            </w:pPr>
          </w:p>
          <w:p w14:paraId="3DED0E32" w14:textId="77777777" w:rsidR="00026CCB" w:rsidRPr="00026CCB" w:rsidRDefault="00026CCB" w:rsidP="00026CCB">
            <w:pPr>
              <w:ind w:firstLine="708"/>
              <w:jc w:val="both"/>
              <w:rPr>
                <w:rFonts w:ascii="Arial" w:eastAsia="Calibri" w:hAnsi="Arial"/>
              </w:rPr>
            </w:pPr>
          </w:p>
          <w:p w14:paraId="4A466888" w14:textId="77777777" w:rsidR="00026CCB" w:rsidRPr="00026CCB" w:rsidRDefault="00026CCB" w:rsidP="00026CCB">
            <w:pPr>
              <w:ind w:firstLine="708"/>
              <w:jc w:val="both"/>
              <w:rPr>
                <w:rFonts w:ascii="Arial" w:eastAsia="Calibri" w:hAnsi="Arial"/>
              </w:rPr>
            </w:pPr>
          </w:p>
          <w:p w14:paraId="0A25177B" w14:textId="77777777" w:rsidR="00026CCB" w:rsidRPr="00026CCB" w:rsidRDefault="00026CCB" w:rsidP="00026CCB">
            <w:pPr>
              <w:rPr>
                <w:rFonts w:ascii="Calibri" w:eastAsia="Calibri" w:hAnsi="Calibri" w:cs="Times New Roman"/>
              </w:rPr>
            </w:pPr>
          </w:p>
          <w:p w14:paraId="4C0276A4" w14:textId="77777777" w:rsidR="00026CCB" w:rsidRPr="00026CCB" w:rsidRDefault="00026CCB" w:rsidP="00026CCB">
            <w:pPr>
              <w:ind w:firstLine="708"/>
              <w:jc w:val="both"/>
              <w:rPr>
                <w:rFonts w:ascii="Arial" w:eastAsia="Calibri" w:hAnsi="Arial"/>
              </w:rPr>
            </w:pPr>
            <w:r w:rsidRPr="00026CCB">
              <w:rPr>
                <w:rFonts w:ascii="Arial" w:eastAsia="Calibri" w:hAnsi="Arial"/>
              </w:rPr>
              <w:t>…</w:t>
            </w:r>
          </w:p>
          <w:p w14:paraId="158E4AD2" w14:textId="77777777" w:rsidR="00026CCB" w:rsidRPr="00026CCB" w:rsidRDefault="00026CCB" w:rsidP="00026CCB">
            <w:pPr>
              <w:rPr>
                <w:rFonts w:ascii="Calibri" w:eastAsia="Calibri" w:hAnsi="Calibri" w:cs="Times New Roman"/>
              </w:rPr>
            </w:pPr>
          </w:p>
          <w:p w14:paraId="0ED91A95" w14:textId="77777777" w:rsidR="00026CCB" w:rsidRPr="00026CCB" w:rsidRDefault="00026CCB" w:rsidP="00026CCB">
            <w:pPr>
              <w:ind w:firstLine="708"/>
              <w:jc w:val="both"/>
              <w:rPr>
                <w:rFonts w:ascii="Arial" w:eastAsia="Calibri" w:hAnsi="Arial"/>
              </w:rPr>
            </w:pPr>
          </w:p>
          <w:p w14:paraId="39DD73C3" w14:textId="77777777" w:rsidR="00026CCB" w:rsidRPr="00026CCB" w:rsidRDefault="00026CCB" w:rsidP="00026CCB">
            <w:pPr>
              <w:jc w:val="both"/>
              <w:rPr>
                <w:rFonts w:ascii="Arial" w:eastAsia="Calibri" w:hAnsi="Arial"/>
              </w:rPr>
            </w:pPr>
          </w:p>
          <w:p w14:paraId="7FAECB10" w14:textId="77777777" w:rsidR="00026CCB" w:rsidRPr="00026CCB" w:rsidRDefault="00026CCB" w:rsidP="00026CCB">
            <w:pPr>
              <w:ind w:firstLine="708"/>
              <w:jc w:val="both"/>
              <w:rPr>
                <w:rFonts w:ascii="Arial" w:eastAsia="Calibri" w:hAnsi="Arial"/>
              </w:rPr>
            </w:pPr>
            <w:r w:rsidRPr="00026CCB">
              <w:rPr>
                <w:rFonts w:ascii="Arial" w:eastAsia="Calibri" w:hAnsi="Arial"/>
              </w:rPr>
              <w:t>…</w:t>
            </w:r>
          </w:p>
          <w:p w14:paraId="6FB13319" w14:textId="77777777" w:rsidR="00026CCB" w:rsidRPr="00026CCB" w:rsidRDefault="00026CCB" w:rsidP="00026CCB">
            <w:pPr>
              <w:ind w:firstLine="708"/>
              <w:jc w:val="both"/>
              <w:rPr>
                <w:rFonts w:ascii="Arial" w:eastAsia="Calibri" w:hAnsi="Arial"/>
              </w:rPr>
            </w:pPr>
          </w:p>
          <w:p w14:paraId="7C0243E2" w14:textId="77777777" w:rsidR="00026CCB" w:rsidRPr="00026CCB" w:rsidRDefault="00026CCB" w:rsidP="00026CCB">
            <w:pPr>
              <w:rPr>
                <w:rFonts w:ascii="Calibri" w:eastAsia="Calibri" w:hAnsi="Calibri" w:cs="Times New Roman"/>
              </w:rPr>
            </w:pPr>
          </w:p>
          <w:p w14:paraId="7DF33467" w14:textId="77777777" w:rsidR="00026CCB" w:rsidRPr="00026CCB" w:rsidRDefault="00026CCB" w:rsidP="00026CCB">
            <w:pPr>
              <w:rPr>
                <w:rFonts w:ascii="Calibri" w:eastAsia="Calibri" w:hAnsi="Calibri" w:cs="Times New Roman"/>
              </w:rPr>
            </w:pPr>
          </w:p>
          <w:p w14:paraId="762E44A2" w14:textId="77777777" w:rsidR="00026CCB" w:rsidRPr="00026CCB" w:rsidRDefault="00026CCB" w:rsidP="00026CCB">
            <w:pPr>
              <w:ind w:firstLine="708"/>
              <w:jc w:val="both"/>
              <w:rPr>
                <w:rFonts w:ascii="Arial" w:eastAsia="Calibri" w:hAnsi="Arial"/>
              </w:rPr>
            </w:pPr>
            <w:r w:rsidRPr="00026CCB">
              <w:rPr>
                <w:rFonts w:ascii="Arial" w:eastAsia="Calibri" w:hAnsi="Arial"/>
              </w:rPr>
              <w:t>…</w:t>
            </w:r>
          </w:p>
          <w:p w14:paraId="680BE65F" w14:textId="77777777" w:rsidR="00026CCB" w:rsidRPr="00026CCB" w:rsidRDefault="00026CCB" w:rsidP="00026CCB">
            <w:pPr>
              <w:jc w:val="both"/>
              <w:rPr>
                <w:rFonts w:ascii="Arial" w:eastAsia="Calibri" w:hAnsi="Arial"/>
              </w:rPr>
            </w:pPr>
          </w:p>
        </w:tc>
      </w:tr>
    </w:tbl>
    <w:p w14:paraId="1120B6EB" w14:textId="77777777" w:rsidR="00026CCB" w:rsidRPr="00026CCB" w:rsidRDefault="00026CCB" w:rsidP="00026CCB">
      <w:pPr>
        <w:rPr>
          <w:rFonts w:ascii="Arial" w:eastAsia="Calibri" w:hAnsi="Arial" w:cs="Arial"/>
          <w:sz w:val="24"/>
          <w:szCs w:val="24"/>
        </w:rPr>
      </w:pPr>
    </w:p>
    <w:p w14:paraId="2F1604CD" w14:textId="77777777" w:rsidR="00026CCB" w:rsidRPr="00026CCB" w:rsidRDefault="00026CCB" w:rsidP="00026CCB">
      <w:pPr>
        <w:widowControl w:val="0"/>
        <w:autoSpaceDE w:val="0"/>
        <w:autoSpaceDN w:val="0"/>
        <w:adjustRightInd w:val="0"/>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En virtud de lo anterior, con fundamento en lo dispuesto por los artículos 59 fracción I, 60 y 67 fracción I de la Constitución Política del Estado de Coahuila, así como 21 fracción IV, 152 fracción I y demás relativos de la Ley Orgánica del Congreso del Estado de Coahuila de Zaragoza, se presenta ante este H. Congreso del Estado la siguiente: </w:t>
      </w:r>
    </w:p>
    <w:p w14:paraId="7AC3057C" w14:textId="77777777" w:rsidR="00026CCB" w:rsidRPr="00026CCB" w:rsidRDefault="00026CCB" w:rsidP="00026CCB">
      <w:pPr>
        <w:spacing w:line="360" w:lineRule="auto"/>
        <w:rPr>
          <w:rFonts w:ascii="Arial" w:eastAsia="Calibri" w:hAnsi="Arial" w:cs="Arial"/>
          <w:sz w:val="24"/>
          <w:szCs w:val="24"/>
        </w:rPr>
      </w:pPr>
    </w:p>
    <w:p w14:paraId="26B65E29" w14:textId="77777777" w:rsidR="00026CCB" w:rsidRPr="00026CCB" w:rsidRDefault="00026CCB" w:rsidP="00026CCB">
      <w:pPr>
        <w:spacing w:line="360" w:lineRule="auto"/>
        <w:jc w:val="center"/>
        <w:rPr>
          <w:rFonts w:ascii="Arial" w:eastAsia="Calibri" w:hAnsi="Arial" w:cs="Arial"/>
          <w:b/>
          <w:bCs/>
          <w:sz w:val="24"/>
          <w:szCs w:val="24"/>
        </w:rPr>
      </w:pPr>
      <w:r w:rsidRPr="00026CCB">
        <w:rPr>
          <w:rFonts w:ascii="Arial" w:eastAsia="Calibri" w:hAnsi="Arial" w:cs="Arial"/>
          <w:b/>
          <w:bCs/>
          <w:sz w:val="24"/>
          <w:szCs w:val="24"/>
        </w:rPr>
        <w:t>INICIATIVA CON PROYECTO DE DECRETO</w:t>
      </w:r>
    </w:p>
    <w:p w14:paraId="3D4704F7" w14:textId="77777777" w:rsidR="00026CCB" w:rsidRPr="00026CCB" w:rsidRDefault="00026CCB" w:rsidP="00026CCB">
      <w:pPr>
        <w:spacing w:line="360" w:lineRule="auto"/>
        <w:rPr>
          <w:rFonts w:ascii="Arial" w:eastAsia="Calibri" w:hAnsi="Arial" w:cs="Arial"/>
          <w:sz w:val="24"/>
          <w:szCs w:val="24"/>
        </w:rPr>
      </w:pPr>
    </w:p>
    <w:p w14:paraId="689648CD" w14:textId="77777777" w:rsidR="00026CCB" w:rsidRPr="00026CCB" w:rsidRDefault="00026CCB" w:rsidP="00026CCB">
      <w:pPr>
        <w:spacing w:line="360" w:lineRule="auto"/>
        <w:jc w:val="both"/>
        <w:rPr>
          <w:rFonts w:ascii="Arial" w:eastAsia="Calibri" w:hAnsi="Arial" w:cs="Arial"/>
          <w:sz w:val="24"/>
          <w:szCs w:val="24"/>
        </w:rPr>
      </w:pPr>
      <w:r w:rsidRPr="00026CCB">
        <w:rPr>
          <w:rFonts w:ascii="Arial" w:eastAsia="Calibri" w:hAnsi="Arial" w:cs="Arial"/>
          <w:b/>
          <w:bCs/>
          <w:sz w:val="24"/>
          <w:szCs w:val="24"/>
        </w:rPr>
        <w:t>ARTÍCULO ÚNICO.-</w:t>
      </w:r>
      <w:r w:rsidRPr="00026CCB">
        <w:rPr>
          <w:rFonts w:ascii="Arial" w:eastAsia="Calibri" w:hAnsi="Arial" w:cs="Arial"/>
          <w:sz w:val="24"/>
          <w:szCs w:val="24"/>
        </w:rPr>
        <w:t xml:space="preserve"> Se </w:t>
      </w:r>
      <w:r w:rsidRPr="00026CCB">
        <w:rPr>
          <w:rFonts w:ascii="Arial" w:eastAsia="Calibri" w:hAnsi="Arial" w:cs="Arial"/>
          <w:b/>
          <w:bCs/>
          <w:sz w:val="24"/>
          <w:szCs w:val="24"/>
        </w:rPr>
        <w:t>reforma</w:t>
      </w:r>
      <w:r w:rsidRPr="00026CCB">
        <w:rPr>
          <w:rFonts w:ascii="Arial" w:eastAsia="Calibri" w:hAnsi="Arial" w:cs="Arial"/>
          <w:sz w:val="24"/>
          <w:szCs w:val="24"/>
        </w:rPr>
        <w:t xml:space="preserve"> el primer párrafo del numeral 3 del primer párrafo de la fracción I del Artículo Quinto, y se </w:t>
      </w:r>
      <w:r w:rsidRPr="00026CCB">
        <w:rPr>
          <w:rFonts w:ascii="Arial" w:eastAsia="Calibri" w:hAnsi="Arial" w:cs="Arial"/>
          <w:b/>
          <w:bCs/>
          <w:sz w:val="24"/>
          <w:szCs w:val="24"/>
        </w:rPr>
        <w:t>adiciona</w:t>
      </w:r>
      <w:r w:rsidRPr="00026CCB">
        <w:rPr>
          <w:rFonts w:ascii="Arial" w:eastAsia="Calibri" w:hAnsi="Arial" w:cs="Arial"/>
          <w:sz w:val="24"/>
          <w:szCs w:val="24"/>
        </w:rPr>
        <w:t xml:space="preserve"> un cuarto, quinto, sexto, séptimo, octavo y noveno inciso al numeral 3 del primer párrafo de la fracción I del Artículo Quinto, del Decreto 299 del Congreso del Estado por el cual se crea el Organismo Público Descentralizado Intermunicipal denominado “Sistema Intermunicipal de Aguas y Saneamiento de Mùzquiz, San Juan de Sabinas, Sabinas y Progreso, Coahuila”, publicado el 31 de agosto de 1993 en el Periódico Oficial del Gobierno del Estado, para quedar como sigue:</w:t>
      </w:r>
    </w:p>
    <w:p w14:paraId="6873CED7" w14:textId="77777777" w:rsidR="00026CCB" w:rsidRPr="00026CCB" w:rsidRDefault="00026CCB" w:rsidP="00026CCB">
      <w:pPr>
        <w:spacing w:line="360" w:lineRule="auto"/>
        <w:jc w:val="both"/>
        <w:rPr>
          <w:rFonts w:ascii="Arial" w:eastAsia="Calibri" w:hAnsi="Arial" w:cs="Arial"/>
          <w:sz w:val="24"/>
          <w:szCs w:val="24"/>
        </w:rPr>
      </w:pPr>
      <w:r w:rsidRPr="00026CCB">
        <w:rPr>
          <w:rFonts w:ascii="Arial" w:eastAsia="Calibri" w:hAnsi="Arial" w:cs="Arial"/>
          <w:b/>
          <w:sz w:val="24"/>
          <w:szCs w:val="24"/>
        </w:rPr>
        <w:t>ARTICULO QUINTO.-</w:t>
      </w:r>
      <w:r w:rsidRPr="00026CCB">
        <w:rPr>
          <w:rFonts w:ascii="Arial" w:eastAsia="Calibri" w:hAnsi="Arial" w:cs="Arial"/>
          <w:sz w:val="24"/>
          <w:szCs w:val="24"/>
        </w:rPr>
        <w:t xml:space="preserve"> …</w:t>
      </w:r>
    </w:p>
    <w:p w14:paraId="3DD2FD4D" w14:textId="77777777" w:rsidR="00026CCB" w:rsidRPr="00026CCB" w:rsidRDefault="00026CCB" w:rsidP="00026CCB">
      <w:pPr>
        <w:spacing w:after="0" w:line="360" w:lineRule="auto"/>
        <w:rPr>
          <w:rFonts w:ascii="Calibri" w:eastAsia="Calibri" w:hAnsi="Calibri" w:cs="Times New Roman"/>
        </w:rPr>
      </w:pPr>
    </w:p>
    <w:p w14:paraId="624C3BBA" w14:textId="77777777" w:rsidR="00026CCB" w:rsidRPr="00026CCB" w:rsidRDefault="00026CCB" w:rsidP="00026CCB">
      <w:pPr>
        <w:spacing w:line="360" w:lineRule="auto"/>
        <w:ind w:firstLine="708"/>
        <w:jc w:val="both"/>
        <w:rPr>
          <w:rFonts w:ascii="Arial" w:eastAsia="Calibri" w:hAnsi="Arial" w:cs="Arial"/>
          <w:sz w:val="24"/>
          <w:szCs w:val="24"/>
        </w:rPr>
      </w:pPr>
      <w:r w:rsidRPr="00026CCB">
        <w:rPr>
          <w:rFonts w:ascii="Arial" w:eastAsia="Calibri" w:hAnsi="Arial" w:cs="Arial"/>
          <w:b/>
          <w:bCs/>
          <w:sz w:val="24"/>
          <w:szCs w:val="24"/>
        </w:rPr>
        <w:t>I.-</w:t>
      </w:r>
      <w:r w:rsidRPr="00026CCB">
        <w:rPr>
          <w:rFonts w:ascii="Arial" w:eastAsia="Calibri" w:hAnsi="Arial" w:cs="Arial"/>
          <w:sz w:val="24"/>
          <w:szCs w:val="24"/>
        </w:rPr>
        <w:t xml:space="preserve"> …</w:t>
      </w:r>
    </w:p>
    <w:p w14:paraId="219C36B9" w14:textId="77777777" w:rsidR="00026CCB" w:rsidRPr="00026CCB" w:rsidRDefault="00026CCB" w:rsidP="00026CCB">
      <w:pPr>
        <w:spacing w:line="360" w:lineRule="auto"/>
        <w:ind w:firstLine="708"/>
        <w:jc w:val="both"/>
        <w:rPr>
          <w:rFonts w:ascii="Arial" w:eastAsia="Calibri" w:hAnsi="Arial" w:cs="Arial"/>
          <w:sz w:val="24"/>
          <w:szCs w:val="24"/>
        </w:rPr>
      </w:pPr>
    </w:p>
    <w:p w14:paraId="00EC1D1F" w14:textId="77777777" w:rsidR="00026CCB" w:rsidRPr="00026CCB" w:rsidRDefault="00026CCB" w:rsidP="00026CCB">
      <w:pPr>
        <w:spacing w:line="360" w:lineRule="auto"/>
        <w:ind w:firstLine="708"/>
        <w:jc w:val="both"/>
        <w:rPr>
          <w:rFonts w:ascii="Arial" w:eastAsia="Calibri" w:hAnsi="Arial" w:cs="Arial"/>
          <w:sz w:val="24"/>
          <w:szCs w:val="24"/>
        </w:rPr>
      </w:pPr>
      <w:r w:rsidRPr="00026CCB">
        <w:rPr>
          <w:rFonts w:ascii="Arial" w:eastAsia="Calibri" w:hAnsi="Arial" w:cs="Arial"/>
          <w:b/>
          <w:bCs/>
          <w:sz w:val="24"/>
          <w:szCs w:val="24"/>
        </w:rPr>
        <w:t>1.-</w:t>
      </w:r>
      <w:r w:rsidRPr="00026CCB">
        <w:rPr>
          <w:rFonts w:ascii="Arial" w:eastAsia="Calibri" w:hAnsi="Arial" w:cs="Arial"/>
          <w:sz w:val="24"/>
          <w:szCs w:val="24"/>
        </w:rPr>
        <w:t xml:space="preserve"> y  </w:t>
      </w:r>
      <w:r w:rsidRPr="00026CCB">
        <w:rPr>
          <w:rFonts w:ascii="Arial" w:eastAsia="Calibri" w:hAnsi="Arial" w:cs="Arial"/>
          <w:b/>
          <w:bCs/>
          <w:sz w:val="24"/>
          <w:szCs w:val="24"/>
        </w:rPr>
        <w:t>2.-</w:t>
      </w:r>
      <w:r w:rsidRPr="00026CCB">
        <w:rPr>
          <w:rFonts w:ascii="Arial" w:eastAsia="Calibri" w:hAnsi="Arial" w:cs="Arial"/>
          <w:sz w:val="24"/>
          <w:szCs w:val="24"/>
        </w:rPr>
        <w:t xml:space="preserve"> …</w:t>
      </w:r>
    </w:p>
    <w:p w14:paraId="7D25CD6E" w14:textId="77777777" w:rsidR="00026CCB" w:rsidRPr="00026CCB" w:rsidRDefault="00026CCB" w:rsidP="00026CCB">
      <w:pPr>
        <w:spacing w:after="0" w:line="360" w:lineRule="auto"/>
        <w:rPr>
          <w:rFonts w:ascii="Calibri" w:eastAsia="Calibri" w:hAnsi="Calibri" w:cs="Times New Roman"/>
        </w:rPr>
      </w:pPr>
    </w:p>
    <w:p w14:paraId="2E46E462" w14:textId="77777777" w:rsidR="00026CCB" w:rsidRPr="00026CCB" w:rsidRDefault="00026CCB" w:rsidP="00026CCB">
      <w:pPr>
        <w:spacing w:line="360" w:lineRule="auto"/>
        <w:ind w:firstLine="708"/>
        <w:jc w:val="both"/>
        <w:rPr>
          <w:rFonts w:ascii="Arial" w:eastAsia="Calibri" w:hAnsi="Arial" w:cs="Arial"/>
          <w:sz w:val="24"/>
          <w:szCs w:val="24"/>
        </w:rPr>
      </w:pPr>
      <w:r w:rsidRPr="00026CCB">
        <w:rPr>
          <w:rFonts w:ascii="Arial" w:eastAsia="Calibri" w:hAnsi="Arial" w:cs="Arial"/>
          <w:b/>
          <w:bCs/>
          <w:sz w:val="24"/>
          <w:szCs w:val="24"/>
        </w:rPr>
        <w:t xml:space="preserve">3.- </w:t>
      </w:r>
      <w:r w:rsidRPr="00026CCB">
        <w:rPr>
          <w:rFonts w:ascii="Arial" w:eastAsia="Calibri" w:hAnsi="Arial" w:cs="Arial"/>
          <w:sz w:val="24"/>
          <w:szCs w:val="24"/>
        </w:rPr>
        <w:t xml:space="preserve">Dieciocho consejeros que serán: </w:t>
      </w:r>
    </w:p>
    <w:p w14:paraId="70B44683" w14:textId="77777777" w:rsidR="00026CCB" w:rsidRPr="00026CCB" w:rsidRDefault="00026CCB" w:rsidP="00026CCB">
      <w:pPr>
        <w:spacing w:line="360" w:lineRule="auto"/>
        <w:ind w:firstLine="708"/>
        <w:jc w:val="both"/>
        <w:rPr>
          <w:rFonts w:ascii="Arial" w:eastAsia="Calibri" w:hAnsi="Arial" w:cs="Arial"/>
          <w:sz w:val="24"/>
          <w:szCs w:val="24"/>
        </w:rPr>
      </w:pPr>
    </w:p>
    <w:p w14:paraId="4F01F14C" w14:textId="77777777" w:rsidR="00026CCB" w:rsidRPr="00026CCB" w:rsidRDefault="00026CCB" w:rsidP="00026CCB">
      <w:pPr>
        <w:spacing w:line="360" w:lineRule="auto"/>
        <w:ind w:firstLine="708"/>
        <w:jc w:val="both"/>
        <w:rPr>
          <w:rFonts w:ascii="Arial" w:eastAsia="Calibri" w:hAnsi="Arial" w:cs="Arial"/>
          <w:sz w:val="24"/>
          <w:szCs w:val="24"/>
        </w:rPr>
      </w:pPr>
      <w:r w:rsidRPr="00026CCB">
        <w:rPr>
          <w:rFonts w:ascii="Arial" w:eastAsia="Calibri" w:hAnsi="Arial" w:cs="Arial"/>
          <w:sz w:val="24"/>
          <w:szCs w:val="24"/>
        </w:rPr>
        <w:t>- …</w:t>
      </w:r>
    </w:p>
    <w:p w14:paraId="1892C50E" w14:textId="77777777" w:rsidR="00026CCB" w:rsidRPr="00026CCB" w:rsidRDefault="00026CCB" w:rsidP="00026CCB">
      <w:pPr>
        <w:spacing w:line="360" w:lineRule="auto"/>
        <w:jc w:val="both"/>
        <w:rPr>
          <w:rFonts w:ascii="Arial" w:eastAsia="Calibri" w:hAnsi="Arial" w:cs="Arial"/>
          <w:sz w:val="24"/>
          <w:szCs w:val="24"/>
        </w:rPr>
      </w:pPr>
    </w:p>
    <w:p w14:paraId="519E78C3" w14:textId="77777777" w:rsidR="00026CCB" w:rsidRPr="00026CCB" w:rsidRDefault="00026CCB" w:rsidP="00026CCB">
      <w:pPr>
        <w:spacing w:line="360" w:lineRule="auto"/>
        <w:ind w:firstLine="708"/>
        <w:jc w:val="both"/>
        <w:rPr>
          <w:rFonts w:ascii="Arial" w:eastAsia="Calibri" w:hAnsi="Arial" w:cs="Arial"/>
          <w:sz w:val="24"/>
          <w:szCs w:val="24"/>
        </w:rPr>
      </w:pPr>
      <w:r w:rsidRPr="00026CCB">
        <w:rPr>
          <w:rFonts w:ascii="Arial" w:eastAsia="Calibri" w:hAnsi="Arial" w:cs="Arial"/>
          <w:sz w:val="24"/>
          <w:szCs w:val="24"/>
        </w:rPr>
        <w:t>- …</w:t>
      </w:r>
    </w:p>
    <w:p w14:paraId="478BA00A" w14:textId="77777777" w:rsidR="00026CCB" w:rsidRPr="00026CCB" w:rsidRDefault="00026CCB" w:rsidP="00026CCB">
      <w:pPr>
        <w:spacing w:line="360" w:lineRule="auto"/>
        <w:jc w:val="both"/>
        <w:rPr>
          <w:rFonts w:ascii="Arial" w:eastAsia="Calibri" w:hAnsi="Arial" w:cs="Arial"/>
          <w:sz w:val="24"/>
          <w:szCs w:val="24"/>
        </w:rPr>
      </w:pPr>
    </w:p>
    <w:p w14:paraId="5287793F" w14:textId="77777777" w:rsidR="00026CCB" w:rsidRPr="00026CCB" w:rsidRDefault="00026CCB" w:rsidP="00026CCB">
      <w:pPr>
        <w:spacing w:line="360" w:lineRule="auto"/>
        <w:ind w:firstLine="708"/>
        <w:jc w:val="both"/>
        <w:rPr>
          <w:rFonts w:ascii="Arial" w:eastAsia="Calibri" w:hAnsi="Arial" w:cs="Arial"/>
          <w:sz w:val="24"/>
          <w:szCs w:val="24"/>
        </w:rPr>
      </w:pPr>
      <w:r w:rsidRPr="00026CCB">
        <w:rPr>
          <w:rFonts w:ascii="Arial" w:eastAsia="Calibri" w:hAnsi="Arial" w:cs="Arial"/>
          <w:sz w:val="24"/>
          <w:szCs w:val="24"/>
        </w:rPr>
        <w:t>- …</w:t>
      </w:r>
    </w:p>
    <w:p w14:paraId="32434905" w14:textId="77777777" w:rsidR="00026CCB" w:rsidRPr="00026CCB" w:rsidRDefault="00026CCB" w:rsidP="00026CCB">
      <w:pPr>
        <w:spacing w:line="360" w:lineRule="auto"/>
        <w:ind w:firstLine="708"/>
        <w:jc w:val="both"/>
        <w:rPr>
          <w:rFonts w:ascii="Arial" w:eastAsia="Calibri" w:hAnsi="Arial" w:cs="Arial"/>
          <w:sz w:val="24"/>
          <w:szCs w:val="24"/>
        </w:rPr>
      </w:pPr>
    </w:p>
    <w:p w14:paraId="5A550434"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xml:space="preserve">-  Un representante del Poder Ejecutivo del Estado de Coahuila de Zaragoza. </w:t>
      </w:r>
    </w:p>
    <w:p w14:paraId="0A8F325C" w14:textId="77777777" w:rsidR="00026CCB" w:rsidRPr="00026CCB" w:rsidRDefault="00026CCB" w:rsidP="00026CCB">
      <w:pPr>
        <w:jc w:val="both"/>
        <w:rPr>
          <w:rFonts w:ascii="Arial" w:eastAsia="Calibri" w:hAnsi="Arial" w:cs="Arial"/>
          <w:sz w:val="24"/>
          <w:szCs w:val="24"/>
        </w:rPr>
      </w:pPr>
    </w:p>
    <w:p w14:paraId="328BA361"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xml:space="preserve">- Un representante de la Secretaría de Inclusión y Desarrollo Social del Estado de Coahuila de Zaragoza. </w:t>
      </w:r>
    </w:p>
    <w:p w14:paraId="32077D4E" w14:textId="77777777" w:rsidR="00026CCB" w:rsidRPr="00026CCB" w:rsidRDefault="00026CCB" w:rsidP="00026CCB">
      <w:pPr>
        <w:ind w:firstLine="708"/>
        <w:jc w:val="both"/>
        <w:rPr>
          <w:rFonts w:ascii="Arial" w:eastAsia="Calibri" w:hAnsi="Arial" w:cs="Arial"/>
          <w:sz w:val="24"/>
          <w:szCs w:val="24"/>
        </w:rPr>
      </w:pPr>
    </w:p>
    <w:p w14:paraId="645EF499"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xml:space="preserve">- Un representante de la Secretaría de Medio Ambiente del Estado de Coahuila de Zaragoza. </w:t>
      </w:r>
    </w:p>
    <w:p w14:paraId="29DA7490" w14:textId="77777777" w:rsidR="00026CCB" w:rsidRPr="00026CCB" w:rsidRDefault="00026CCB" w:rsidP="00026CCB">
      <w:pPr>
        <w:jc w:val="both"/>
        <w:rPr>
          <w:rFonts w:ascii="Arial" w:eastAsia="Calibri" w:hAnsi="Arial" w:cs="Arial"/>
          <w:sz w:val="24"/>
          <w:szCs w:val="24"/>
        </w:rPr>
      </w:pPr>
    </w:p>
    <w:p w14:paraId="3CB69021"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xml:space="preserve">- Un representante de la Secretaría del Trabajo del Estado de Coahuila de Zaragoza. </w:t>
      </w:r>
    </w:p>
    <w:p w14:paraId="42C41755" w14:textId="77777777" w:rsidR="00026CCB" w:rsidRPr="00026CCB" w:rsidRDefault="00026CCB" w:rsidP="00026CCB">
      <w:pPr>
        <w:ind w:firstLine="708"/>
        <w:jc w:val="both"/>
        <w:rPr>
          <w:rFonts w:ascii="Arial" w:eastAsia="Calibri" w:hAnsi="Arial" w:cs="Arial"/>
          <w:sz w:val="24"/>
          <w:szCs w:val="24"/>
        </w:rPr>
      </w:pPr>
    </w:p>
    <w:p w14:paraId="77BFED72"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xml:space="preserve">- Un representante de la Secretaría de Vivienda y Ordenamiento Territorial del Estado de Coahuila de Zaragoza. </w:t>
      </w:r>
    </w:p>
    <w:p w14:paraId="190518E4" w14:textId="77777777" w:rsidR="00026CCB" w:rsidRPr="00026CCB" w:rsidRDefault="00026CCB" w:rsidP="00026CCB">
      <w:pPr>
        <w:ind w:firstLine="708"/>
        <w:jc w:val="both"/>
        <w:rPr>
          <w:rFonts w:ascii="Arial" w:eastAsia="Calibri" w:hAnsi="Arial" w:cs="Arial"/>
          <w:sz w:val="24"/>
          <w:szCs w:val="24"/>
        </w:rPr>
      </w:pPr>
    </w:p>
    <w:p w14:paraId="73989AA6"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xml:space="preserve">- Un representante de la Comisión Estatal de Aguas y Saneamiento de Coahuila, el cual será designado por el Consejo Directivo de dicho organismo público descentralizado estatal.  </w:t>
      </w:r>
    </w:p>
    <w:p w14:paraId="4071B882" w14:textId="77777777" w:rsidR="00026CCB" w:rsidRPr="00026CCB" w:rsidRDefault="00026CCB" w:rsidP="00026CCB">
      <w:pPr>
        <w:spacing w:after="0" w:line="360" w:lineRule="auto"/>
        <w:rPr>
          <w:rFonts w:ascii="Calibri" w:eastAsia="Calibri" w:hAnsi="Calibri" w:cs="Times New Roman"/>
        </w:rPr>
      </w:pPr>
    </w:p>
    <w:p w14:paraId="65C023C6" w14:textId="77777777" w:rsidR="00026CCB" w:rsidRPr="00026CCB" w:rsidRDefault="00026CCB" w:rsidP="00026CCB">
      <w:pPr>
        <w:spacing w:line="360" w:lineRule="auto"/>
        <w:ind w:firstLine="708"/>
        <w:jc w:val="both"/>
        <w:rPr>
          <w:rFonts w:ascii="Arial" w:eastAsia="Calibri" w:hAnsi="Arial" w:cs="Arial"/>
          <w:sz w:val="24"/>
          <w:szCs w:val="24"/>
        </w:rPr>
      </w:pPr>
      <w:r w:rsidRPr="00026CCB">
        <w:rPr>
          <w:rFonts w:ascii="Arial" w:eastAsia="Calibri" w:hAnsi="Arial" w:cs="Arial"/>
          <w:sz w:val="24"/>
          <w:szCs w:val="24"/>
        </w:rPr>
        <w:t>…</w:t>
      </w:r>
    </w:p>
    <w:p w14:paraId="172946E3" w14:textId="77777777" w:rsidR="00026CCB" w:rsidRPr="00026CCB" w:rsidRDefault="00026CCB" w:rsidP="00026CCB">
      <w:pPr>
        <w:spacing w:after="0" w:line="360" w:lineRule="auto"/>
        <w:rPr>
          <w:rFonts w:ascii="Calibri" w:eastAsia="Calibri" w:hAnsi="Calibri" w:cs="Times New Roman"/>
        </w:rPr>
      </w:pPr>
    </w:p>
    <w:p w14:paraId="259131C8" w14:textId="77777777" w:rsidR="00026CCB" w:rsidRPr="00026CCB" w:rsidRDefault="00026CCB" w:rsidP="00026CCB">
      <w:pPr>
        <w:spacing w:line="360" w:lineRule="auto"/>
        <w:ind w:firstLine="708"/>
        <w:jc w:val="both"/>
        <w:rPr>
          <w:rFonts w:ascii="Arial" w:eastAsia="Calibri" w:hAnsi="Arial" w:cs="Arial"/>
          <w:sz w:val="24"/>
          <w:szCs w:val="24"/>
        </w:rPr>
      </w:pPr>
      <w:r w:rsidRPr="00026CCB">
        <w:rPr>
          <w:rFonts w:ascii="Arial" w:eastAsia="Calibri" w:hAnsi="Arial" w:cs="Arial"/>
          <w:sz w:val="24"/>
          <w:szCs w:val="24"/>
        </w:rPr>
        <w:t>…</w:t>
      </w:r>
    </w:p>
    <w:p w14:paraId="4E2F8BCA" w14:textId="77777777" w:rsidR="00026CCB" w:rsidRPr="00026CCB" w:rsidRDefault="00026CCB" w:rsidP="00026CCB">
      <w:pPr>
        <w:spacing w:after="0" w:line="360" w:lineRule="auto"/>
        <w:rPr>
          <w:rFonts w:ascii="Calibri" w:eastAsia="Calibri" w:hAnsi="Calibri" w:cs="Times New Roman"/>
        </w:rPr>
      </w:pPr>
    </w:p>
    <w:p w14:paraId="11129ED3" w14:textId="77777777" w:rsidR="00026CCB" w:rsidRPr="00026CCB" w:rsidRDefault="00026CCB" w:rsidP="00026CCB">
      <w:pPr>
        <w:spacing w:line="360" w:lineRule="auto"/>
        <w:ind w:firstLine="708"/>
        <w:jc w:val="both"/>
        <w:rPr>
          <w:rFonts w:ascii="Arial" w:eastAsia="Calibri" w:hAnsi="Arial" w:cs="Arial"/>
          <w:sz w:val="24"/>
          <w:szCs w:val="24"/>
        </w:rPr>
      </w:pPr>
      <w:r w:rsidRPr="00026CCB">
        <w:rPr>
          <w:rFonts w:ascii="Arial" w:eastAsia="Calibri" w:hAnsi="Arial" w:cs="Arial"/>
          <w:b/>
          <w:bCs/>
          <w:sz w:val="24"/>
          <w:szCs w:val="24"/>
        </w:rPr>
        <w:t>II.-</w:t>
      </w:r>
      <w:r w:rsidRPr="00026CCB">
        <w:rPr>
          <w:rFonts w:ascii="Arial" w:eastAsia="Calibri" w:hAnsi="Arial" w:cs="Arial"/>
          <w:sz w:val="24"/>
          <w:szCs w:val="24"/>
        </w:rPr>
        <w:t xml:space="preserve"> …</w:t>
      </w:r>
    </w:p>
    <w:p w14:paraId="1263C159" w14:textId="77777777" w:rsidR="00026CCB" w:rsidRPr="00026CCB" w:rsidRDefault="00026CCB" w:rsidP="00026CCB">
      <w:pPr>
        <w:spacing w:line="360" w:lineRule="auto"/>
        <w:ind w:firstLine="708"/>
        <w:jc w:val="both"/>
        <w:rPr>
          <w:rFonts w:ascii="Arial" w:eastAsia="Calibri" w:hAnsi="Arial" w:cs="Arial"/>
          <w:sz w:val="24"/>
          <w:szCs w:val="24"/>
        </w:rPr>
      </w:pPr>
    </w:p>
    <w:p w14:paraId="17FD2BC1" w14:textId="77777777" w:rsidR="00026CCB" w:rsidRPr="00026CCB" w:rsidRDefault="00026CCB" w:rsidP="00026CCB">
      <w:pPr>
        <w:spacing w:line="360" w:lineRule="auto"/>
        <w:jc w:val="center"/>
        <w:rPr>
          <w:rFonts w:ascii="Arial" w:eastAsia="Calibri" w:hAnsi="Arial" w:cs="Arial"/>
          <w:b/>
          <w:bCs/>
          <w:sz w:val="24"/>
          <w:szCs w:val="24"/>
        </w:rPr>
      </w:pPr>
      <w:r w:rsidRPr="00026CCB">
        <w:rPr>
          <w:rFonts w:ascii="Arial" w:eastAsia="Calibri" w:hAnsi="Arial" w:cs="Arial"/>
          <w:b/>
          <w:bCs/>
          <w:sz w:val="24"/>
          <w:szCs w:val="24"/>
        </w:rPr>
        <w:t>TRANSITORIO</w:t>
      </w:r>
    </w:p>
    <w:p w14:paraId="66845C55" w14:textId="77777777" w:rsidR="00026CCB" w:rsidRPr="00026CCB" w:rsidRDefault="00026CCB" w:rsidP="00026CCB">
      <w:pPr>
        <w:spacing w:line="360" w:lineRule="auto"/>
        <w:jc w:val="both"/>
        <w:rPr>
          <w:rFonts w:ascii="Arial" w:eastAsia="Calibri" w:hAnsi="Arial" w:cs="Arial"/>
          <w:sz w:val="24"/>
          <w:szCs w:val="24"/>
        </w:rPr>
      </w:pPr>
      <w:r w:rsidRPr="00026CCB">
        <w:rPr>
          <w:rFonts w:ascii="Arial" w:eastAsia="Calibri" w:hAnsi="Arial" w:cs="Arial"/>
          <w:b/>
          <w:bCs/>
          <w:sz w:val="24"/>
          <w:szCs w:val="24"/>
        </w:rPr>
        <w:t>ÚNICO.-</w:t>
      </w:r>
      <w:r w:rsidRPr="00026CCB">
        <w:rPr>
          <w:rFonts w:ascii="Arial" w:eastAsia="Calibri" w:hAnsi="Arial" w:cs="Arial"/>
          <w:sz w:val="24"/>
          <w:szCs w:val="24"/>
        </w:rPr>
        <w:t xml:space="preserve"> El presente Decreto entrará en vigor al día siguiente de su publicación en el Periódico Oficial del Gobierno del Estado. </w:t>
      </w:r>
    </w:p>
    <w:p w14:paraId="7ED7252E" w14:textId="77777777" w:rsidR="00026CCB" w:rsidRPr="00026CCB" w:rsidRDefault="00026CCB" w:rsidP="00026CCB">
      <w:pPr>
        <w:spacing w:line="276" w:lineRule="auto"/>
        <w:jc w:val="center"/>
        <w:rPr>
          <w:rFonts w:ascii="Arial" w:eastAsia="Calibri" w:hAnsi="Arial" w:cs="Arial"/>
          <w:b/>
          <w:bCs/>
          <w:sz w:val="25"/>
          <w:szCs w:val="25"/>
          <w:lang w:eastAsia="es-ES"/>
        </w:rPr>
      </w:pPr>
      <w:r w:rsidRPr="00026CCB">
        <w:rPr>
          <w:rFonts w:ascii="Arial" w:eastAsia="Calibri" w:hAnsi="Arial" w:cs="Arial"/>
          <w:b/>
          <w:bCs/>
          <w:sz w:val="25"/>
          <w:szCs w:val="25"/>
          <w:lang w:eastAsia="es-ES"/>
        </w:rPr>
        <w:t>A T E N T A M E N T E</w:t>
      </w:r>
    </w:p>
    <w:p w14:paraId="1EBA6307" w14:textId="77777777" w:rsidR="00026CCB" w:rsidRPr="00026CCB" w:rsidRDefault="00026CCB" w:rsidP="00026CCB">
      <w:pPr>
        <w:rPr>
          <w:rFonts w:ascii="Arial" w:eastAsia="Calibri" w:hAnsi="Arial" w:cs="Arial"/>
          <w:sz w:val="24"/>
          <w:szCs w:val="24"/>
        </w:rPr>
      </w:pPr>
    </w:p>
    <w:p w14:paraId="6F75CD32" w14:textId="77777777" w:rsidR="00026CCB" w:rsidRPr="00026CCB" w:rsidRDefault="00026CCB" w:rsidP="00026CCB">
      <w:pPr>
        <w:jc w:val="center"/>
        <w:rPr>
          <w:rFonts w:ascii="Arial" w:eastAsia="Calibri" w:hAnsi="Arial" w:cs="Arial"/>
          <w:b/>
          <w:bCs/>
          <w:sz w:val="24"/>
          <w:szCs w:val="24"/>
        </w:rPr>
      </w:pPr>
      <w:bookmarkStart w:id="18" w:name="OLE_LINK1"/>
      <w:bookmarkStart w:id="19" w:name="OLE_LINK2"/>
      <w:r w:rsidRPr="00026CCB">
        <w:rPr>
          <w:rFonts w:ascii="Arial" w:eastAsia="Calibri" w:hAnsi="Arial" w:cs="Arial"/>
          <w:b/>
          <w:bCs/>
          <w:sz w:val="24"/>
          <w:szCs w:val="24"/>
        </w:rPr>
        <w:t>SALÓN DE SESIONES DEL H. CONGRESO DEL ESTADO</w:t>
      </w:r>
    </w:p>
    <w:p w14:paraId="154DE636" w14:textId="77777777" w:rsidR="00026CCB" w:rsidRPr="00026CCB" w:rsidRDefault="00026CCB" w:rsidP="00026CCB">
      <w:pPr>
        <w:jc w:val="center"/>
        <w:rPr>
          <w:rFonts w:ascii="Arial" w:eastAsia="Calibri" w:hAnsi="Arial" w:cs="Arial"/>
          <w:b/>
          <w:bCs/>
          <w:sz w:val="24"/>
          <w:szCs w:val="24"/>
        </w:rPr>
      </w:pPr>
      <w:r w:rsidRPr="00026CCB">
        <w:rPr>
          <w:rFonts w:ascii="Arial" w:eastAsia="Calibri" w:hAnsi="Arial" w:cs="Arial"/>
          <w:b/>
          <w:bCs/>
          <w:sz w:val="24"/>
          <w:szCs w:val="24"/>
        </w:rPr>
        <w:t>Saltillo, Coahuila de Zaragoza, a 02 de junio de 2022</w:t>
      </w:r>
    </w:p>
    <w:p w14:paraId="5FD73275" w14:textId="77777777" w:rsidR="00026CCB" w:rsidRPr="00026CCB" w:rsidRDefault="00026CCB" w:rsidP="00026CCB">
      <w:pPr>
        <w:rPr>
          <w:rFonts w:ascii="Arial" w:eastAsia="Calibri" w:hAnsi="Arial" w:cs="Arial"/>
          <w:sz w:val="24"/>
          <w:szCs w:val="24"/>
        </w:rPr>
      </w:pPr>
    </w:p>
    <w:p w14:paraId="5DB795C8" w14:textId="77777777" w:rsidR="00026CCB" w:rsidRPr="00026CCB" w:rsidRDefault="00026CCB" w:rsidP="00026CCB">
      <w:pPr>
        <w:jc w:val="center"/>
        <w:rPr>
          <w:rFonts w:ascii="Arial" w:eastAsia="Calibri" w:hAnsi="Arial" w:cs="Arial"/>
          <w:b/>
          <w:bCs/>
          <w:sz w:val="24"/>
          <w:szCs w:val="24"/>
        </w:rPr>
      </w:pPr>
      <w:r w:rsidRPr="00026CCB">
        <w:rPr>
          <w:rFonts w:ascii="Arial" w:eastAsia="Calibri" w:hAnsi="Arial" w:cs="Arial"/>
          <w:b/>
          <w:bCs/>
          <w:sz w:val="24"/>
          <w:szCs w:val="24"/>
        </w:rPr>
        <w:t xml:space="preserve">DIP. JESÚS MARÍA MONTEMAYOR GARZA </w:t>
      </w:r>
    </w:p>
    <w:p w14:paraId="66FA0D58" w14:textId="77777777" w:rsidR="00026CCB" w:rsidRPr="00026CCB" w:rsidRDefault="00026CCB" w:rsidP="00026CCB">
      <w:pPr>
        <w:jc w:val="center"/>
        <w:rPr>
          <w:rFonts w:ascii="Arial" w:eastAsia="Calibri" w:hAnsi="Arial" w:cs="Arial"/>
          <w:b/>
          <w:bCs/>
          <w:sz w:val="24"/>
          <w:szCs w:val="24"/>
        </w:rPr>
      </w:pPr>
      <w:r w:rsidRPr="00026CCB">
        <w:rPr>
          <w:rFonts w:ascii="Arial" w:eastAsia="Calibri" w:hAnsi="Arial" w:cs="Arial"/>
          <w:b/>
          <w:bCs/>
          <w:sz w:val="24"/>
          <w:szCs w:val="24"/>
        </w:rPr>
        <w:t xml:space="preserve">DEL GRUPO PARLAMENTARIO “MIGUEL RAMOS ARIZPE” DEL PARTIDO REVOLUCIONARIO INSTITUCIONAL </w:t>
      </w:r>
    </w:p>
    <w:p w14:paraId="21DED431" w14:textId="77777777" w:rsidR="00026CCB" w:rsidRPr="00026CCB" w:rsidRDefault="00026CCB" w:rsidP="00026CCB">
      <w:pPr>
        <w:jc w:val="center"/>
        <w:rPr>
          <w:rFonts w:ascii="Arial" w:eastAsia="Calibri" w:hAnsi="Arial" w:cs="Arial"/>
          <w:b/>
          <w:bCs/>
          <w:sz w:val="24"/>
          <w:szCs w:val="24"/>
        </w:rPr>
      </w:pPr>
    </w:p>
    <w:p w14:paraId="7C7F32DD" w14:textId="77777777" w:rsidR="00026CCB" w:rsidRPr="00026CCB" w:rsidRDefault="00026CCB" w:rsidP="00026CCB">
      <w:pPr>
        <w:jc w:val="center"/>
        <w:rPr>
          <w:rFonts w:ascii="Arial" w:eastAsia="Calibri" w:hAnsi="Arial" w:cs="Arial"/>
          <w:b/>
          <w:bCs/>
          <w:sz w:val="24"/>
          <w:szCs w:val="24"/>
        </w:rPr>
      </w:pPr>
    </w:p>
    <w:p w14:paraId="36CF4B09" w14:textId="77777777" w:rsidR="00026CCB" w:rsidRPr="00026CCB" w:rsidRDefault="00026CCB" w:rsidP="00026CCB">
      <w:pPr>
        <w:jc w:val="center"/>
        <w:rPr>
          <w:rFonts w:ascii="Arial" w:eastAsia="Calibri" w:hAnsi="Arial" w:cs="Arial"/>
          <w:b/>
          <w:bCs/>
          <w:sz w:val="24"/>
          <w:szCs w:val="24"/>
        </w:rPr>
      </w:pPr>
      <w:r w:rsidRPr="00026CCB">
        <w:rPr>
          <w:rFonts w:ascii="Arial" w:eastAsia="Calibri" w:hAnsi="Arial" w:cs="Arial"/>
          <w:b/>
          <w:bCs/>
          <w:sz w:val="24"/>
          <w:szCs w:val="24"/>
        </w:rPr>
        <w:t>CONJUNTAMENTE CON LAS DEMAS DIPUTADAS Y DIPUTADOS INTEGRANTES DEL GRUPO PARLAMENTARIO “MIGUEL RAMOS ARIZPE” DEL PARTIDO REVOLUCIONARIO INSTITUCIONAL</w:t>
      </w:r>
      <w:bookmarkEnd w:id="18"/>
      <w:bookmarkEnd w:id="19"/>
    </w:p>
    <w:p w14:paraId="524B5ED3" w14:textId="77777777" w:rsidR="00026CCB" w:rsidRPr="00026CCB" w:rsidRDefault="00026CCB" w:rsidP="00026CCB">
      <w:pPr>
        <w:jc w:val="center"/>
        <w:rPr>
          <w:rFonts w:ascii="Arial" w:eastAsia="Calibri" w:hAnsi="Arial" w:cs="Arial"/>
          <w:b/>
          <w:bCs/>
          <w:sz w:val="24"/>
          <w:szCs w:val="24"/>
        </w:rPr>
      </w:pPr>
    </w:p>
    <w:tbl>
      <w:tblPr>
        <w:tblStyle w:val="Tablaconcuadrcula70"/>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026CCB" w:rsidRPr="00026CCB" w14:paraId="06F96A34" w14:textId="77777777" w:rsidTr="00C7693E">
        <w:tc>
          <w:tcPr>
            <w:tcW w:w="4366" w:type="dxa"/>
          </w:tcPr>
          <w:p w14:paraId="3081B280" w14:textId="77777777" w:rsidR="00026CCB" w:rsidRPr="00026CCB" w:rsidRDefault="00026CCB" w:rsidP="00026CCB">
            <w:pPr>
              <w:tabs>
                <w:tab w:val="left" w:pos="5056"/>
              </w:tabs>
              <w:spacing w:line="276" w:lineRule="auto"/>
              <w:rPr>
                <w:rFonts w:ascii="Arial" w:eastAsia="Calibri" w:hAnsi="Arial"/>
                <w:b/>
                <w:szCs w:val="28"/>
              </w:rPr>
            </w:pPr>
            <w:r w:rsidRPr="00026CCB">
              <w:rPr>
                <w:rFonts w:ascii="Arial" w:eastAsia="Calibri" w:hAnsi="Arial"/>
                <w:b/>
                <w:szCs w:val="28"/>
              </w:rPr>
              <w:t xml:space="preserve">DIP. </w:t>
            </w:r>
            <w:r w:rsidRPr="00026CCB">
              <w:rPr>
                <w:rFonts w:ascii="Arial" w:eastAsia="Calibri" w:hAnsi="Arial"/>
                <w:b/>
                <w:snapToGrid w:val="0"/>
                <w:szCs w:val="28"/>
              </w:rPr>
              <w:t>MARÍA EUGENIA GUADALUPE CALDERÓN AMEZCUA</w:t>
            </w:r>
          </w:p>
        </w:tc>
        <w:tc>
          <w:tcPr>
            <w:tcW w:w="850" w:type="dxa"/>
          </w:tcPr>
          <w:p w14:paraId="7AA996E9" w14:textId="77777777" w:rsidR="00026CCB" w:rsidRPr="00026CCB" w:rsidRDefault="00026CCB" w:rsidP="00026CCB">
            <w:pPr>
              <w:tabs>
                <w:tab w:val="left" w:pos="5056"/>
              </w:tabs>
              <w:spacing w:line="276" w:lineRule="auto"/>
              <w:rPr>
                <w:rFonts w:ascii="Arial" w:eastAsia="Calibri" w:hAnsi="Arial"/>
                <w:b/>
                <w:szCs w:val="28"/>
              </w:rPr>
            </w:pPr>
          </w:p>
        </w:tc>
        <w:tc>
          <w:tcPr>
            <w:tcW w:w="4423" w:type="dxa"/>
          </w:tcPr>
          <w:p w14:paraId="570F749C" w14:textId="77777777" w:rsidR="00026CCB" w:rsidRPr="00026CCB" w:rsidRDefault="00026CCB" w:rsidP="00026CCB">
            <w:pPr>
              <w:tabs>
                <w:tab w:val="left" w:pos="5056"/>
              </w:tabs>
              <w:spacing w:line="276" w:lineRule="auto"/>
              <w:rPr>
                <w:rFonts w:ascii="Arial" w:eastAsia="Calibri" w:hAnsi="Arial"/>
                <w:b/>
                <w:szCs w:val="28"/>
              </w:rPr>
            </w:pPr>
            <w:r w:rsidRPr="00026CCB">
              <w:rPr>
                <w:rFonts w:ascii="Arial" w:eastAsia="Calibri" w:hAnsi="Arial"/>
                <w:b/>
                <w:szCs w:val="28"/>
              </w:rPr>
              <w:t>DIP. MARÍA ESPERANZA CHAPA GARCÍA</w:t>
            </w:r>
          </w:p>
        </w:tc>
      </w:tr>
      <w:tr w:rsidR="00026CCB" w:rsidRPr="00026CCB" w14:paraId="75ABCB22" w14:textId="77777777" w:rsidTr="00C7693E">
        <w:tc>
          <w:tcPr>
            <w:tcW w:w="4366" w:type="dxa"/>
          </w:tcPr>
          <w:p w14:paraId="300BFFAD" w14:textId="77777777" w:rsidR="00026CCB" w:rsidRPr="00026CCB" w:rsidRDefault="00026CCB" w:rsidP="00026CCB">
            <w:pPr>
              <w:tabs>
                <w:tab w:val="left" w:pos="5056"/>
              </w:tabs>
              <w:spacing w:line="276" w:lineRule="auto"/>
              <w:rPr>
                <w:rFonts w:ascii="Arial" w:eastAsia="Calibri" w:hAnsi="Arial"/>
                <w:b/>
                <w:szCs w:val="28"/>
              </w:rPr>
            </w:pPr>
          </w:p>
          <w:p w14:paraId="575C4BCA" w14:textId="77777777" w:rsidR="00026CCB" w:rsidRPr="00026CCB" w:rsidRDefault="00026CCB" w:rsidP="00026CCB">
            <w:pPr>
              <w:tabs>
                <w:tab w:val="left" w:pos="5056"/>
              </w:tabs>
              <w:spacing w:line="276" w:lineRule="auto"/>
              <w:rPr>
                <w:rFonts w:ascii="Arial" w:eastAsia="Calibri" w:hAnsi="Arial"/>
                <w:b/>
                <w:szCs w:val="28"/>
              </w:rPr>
            </w:pPr>
          </w:p>
        </w:tc>
        <w:tc>
          <w:tcPr>
            <w:tcW w:w="850" w:type="dxa"/>
          </w:tcPr>
          <w:p w14:paraId="0AD46A37" w14:textId="77777777" w:rsidR="00026CCB" w:rsidRPr="00026CCB" w:rsidRDefault="00026CCB" w:rsidP="00026CCB">
            <w:pPr>
              <w:tabs>
                <w:tab w:val="left" w:pos="5056"/>
              </w:tabs>
              <w:spacing w:line="276" w:lineRule="auto"/>
              <w:rPr>
                <w:rFonts w:ascii="Arial" w:eastAsia="Calibri" w:hAnsi="Arial"/>
                <w:b/>
                <w:szCs w:val="28"/>
              </w:rPr>
            </w:pPr>
          </w:p>
        </w:tc>
        <w:tc>
          <w:tcPr>
            <w:tcW w:w="4423" w:type="dxa"/>
          </w:tcPr>
          <w:p w14:paraId="11FB6DB1" w14:textId="77777777" w:rsidR="00026CCB" w:rsidRPr="00026CCB" w:rsidRDefault="00026CCB" w:rsidP="00026CCB">
            <w:pPr>
              <w:tabs>
                <w:tab w:val="left" w:pos="5056"/>
              </w:tabs>
              <w:spacing w:line="276" w:lineRule="auto"/>
              <w:rPr>
                <w:rFonts w:ascii="Arial" w:eastAsia="Calibri" w:hAnsi="Arial"/>
                <w:b/>
                <w:szCs w:val="28"/>
              </w:rPr>
            </w:pPr>
          </w:p>
        </w:tc>
      </w:tr>
      <w:tr w:rsidR="00026CCB" w:rsidRPr="00026CCB" w14:paraId="13B3A487" w14:textId="77777777" w:rsidTr="00C7693E">
        <w:tc>
          <w:tcPr>
            <w:tcW w:w="4366" w:type="dxa"/>
          </w:tcPr>
          <w:p w14:paraId="5A9CBB28" w14:textId="77777777" w:rsidR="00026CCB" w:rsidRPr="00026CCB" w:rsidRDefault="00026CCB" w:rsidP="00026CCB">
            <w:pPr>
              <w:tabs>
                <w:tab w:val="left" w:pos="5056"/>
              </w:tabs>
              <w:spacing w:line="276" w:lineRule="auto"/>
              <w:rPr>
                <w:rFonts w:ascii="Arial" w:eastAsia="Calibri" w:hAnsi="Arial"/>
                <w:b/>
                <w:szCs w:val="28"/>
              </w:rPr>
            </w:pPr>
            <w:r w:rsidRPr="00026CCB">
              <w:rPr>
                <w:rFonts w:ascii="Arial" w:eastAsia="Calibri" w:hAnsi="Arial"/>
                <w:b/>
                <w:szCs w:val="28"/>
              </w:rPr>
              <w:t xml:space="preserve">DIP. </w:t>
            </w:r>
            <w:r w:rsidRPr="00026CCB">
              <w:rPr>
                <w:rFonts w:ascii="Arial" w:eastAsia="Calibri" w:hAnsi="Arial"/>
                <w:b/>
                <w:snapToGrid w:val="0"/>
                <w:szCs w:val="28"/>
              </w:rPr>
              <w:t>JESÚS MARÍA MONTEMAYOR GARZA</w:t>
            </w:r>
          </w:p>
        </w:tc>
        <w:tc>
          <w:tcPr>
            <w:tcW w:w="850" w:type="dxa"/>
          </w:tcPr>
          <w:p w14:paraId="49C4C546" w14:textId="77777777" w:rsidR="00026CCB" w:rsidRPr="00026CCB" w:rsidRDefault="00026CCB" w:rsidP="00026CCB">
            <w:pPr>
              <w:tabs>
                <w:tab w:val="left" w:pos="5056"/>
              </w:tabs>
              <w:spacing w:line="276" w:lineRule="auto"/>
              <w:rPr>
                <w:rFonts w:ascii="Arial" w:eastAsia="Calibri" w:hAnsi="Arial"/>
                <w:b/>
                <w:szCs w:val="28"/>
              </w:rPr>
            </w:pPr>
          </w:p>
        </w:tc>
        <w:tc>
          <w:tcPr>
            <w:tcW w:w="4423" w:type="dxa"/>
          </w:tcPr>
          <w:p w14:paraId="1CD0DCCF" w14:textId="77777777" w:rsidR="00026CCB" w:rsidRPr="00026CCB" w:rsidRDefault="00026CCB" w:rsidP="00026CCB">
            <w:pPr>
              <w:tabs>
                <w:tab w:val="left" w:pos="5056"/>
              </w:tabs>
              <w:spacing w:line="276" w:lineRule="auto"/>
              <w:rPr>
                <w:rFonts w:ascii="Arial" w:eastAsia="Calibri" w:hAnsi="Arial"/>
                <w:b/>
                <w:szCs w:val="28"/>
              </w:rPr>
            </w:pPr>
            <w:r w:rsidRPr="00026CCB">
              <w:rPr>
                <w:rFonts w:ascii="Arial" w:eastAsia="Calibri" w:hAnsi="Arial"/>
                <w:b/>
                <w:szCs w:val="28"/>
              </w:rPr>
              <w:t xml:space="preserve">DIP. </w:t>
            </w:r>
            <w:r w:rsidRPr="00026CCB">
              <w:rPr>
                <w:rFonts w:ascii="Arial" w:eastAsia="Calibri" w:hAnsi="Arial"/>
                <w:b/>
                <w:snapToGrid w:val="0"/>
                <w:szCs w:val="28"/>
              </w:rPr>
              <w:t>JORGE ANTONIO ABDALA SERNA</w:t>
            </w:r>
            <w:r w:rsidRPr="00026CCB">
              <w:rPr>
                <w:rFonts w:ascii="Arial" w:eastAsia="Calibri" w:hAnsi="Arial"/>
                <w:b/>
                <w:noProof/>
                <w:szCs w:val="28"/>
              </w:rPr>
              <w:t xml:space="preserve"> </w:t>
            </w:r>
          </w:p>
        </w:tc>
      </w:tr>
      <w:tr w:rsidR="00026CCB" w:rsidRPr="00026CCB" w14:paraId="052E7D0A" w14:textId="77777777" w:rsidTr="00C7693E">
        <w:tc>
          <w:tcPr>
            <w:tcW w:w="4366" w:type="dxa"/>
          </w:tcPr>
          <w:p w14:paraId="4FFABDED" w14:textId="77777777" w:rsidR="00026CCB" w:rsidRPr="00026CCB" w:rsidRDefault="00026CCB" w:rsidP="00026CCB">
            <w:pPr>
              <w:tabs>
                <w:tab w:val="left" w:pos="5056"/>
              </w:tabs>
              <w:spacing w:line="276" w:lineRule="auto"/>
              <w:rPr>
                <w:rFonts w:ascii="Arial" w:eastAsia="Calibri" w:hAnsi="Arial"/>
                <w:b/>
                <w:szCs w:val="28"/>
              </w:rPr>
            </w:pPr>
          </w:p>
          <w:p w14:paraId="6154FAA6" w14:textId="77777777" w:rsidR="00026CCB" w:rsidRPr="00026CCB" w:rsidRDefault="00026CCB" w:rsidP="00026CCB">
            <w:pPr>
              <w:tabs>
                <w:tab w:val="left" w:pos="5056"/>
              </w:tabs>
              <w:spacing w:line="276" w:lineRule="auto"/>
              <w:rPr>
                <w:rFonts w:ascii="Arial" w:eastAsia="Calibri" w:hAnsi="Arial"/>
                <w:b/>
                <w:szCs w:val="28"/>
              </w:rPr>
            </w:pPr>
          </w:p>
        </w:tc>
        <w:tc>
          <w:tcPr>
            <w:tcW w:w="850" w:type="dxa"/>
          </w:tcPr>
          <w:p w14:paraId="14208C12" w14:textId="77777777" w:rsidR="00026CCB" w:rsidRPr="00026CCB" w:rsidRDefault="00026CCB" w:rsidP="00026CCB">
            <w:pPr>
              <w:tabs>
                <w:tab w:val="left" w:pos="5056"/>
              </w:tabs>
              <w:spacing w:line="276" w:lineRule="auto"/>
              <w:rPr>
                <w:rFonts w:ascii="Arial" w:eastAsia="Calibri" w:hAnsi="Arial"/>
                <w:b/>
                <w:szCs w:val="28"/>
              </w:rPr>
            </w:pPr>
          </w:p>
        </w:tc>
        <w:tc>
          <w:tcPr>
            <w:tcW w:w="4423" w:type="dxa"/>
          </w:tcPr>
          <w:p w14:paraId="3FAA593E" w14:textId="77777777" w:rsidR="00026CCB" w:rsidRPr="00026CCB" w:rsidRDefault="00026CCB" w:rsidP="00026CCB">
            <w:pPr>
              <w:tabs>
                <w:tab w:val="left" w:pos="5056"/>
              </w:tabs>
              <w:spacing w:line="276" w:lineRule="auto"/>
              <w:rPr>
                <w:rFonts w:ascii="Arial" w:eastAsia="Calibri" w:hAnsi="Arial"/>
                <w:b/>
                <w:szCs w:val="28"/>
              </w:rPr>
            </w:pPr>
          </w:p>
        </w:tc>
      </w:tr>
      <w:tr w:rsidR="00026CCB" w:rsidRPr="00026CCB" w14:paraId="650307B4" w14:textId="77777777" w:rsidTr="00C7693E">
        <w:tc>
          <w:tcPr>
            <w:tcW w:w="4366" w:type="dxa"/>
          </w:tcPr>
          <w:p w14:paraId="637F901E" w14:textId="77777777" w:rsidR="00026CCB" w:rsidRPr="00026CCB" w:rsidRDefault="00026CCB" w:rsidP="00026CCB">
            <w:pPr>
              <w:tabs>
                <w:tab w:val="left" w:pos="4678"/>
              </w:tabs>
              <w:spacing w:line="276" w:lineRule="auto"/>
              <w:rPr>
                <w:rFonts w:ascii="Arial" w:eastAsia="Calibri" w:hAnsi="Arial"/>
                <w:b/>
                <w:szCs w:val="28"/>
              </w:rPr>
            </w:pPr>
            <w:r w:rsidRPr="00026CCB">
              <w:rPr>
                <w:rFonts w:ascii="Arial" w:eastAsia="Calibri" w:hAnsi="Arial"/>
                <w:b/>
                <w:szCs w:val="28"/>
              </w:rPr>
              <w:t xml:space="preserve">DIP. </w:t>
            </w:r>
            <w:r w:rsidRPr="00026CCB">
              <w:rPr>
                <w:rFonts w:ascii="Arial" w:eastAsia="Calibri" w:hAnsi="Arial"/>
                <w:b/>
                <w:snapToGrid w:val="0"/>
                <w:szCs w:val="28"/>
              </w:rPr>
              <w:t>MARÍA GUADALUPE OYERVIDES VALDÉZ</w:t>
            </w:r>
          </w:p>
        </w:tc>
        <w:tc>
          <w:tcPr>
            <w:tcW w:w="850" w:type="dxa"/>
          </w:tcPr>
          <w:p w14:paraId="2FC8C48A" w14:textId="77777777" w:rsidR="00026CCB" w:rsidRPr="00026CCB" w:rsidRDefault="00026CCB" w:rsidP="00026CCB">
            <w:pPr>
              <w:tabs>
                <w:tab w:val="left" w:pos="5056"/>
              </w:tabs>
              <w:spacing w:line="276" w:lineRule="auto"/>
              <w:rPr>
                <w:rFonts w:ascii="Arial" w:eastAsia="Calibri" w:hAnsi="Arial"/>
                <w:b/>
                <w:szCs w:val="28"/>
              </w:rPr>
            </w:pPr>
          </w:p>
        </w:tc>
        <w:tc>
          <w:tcPr>
            <w:tcW w:w="4423" w:type="dxa"/>
          </w:tcPr>
          <w:p w14:paraId="44289C5A" w14:textId="77777777" w:rsidR="00026CCB" w:rsidRPr="00026CCB" w:rsidRDefault="00026CCB" w:rsidP="00026CCB">
            <w:pPr>
              <w:tabs>
                <w:tab w:val="left" w:pos="5056"/>
              </w:tabs>
              <w:spacing w:line="276" w:lineRule="auto"/>
              <w:rPr>
                <w:rFonts w:ascii="Arial" w:eastAsia="Calibri" w:hAnsi="Arial"/>
                <w:b/>
                <w:szCs w:val="28"/>
              </w:rPr>
            </w:pPr>
            <w:r w:rsidRPr="00026CCB">
              <w:rPr>
                <w:rFonts w:ascii="Arial" w:eastAsia="Calibri" w:hAnsi="Arial"/>
                <w:b/>
                <w:szCs w:val="28"/>
              </w:rPr>
              <w:t>DIP.  RICARDO LÓPEZ CAMPOS</w:t>
            </w:r>
          </w:p>
        </w:tc>
      </w:tr>
      <w:tr w:rsidR="00026CCB" w:rsidRPr="00026CCB" w14:paraId="24F26249" w14:textId="77777777" w:rsidTr="00C7693E">
        <w:tc>
          <w:tcPr>
            <w:tcW w:w="4366" w:type="dxa"/>
          </w:tcPr>
          <w:p w14:paraId="284239E6" w14:textId="77777777" w:rsidR="00026CCB" w:rsidRPr="00026CCB" w:rsidRDefault="00026CCB" w:rsidP="00026CCB">
            <w:pPr>
              <w:tabs>
                <w:tab w:val="left" w:pos="4678"/>
              </w:tabs>
              <w:spacing w:line="276" w:lineRule="auto"/>
              <w:rPr>
                <w:rFonts w:ascii="Arial" w:eastAsia="Calibri" w:hAnsi="Arial"/>
                <w:b/>
                <w:szCs w:val="28"/>
              </w:rPr>
            </w:pPr>
          </w:p>
          <w:p w14:paraId="0FB3EE45" w14:textId="77777777" w:rsidR="00026CCB" w:rsidRPr="00026CCB" w:rsidRDefault="00026CCB" w:rsidP="00026CCB">
            <w:pPr>
              <w:tabs>
                <w:tab w:val="left" w:pos="4678"/>
              </w:tabs>
              <w:spacing w:line="276" w:lineRule="auto"/>
              <w:rPr>
                <w:rFonts w:ascii="Arial" w:eastAsia="Calibri" w:hAnsi="Arial"/>
                <w:b/>
                <w:szCs w:val="28"/>
              </w:rPr>
            </w:pPr>
          </w:p>
        </w:tc>
        <w:tc>
          <w:tcPr>
            <w:tcW w:w="850" w:type="dxa"/>
          </w:tcPr>
          <w:p w14:paraId="04C88C03" w14:textId="77777777" w:rsidR="00026CCB" w:rsidRPr="00026CCB" w:rsidRDefault="00026CCB" w:rsidP="00026CCB">
            <w:pPr>
              <w:tabs>
                <w:tab w:val="left" w:pos="5056"/>
              </w:tabs>
              <w:spacing w:line="276" w:lineRule="auto"/>
              <w:rPr>
                <w:rFonts w:ascii="Arial" w:eastAsia="Calibri" w:hAnsi="Arial"/>
                <w:b/>
                <w:szCs w:val="28"/>
              </w:rPr>
            </w:pPr>
          </w:p>
        </w:tc>
        <w:tc>
          <w:tcPr>
            <w:tcW w:w="4423" w:type="dxa"/>
          </w:tcPr>
          <w:p w14:paraId="1CAFF262" w14:textId="77777777" w:rsidR="00026CCB" w:rsidRPr="00026CCB" w:rsidRDefault="00026CCB" w:rsidP="00026CCB">
            <w:pPr>
              <w:tabs>
                <w:tab w:val="left" w:pos="5056"/>
              </w:tabs>
              <w:spacing w:line="276" w:lineRule="auto"/>
              <w:rPr>
                <w:rFonts w:ascii="Arial" w:eastAsia="Calibri" w:hAnsi="Arial"/>
                <w:b/>
                <w:szCs w:val="28"/>
              </w:rPr>
            </w:pPr>
          </w:p>
        </w:tc>
      </w:tr>
      <w:tr w:rsidR="00026CCB" w:rsidRPr="00026CCB" w14:paraId="27767472" w14:textId="77777777" w:rsidTr="00C7693E">
        <w:tc>
          <w:tcPr>
            <w:tcW w:w="4366" w:type="dxa"/>
          </w:tcPr>
          <w:p w14:paraId="01B14558" w14:textId="77777777" w:rsidR="00026CCB" w:rsidRPr="00026CCB" w:rsidRDefault="00026CCB" w:rsidP="00026CCB">
            <w:pPr>
              <w:tabs>
                <w:tab w:val="left" w:pos="4678"/>
              </w:tabs>
              <w:spacing w:line="276" w:lineRule="auto"/>
              <w:rPr>
                <w:rFonts w:ascii="Arial" w:eastAsia="Calibri" w:hAnsi="Arial"/>
                <w:b/>
                <w:szCs w:val="28"/>
              </w:rPr>
            </w:pPr>
            <w:r w:rsidRPr="00026CCB">
              <w:rPr>
                <w:rFonts w:ascii="Arial" w:eastAsia="Calibri" w:hAnsi="Arial"/>
                <w:b/>
                <w:szCs w:val="28"/>
              </w:rPr>
              <w:t xml:space="preserve">DIP. </w:t>
            </w:r>
            <w:r w:rsidRPr="00026CCB">
              <w:rPr>
                <w:rFonts w:ascii="Arial" w:eastAsia="Calibri" w:hAnsi="Arial"/>
                <w:b/>
                <w:snapToGrid w:val="0"/>
                <w:szCs w:val="28"/>
              </w:rPr>
              <w:t>RAÚL ONOFRE CONTRERAS</w:t>
            </w:r>
          </w:p>
        </w:tc>
        <w:tc>
          <w:tcPr>
            <w:tcW w:w="850" w:type="dxa"/>
          </w:tcPr>
          <w:p w14:paraId="08BDE4A3" w14:textId="77777777" w:rsidR="00026CCB" w:rsidRPr="00026CCB" w:rsidRDefault="00026CCB" w:rsidP="00026CCB">
            <w:pPr>
              <w:tabs>
                <w:tab w:val="left" w:pos="5056"/>
              </w:tabs>
              <w:spacing w:line="276" w:lineRule="auto"/>
              <w:rPr>
                <w:rFonts w:ascii="Arial" w:eastAsia="Calibri" w:hAnsi="Arial"/>
                <w:b/>
                <w:szCs w:val="28"/>
              </w:rPr>
            </w:pPr>
          </w:p>
        </w:tc>
        <w:tc>
          <w:tcPr>
            <w:tcW w:w="4423" w:type="dxa"/>
          </w:tcPr>
          <w:p w14:paraId="77F9065F" w14:textId="77777777" w:rsidR="00026CCB" w:rsidRPr="00026CCB" w:rsidRDefault="00026CCB" w:rsidP="00026CCB">
            <w:pPr>
              <w:tabs>
                <w:tab w:val="left" w:pos="5056"/>
              </w:tabs>
              <w:spacing w:line="276" w:lineRule="auto"/>
              <w:rPr>
                <w:rFonts w:ascii="Arial" w:eastAsia="Calibri" w:hAnsi="Arial"/>
                <w:b/>
                <w:szCs w:val="28"/>
              </w:rPr>
            </w:pPr>
            <w:r w:rsidRPr="00026CCB">
              <w:rPr>
                <w:rFonts w:ascii="Arial" w:eastAsia="Calibri" w:hAnsi="Arial"/>
                <w:b/>
                <w:szCs w:val="28"/>
              </w:rPr>
              <w:t xml:space="preserve">DIP. </w:t>
            </w:r>
            <w:r w:rsidRPr="00026CCB">
              <w:rPr>
                <w:rFonts w:ascii="Arial" w:eastAsia="Calibri" w:hAnsi="Arial"/>
                <w:b/>
                <w:snapToGrid w:val="0"/>
                <w:szCs w:val="28"/>
              </w:rPr>
              <w:t>OLIVIA MARTÍNEZ LEYVA</w:t>
            </w:r>
          </w:p>
        </w:tc>
      </w:tr>
      <w:tr w:rsidR="00026CCB" w:rsidRPr="00026CCB" w14:paraId="009209FF" w14:textId="77777777" w:rsidTr="00C7693E">
        <w:tc>
          <w:tcPr>
            <w:tcW w:w="4366" w:type="dxa"/>
          </w:tcPr>
          <w:p w14:paraId="621B3606" w14:textId="77777777" w:rsidR="00026CCB" w:rsidRPr="00026CCB" w:rsidRDefault="00026CCB" w:rsidP="00026CCB">
            <w:pPr>
              <w:tabs>
                <w:tab w:val="left" w:pos="4678"/>
              </w:tabs>
              <w:spacing w:line="276" w:lineRule="auto"/>
              <w:rPr>
                <w:rFonts w:ascii="Arial" w:eastAsia="Calibri" w:hAnsi="Arial"/>
                <w:b/>
                <w:szCs w:val="28"/>
              </w:rPr>
            </w:pPr>
          </w:p>
          <w:p w14:paraId="48F47BB1" w14:textId="77777777" w:rsidR="00026CCB" w:rsidRPr="00026CCB" w:rsidRDefault="00026CCB" w:rsidP="00026CCB">
            <w:pPr>
              <w:tabs>
                <w:tab w:val="left" w:pos="4678"/>
              </w:tabs>
              <w:spacing w:line="276" w:lineRule="auto"/>
              <w:rPr>
                <w:rFonts w:ascii="Arial" w:eastAsia="Calibri" w:hAnsi="Arial"/>
                <w:b/>
                <w:szCs w:val="28"/>
              </w:rPr>
            </w:pPr>
          </w:p>
        </w:tc>
        <w:tc>
          <w:tcPr>
            <w:tcW w:w="850" w:type="dxa"/>
          </w:tcPr>
          <w:p w14:paraId="663A0446" w14:textId="77777777" w:rsidR="00026CCB" w:rsidRPr="00026CCB" w:rsidRDefault="00026CCB" w:rsidP="00026CCB">
            <w:pPr>
              <w:tabs>
                <w:tab w:val="left" w:pos="5056"/>
              </w:tabs>
              <w:spacing w:line="276" w:lineRule="auto"/>
              <w:rPr>
                <w:rFonts w:ascii="Arial" w:eastAsia="Calibri" w:hAnsi="Arial"/>
                <w:b/>
                <w:szCs w:val="28"/>
              </w:rPr>
            </w:pPr>
          </w:p>
        </w:tc>
        <w:tc>
          <w:tcPr>
            <w:tcW w:w="4423" w:type="dxa"/>
          </w:tcPr>
          <w:p w14:paraId="5AC2DC80" w14:textId="77777777" w:rsidR="00026CCB" w:rsidRPr="00026CCB" w:rsidRDefault="00026CCB" w:rsidP="00026CCB">
            <w:pPr>
              <w:tabs>
                <w:tab w:val="left" w:pos="5056"/>
              </w:tabs>
              <w:spacing w:line="276" w:lineRule="auto"/>
              <w:rPr>
                <w:rFonts w:ascii="Arial" w:eastAsia="Calibri" w:hAnsi="Arial"/>
                <w:b/>
                <w:szCs w:val="28"/>
              </w:rPr>
            </w:pPr>
          </w:p>
        </w:tc>
      </w:tr>
      <w:tr w:rsidR="00026CCB" w:rsidRPr="00026CCB" w14:paraId="2C799873" w14:textId="77777777" w:rsidTr="00C7693E">
        <w:tc>
          <w:tcPr>
            <w:tcW w:w="4366" w:type="dxa"/>
          </w:tcPr>
          <w:p w14:paraId="7D9639E6" w14:textId="77777777" w:rsidR="00026CCB" w:rsidRPr="00026CCB" w:rsidRDefault="00026CCB" w:rsidP="00026CCB">
            <w:pPr>
              <w:tabs>
                <w:tab w:val="left" w:pos="4678"/>
              </w:tabs>
              <w:spacing w:line="276" w:lineRule="auto"/>
              <w:rPr>
                <w:rFonts w:ascii="Arial" w:eastAsia="Calibri" w:hAnsi="Arial"/>
                <w:b/>
                <w:szCs w:val="28"/>
              </w:rPr>
            </w:pPr>
            <w:r w:rsidRPr="00026CCB">
              <w:rPr>
                <w:rFonts w:ascii="Arial" w:eastAsia="Calibri" w:hAnsi="Arial"/>
                <w:b/>
                <w:szCs w:val="28"/>
              </w:rPr>
              <w:t xml:space="preserve">DIP. </w:t>
            </w:r>
            <w:r w:rsidRPr="00026CCB">
              <w:rPr>
                <w:rFonts w:ascii="Arial" w:eastAsia="Calibri" w:hAnsi="Arial"/>
                <w:b/>
                <w:snapToGrid w:val="0"/>
                <w:szCs w:val="28"/>
              </w:rPr>
              <w:t>EDUARDO OLMOS CASTRO</w:t>
            </w:r>
          </w:p>
        </w:tc>
        <w:tc>
          <w:tcPr>
            <w:tcW w:w="850" w:type="dxa"/>
          </w:tcPr>
          <w:p w14:paraId="07382A97" w14:textId="77777777" w:rsidR="00026CCB" w:rsidRPr="00026CCB" w:rsidRDefault="00026CCB" w:rsidP="00026CCB">
            <w:pPr>
              <w:tabs>
                <w:tab w:val="left" w:pos="5056"/>
              </w:tabs>
              <w:spacing w:line="276" w:lineRule="auto"/>
              <w:rPr>
                <w:rFonts w:ascii="Arial" w:eastAsia="Calibri" w:hAnsi="Arial"/>
                <w:b/>
                <w:szCs w:val="28"/>
              </w:rPr>
            </w:pPr>
          </w:p>
        </w:tc>
        <w:tc>
          <w:tcPr>
            <w:tcW w:w="4423" w:type="dxa"/>
          </w:tcPr>
          <w:p w14:paraId="10C68F71" w14:textId="77777777" w:rsidR="00026CCB" w:rsidRPr="00026CCB" w:rsidRDefault="00026CCB" w:rsidP="00026CCB">
            <w:pPr>
              <w:tabs>
                <w:tab w:val="left" w:pos="5056"/>
              </w:tabs>
              <w:spacing w:line="276" w:lineRule="auto"/>
              <w:rPr>
                <w:rFonts w:ascii="Arial" w:eastAsia="Calibri" w:hAnsi="Arial"/>
                <w:b/>
                <w:szCs w:val="28"/>
              </w:rPr>
            </w:pPr>
            <w:r w:rsidRPr="00026CCB">
              <w:rPr>
                <w:rFonts w:ascii="Arial" w:eastAsia="Calibri" w:hAnsi="Arial"/>
                <w:b/>
                <w:szCs w:val="28"/>
              </w:rPr>
              <w:t xml:space="preserve">DIP. </w:t>
            </w:r>
            <w:r w:rsidRPr="00026CCB">
              <w:rPr>
                <w:rFonts w:ascii="Arial" w:eastAsia="Calibri" w:hAnsi="Arial"/>
                <w:b/>
                <w:snapToGrid w:val="0"/>
                <w:szCs w:val="28"/>
              </w:rPr>
              <w:t>MARIO CEPEDA RAMÍREZ</w:t>
            </w:r>
          </w:p>
        </w:tc>
      </w:tr>
      <w:tr w:rsidR="00026CCB" w:rsidRPr="00026CCB" w14:paraId="56F4525A" w14:textId="77777777" w:rsidTr="00C7693E">
        <w:tc>
          <w:tcPr>
            <w:tcW w:w="4366" w:type="dxa"/>
          </w:tcPr>
          <w:p w14:paraId="4443D725" w14:textId="77777777" w:rsidR="00026CCB" w:rsidRPr="00026CCB" w:rsidRDefault="00026CCB" w:rsidP="00026CCB">
            <w:pPr>
              <w:tabs>
                <w:tab w:val="left" w:pos="4678"/>
              </w:tabs>
              <w:spacing w:line="276" w:lineRule="auto"/>
              <w:rPr>
                <w:rFonts w:ascii="Arial" w:eastAsia="Calibri" w:hAnsi="Arial"/>
                <w:b/>
                <w:szCs w:val="28"/>
              </w:rPr>
            </w:pPr>
          </w:p>
          <w:p w14:paraId="79A1824D" w14:textId="77777777" w:rsidR="00026CCB" w:rsidRPr="00026CCB" w:rsidRDefault="00026CCB" w:rsidP="00026CCB">
            <w:pPr>
              <w:tabs>
                <w:tab w:val="left" w:pos="4678"/>
              </w:tabs>
              <w:spacing w:line="276" w:lineRule="auto"/>
              <w:rPr>
                <w:rFonts w:ascii="Arial" w:eastAsia="Calibri" w:hAnsi="Arial"/>
                <w:b/>
                <w:szCs w:val="28"/>
              </w:rPr>
            </w:pPr>
          </w:p>
        </w:tc>
        <w:tc>
          <w:tcPr>
            <w:tcW w:w="850" w:type="dxa"/>
          </w:tcPr>
          <w:p w14:paraId="4410B856" w14:textId="77777777" w:rsidR="00026CCB" w:rsidRPr="00026CCB" w:rsidRDefault="00026CCB" w:rsidP="00026CCB">
            <w:pPr>
              <w:tabs>
                <w:tab w:val="left" w:pos="5056"/>
              </w:tabs>
              <w:spacing w:line="276" w:lineRule="auto"/>
              <w:rPr>
                <w:rFonts w:ascii="Arial" w:eastAsia="Calibri" w:hAnsi="Arial"/>
                <w:b/>
                <w:szCs w:val="28"/>
              </w:rPr>
            </w:pPr>
          </w:p>
        </w:tc>
        <w:tc>
          <w:tcPr>
            <w:tcW w:w="4423" w:type="dxa"/>
          </w:tcPr>
          <w:p w14:paraId="507C9887" w14:textId="77777777" w:rsidR="00026CCB" w:rsidRPr="00026CCB" w:rsidRDefault="00026CCB" w:rsidP="00026CCB">
            <w:pPr>
              <w:tabs>
                <w:tab w:val="left" w:pos="5056"/>
              </w:tabs>
              <w:spacing w:line="276" w:lineRule="auto"/>
              <w:rPr>
                <w:rFonts w:ascii="Arial" w:eastAsia="Calibri" w:hAnsi="Arial"/>
                <w:b/>
                <w:szCs w:val="28"/>
              </w:rPr>
            </w:pPr>
          </w:p>
        </w:tc>
      </w:tr>
      <w:tr w:rsidR="00026CCB" w:rsidRPr="00026CCB" w14:paraId="09D92AE3" w14:textId="77777777" w:rsidTr="00C7693E">
        <w:tc>
          <w:tcPr>
            <w:tcW w:w="4366" w:type="dxa"/>
          </w:tcPr>
          <w:p w14:paraId="76082254" w14:textId="77777777" w:rsidR="00026CCB" w:rsidRPr="00026CCB" w:rsidRDefault="00026CCB" w:rsidP="00026CCB">
            <w:pPr>
              <w:tabs>
                <w:tab w:val="left" w:pos="4678"/>
              </w:tabs>
              <w:spacing w:line="276" w:lineRule="auto"/>
              <w:rPr>
                <w:rFonts w:ascii="Arial" w:eastAsia="Calibri" w:hAnsi="Arial"/>
                <w:b/>
                <w:szCs w:val="28"/>
              </w:rPr>
            </w:pPr>
            <w:r w:rsidRPr="00026CCB">
              <w:rPr>
                <w:rFonts w:ascii="Arial" w:eastAsia="Calibri" w:hAnsi="Arial"/>
                <w:b/>
                <w:szCs w:val="28"/>
              </w:rPr>
              <w:t xml:space="preserve">DIP. </w:t>
            </w:r>
            <w:r w:rsidRPr="00026CCB">
              <w:rPr>
                <w:rFonts w:ascii="Arial" w:eastAsia="Calibri" w:hAnsi="Arial"/>
                <w:b/>
                <w:snapToGrid w:val="0"/>
                <w:szCs w:val="28"/>
              </w:rPr>
              <w:t>HECTOR HUGO DÁVILA PRADO</w:t>
            </w:r>
          </w:p>
        </w:tc>
        <w:tc>
          <w:tcPr>
            <w:tcW w:w="850" w:type="dxa"/>
          </w:tcPr>
          <w:p w14:paraId="3119F657" w14:textId="77777777" w:rsidR="00026CCB" w:rsidRPr="00026CCB" w:rsidRDefault="00026CCB" w:rsidP="00026CCB">
            <w:pPr>
              <w:tabs>
                <w:tab w:val="left" w:pos="5056"/>
              </w:tabs>
              <w:spacing w:line="276" w:lineRule="auto"/>
              <w:rPr>
                <w:rFonts w:ascii="Arial" w:eastAsia="Calibri" w:hAnsi="Arial"/>
                <w:b/>
                <w:szCs w:val="28"/>
              </w:rPr>
            </w:pPr>
          </w:p>
        </w:tc>
        <w:tc>
          <w:tcPr>
            <w:tcW w:w="4423" w:type="dxa"/>
          </w:tcPr>
          <w:p w14:paraId="4C0C2AF7" w14:textId="77777777" w:rsidR="00026CCB" w:rsidRPr="00026CCB" w:rsidRDefault="00026CCB" w:rsidP="00026CCB">
            <w:pPr>
              <w:tabs>
                <w:tab w:val="left" w:pos="5056"/>
              </w:tabs>
              <w:spacing w:line="276" w:lineRule="auto"/>
              <w:rPr>
                <w:rFonts w:ascii="Arial" w:eastAsia="Calibri" w:hAnsi="Arial"/>
                <w:b/>
                <w:szCs w:val="28"/>
              </w:rPr>
            </w:pPr>
            <w:r w:rsidRPr="00026CCB">
              <w:rPr>
                <w:rFonts w:ascii="Arial" w:eastAsia="Calibri" w:hAnsi="Arial"/>
                <w:b/>
                <w:szCs w:val="28"/>
              </w:rPr>
              <w:t xml:space="preserve">DIP. </w:t>
            </w:r>
            <w:r w:rsidRPr="00026CCB">
              <w:rPr>
                <w:rFonts w:ascii="Arial" w:eastAsia="Calibri" w:hAnsi="Arial"/>
                <w:b/>
                <w:snapToGrid w:val="0"/>
                <w:szCs w:val="28"/>
              </w:rPr>
              <w:t>LUZ ELENA GUADALUPE MORALES NÚÑEZ</w:t>
            </w:r>
          </w:p>
        </w:tc>
      </w:tr>
      <w:tr w:rsidR="00026CCB" w:rsidRPr="00026CCB" w14:paraId="63CAD491" w14:textId="77777777" w:rsidTr="00C7693E">
        <w:tc>
          <w:tcPr>
            <w:tcW w:w="4366" w:type="dxa"/>
          </w:tcPr>
          <w:p w14:paraId="511395FF" w14:textId="77777777" w:rsidR="00026CCB" w:rsidRPr="00026CCB" w:rsidRDefault="00026CCB" w:rsidP="00026CCB">
            <w:pPr>
              <w:tabs>
                <w:tab w:val="left" w:pos="4678"/>
              </w:tabs>
              <w:spacing w:line="276" w:lineRule="auto"/>
              <w:rPr>
                <w:rFonts w:ascii="Arial" w:eastAsia="Calibri" w:hAnsi="Arial"/>
                <w:b/>
                <w:szCs w:val="28"/>
              </w:rPr>
            </w:pPr>
          </w:p>
          <w:p w14:paraId="776E3811" w14:textId="77777777" w:rsidR="00026CCB" w:rsidRPr="00026CCB" w:rsidRDefault="00026CCB" w:rsidP="00026CCB">
            <w:pPr>
              <w:tabs>
                <w:tab w:val="left" w:pos="4678"/>
              </w:tabs>
              <w:spacing w:line="276" w:lineRule="auto"/>
              <w:rPr>
                <w:rFonts w:ascii="Arial" w:eastAsia="Calibri" w:hAnsi="Arial"/>
                <w:b/>
                <w:szCs w:val="28"/>
              </w:rPr>
            </w:pPr>
          </w:p>
        </w:tc>
        <w:tc>
          <w:tcPr>
            <w:tcW w:w="850" w:type="dxa"/>
          </w:tcPr>
          <w:p w14:paraId="5A69DB9C" w14:textId="77777777" w:rsidR="00026CCB" w:rsidRPr="00026CCB" w:rsidRDefault="00026CCB" w:rsidP="00026CCB">
            <w:pPr>
              <w:tabs>
                <w:tab w:val="left" w:pos="5056"/>
              </w:tabs>
              <w:spacing w:line="276" w:lineRule="auto"/>
              <w:rPr>
                <w:rFonts w:ascii="Arial" w:eastAsia="Calibri" w:hAnsi="Arial"/>
                <w:b/>
                <w:szCs w:val="28"/>
              </w:rPr>
            </w:pPr>
          </w:p>
        </w:tc>
        <w:tc>
          <w:tcPr>
            <w:tcW w:w="4423" w:type="dxa"/>
          </w:tcPr>
          <w:p w14:paraId="2A1ADE31" w14:textId="77777777" w:rsidR="00026CCB" w:rsidRPr="00026CCB" w:rsidRDefault="00026CCB" w:rsidP="00026CCB">
            <w:pPr>
              <w:tabs>
                <w:tab w:val="left" w:pos="5056"/>
              </w:tabs>
              <w:spacing w:line="276" w:lineRule="auto"/>
              <w:rPr>
                <w:rFonts w:ascii="Arial" w:eastAsia="Calibri" w:hAnsi="Arial"/>
                <w:b/>
                <w:szCs w:val="28"/>
              </w:rPr>
            </w:pPr>
          </w:p>
        </w:tc>
      </w:tr>
      <w:tr w:rsidR="00026CCB" w:rsidRPr="00026CCB" w14:paraId="4C6ED976" w14:textId="77777777" w:rsidTr="00C7693E">
        <w:tc>
          <w:tcPr>
            <w:tcW w:w="4366" w:type="dxa"/>
          </w:tcPr>
          <w:p w14:paraId="7749A58D" w14:textId="77777777" w:rsidR="00026CCB" w:rsidRPr="00026CCB" w:rsidRDefault="00026CCB" w:rsidP="00026CCB">
            <w:pPr>
              <w:tabs>
                <w:tab w:val="left" w:pos="4678"/>
              </w:tabs>
              <w:spacing w:line="276" w:lineRule="auto"/>
              <w:rPr>
                <w:rFonts w:ascii="Arial" w:eastAsia="Calibri" w:hAnsi="Arial"/>
                <w:b/>
                <w:szCs w:val="28"/>
              </w:rPr>
            </w:pPr>
            <w:r w:rsidRPr="00026CCB">
              <w:rPr>
                <w:rFonts w:ascii="Arial" w:eastAsia="Calibri" w:hAnsi="Arial"/>
                <w:b/>
                <w:szCs w:val="28"/>
              </w:rPr>
              <w:t>DIP. EDNA ILEANA DÁVALOS ELIZONDO</w:t>
            </w:r>
          </w:p>
        </w:tc>
        <w:tc>
          <w:tcPr>
            <w:tcW w:w="850" w:type="dxa"/>
          </w:tcPr>
          <w:p w14:paraId="5F60FB1F" w14:textId="77777777" w:rsidR="00026CCB" w:rsidRPr="00026CCB" w:rsidRDefault="00026CCB" w:rsidP="00026CCB">
            <w:pPr>
              <w:tabs>
                <w:tab w:val="left" w:pos="5056"/>
              </w:tabs>
              <w:spacing w:line="276" w:lineRule="auto"/>
              <w:rPr>
                <w:rFonts w:ascii="Arial" w:eastAsia="Calibri" w:hAnsi="Arial"/>
                <w:b/>
                <w:szCs w:val="28"/>
              </w:rPr>
            </w:pPr>
          </w:p>
        </w:tc>
        <w:tc>
          <w:tcPr>
            <w:tcW w:w="4423" w:type="dxa"/>
          </w:tcPr>
          <w:p w14:paraId="268EB97E" w14:textId="77777777" w:rsidR="00026CCB" w:rsidRPr="00026CCB" w:rsidRDefault="00026CCB" w:rsidP="00026CCB">
            <w:pPr>
              <w:tabs>
                <w:tab w:val="left" w:pos="5056"/>
              </w:tabs>
              <w:spacing w:line="276" w:lineRule="auto"/>
              <w:rPr>
                <w:rFonts w:ascii="Arial" w:eastAsia="Calibri" w:hAnsi="Arial"/>
                <w:b/>
                <w:szCs w:val="28"/>
              </w:rPr>
            </w:pPr>
            <w:r w:rsidRPr="00026CCB">
              <w:rPr>
                <w:rFonts w:ascii="Arial" w:eastAsia="Calibri" w:hAnsi="Arial"/>
                <w:b/>
                <w:szCs w:val="28"/>
              </w:rPr>
              <w:t>DIP. MARTHA LOERA ARÁMBULA</w:t>
            </w:r>
          </w:p>
        </w:tc>
      </w:tr>
      <w:tr w:rsidR="00026CCB" w:rsidRPr="00026CCB" w14:paraId="1D0B4044" w14:textId="77777777" w:rsidTr="00C7693E">
        <w:trPr>
          <w:trHeight w:val="477"/>
        </w:trPr>
        <w:tc>
          <w:tcPr>
            <w:tcW w:w="9639" w:type="dxa"/>
            <w:gridSpan w:val="3"/>
          </w:tcPr>
          <w:p w14:paraId="329CC803" w14:textId="77777777" w:rsidR="00026CCB" w:rsidRPr="00026CCB" w:rsidRDefault="00026CCB" w:rsidP="00026CCB">
            <w:pPr>
              <w:spacing w:line="276" w:lineRule="auto"/>
              <w:rPr>
                <w:rFonts w:ascii="Calibri" w:eastAsia="Calibri" w:hAnsi="Calibri"/>
                <w:szCs w:val="28"/>
              </w:rPr>
            </w:pPr>
          </w:p>
          <w:p w14:paraId="43B1F4DB" w14:textId="77777777" w:rsidR="00026CCB" w:rsidRPr="00026CCB" w:rsidRDefault="00026CCB" w:rsidP="00026CCB">
            <w:pPr>
              <w:spacing w:line="276" w:lineRule="auto"/>
              <w:rPr>
                <w:rFonts w:ascii="Calibri" w:eastAsia="Calibri" w:hAnsi="Calibri"/>
                <w:szCs w:val="28"/>
              </w:rPr>
            </w:pPr>
          </w:p>
        </w:tc>
      </w:tr>
      <w:tr w:rsidR="00026CCB" w:rsidRPr="00026CCB" w14:paraId="34DEA40C" w14:textId="77777777" w:rsidTr="00C7693E">
        <w:trPr>
          <w:trHeight w:val="254"/>
        </w:trPr>
        <w:tc>
          <w:tcPr>
            <w:tcW w:w="9639" w:type="dxa"/>
            <w:gridSpan w:val="3"/>
          </w:tcPr>
          <w:p w14:paraId="53AD27D9" w14:textId="77777777" w:rsidR="00026CCB" w:rsidRPr="00026CCB" w:rsidRDefault="00026CCB" w:rsidP="00026CCB">
            <w:pPr>
              <w:tabs>
                <w:tab w:val="left" w:pos="5954"/>
              </w:tabs>
              <w:spacing w:after="120" w:line="276" w:lineRule="auto"/>
              <w:ind w:right="1"/>
              <w:jc w:val="center"/>
              <w:rPr>
                <w:rFonts w:ascii="Arial" w:eastAsia="Calibri" w:hAnsi="Arial"/>
                <w:b/>
                <w:szCs w:val="28"/>
              </w:rPr>
            </w:pPr>
            <w:r w:rsidRPr="00026CCB">
              <w:rPr>
                <w:rFonts w:ascii="Arial" w:eastAsia="Calibri" w:hAnsi="Arial"/>
                <w:b/>
                <w:szCs w:val="28"/>
              </w:rPr>
              <w:t>DIP. MARÍA BÁRBARA CEPEDA BOEHRINGER</w:t>
            </w:r>
          </w:p>
        </w:tc>
      </w:tr>
    </w:tbl>
    <w:p w14:paraId="5C482FA2" w14:textId="77777777" w:rsidR="00026CCB" w:rsidRPr="00026CCB" w:rsidRDefault="00026CCB" w:rsidP="00026CCB">
      <w:pPr>
        <w:jc w:val="center"/>
        <w:rPr>
          <w:rFonts w:ascii="Arial" w:eastAsia="Calibri" w:hAnsi="Arial" w:cs="Arial"/>
          <w:b/>
          <w:bCs/>
          <w:sz w:val="24"/>
          <w:szCs w:val="24"/>
        </w:rPr>
      </w:pPr>
    </w:p>
    <w:p w14:paraId="777BB916" w14:textId="784E7069" w:rsidR="00026CCB" w:rsidRDefault="00026CCB">
      <w:pPr>
        <w:rPr>
          <w:rFonts w:ascii="Arial" w:eastAsia="Times New Roman" w:hAnsi="Arial" w:cs="Arial"/>
          <w:b/>
          <w:sz w:val="24"/>
          <w:szCs w:val="24"/>
          <w:lang w:eastAsia="es-ES"/>
        </w:rPr>
      </w:pPr>
      <w:r>
        <w:rPr>
          <w:rFonts w:ascii="Arial" w:eastAsia="Times New Roman" w:hAnsi="Arial" w:cs="Arial"/>
          <w:b/>
          <w:sz w:val="24"/>
          <w:szCs w:val="24"/>
          <w:lang w:eastAsia="es-ES"/>
        </w:rPr>
        <w:br w:type="page"/>
      </w:r>
    </w:p>
    <w:p w14:paraId="7A522F97" w14:textId="77777777" w:rsidR="00026CCB" w:rsidRPr="00026CCB" w:rsidRDefault="00026CCB" w:rsidP="00026CCB">
      <w:pPr>
        <w:spacing w:after="0" w:line="240" w:lineRule="auto"/>
        <w:rPr>
          <w:rFonts w:ascii="Arial" w:eastAsia="Calibri" w:hAnsi="Arial" w:cs="Arial"/>
          <w:b/>
          <w:bCs/>
          <w:sz w:val="24"/>
          <w:szCs w:val="24"/>
        </w:rPr>
      </w:pPr>
    </w:p>
    <w:p w14:paraId="3DF8B09D" w14:textId="77777777" w:rsidR="00026CCB" w:rsidRPr="00026CCB" w:rsidRDefault="00026CCB" w:rsidP="00026CCB">
      <w:pPr>
        <w:spacing w:after="0" w:line="240" w:lineRule="auto"/>
        <w:jc w:val="right"/>
        <w:rPr>
          <w:rFonts w:ascii="Arial" w:eastAsia="Calibri" w:hAnsi="Arial" w:cs="Arial"/>
          <w:b/>
          <w:bCs/>
          <w:sz w:val="24"/>
          <w:szCs w:val="24"/>
        </w:rPr>
      </w:pPr>
      <w:r w:rsidRPr="00026CCB">
        <w:rPr>
          <w:rFonts w:ascii="Arial" w:eastAsia="Calibri" w:hAnsi="Arial" w:cs="Arial"/>
          <w:b/>
          <w:bCs/>
          <w:sz w:val="24"/>
          <w:szCs w:val="24"/>
        </w:rPr>
        <w:t>Saltillo, Coahuila de Zaragoza, a 02 de junio de 2022</w:t>
      </w:r>
    </w:p>
    <w:p w14:paraId="089C3B26" w14:textId="77777777" w:rsidR="00026CCB" w:rsidRPr="00026CCB" w:rsidRDefault="00026CCB" w:rsidP="00026CCB">
      <w:pPr>
        <w:spacing w:after="0" w:line="360" w:lineRule="auto"/>
        <w:jc w:val="both"/>
        <w:rPr>
          <w:rFonts w:ascii="Arial" w:eastAsia="Calibri" w:hAnsi="Arial" w:cs="Arial"/>
          <w:b/>
          <w:bCs/>
          <w:sz w:val="24"/>
          <w:szCs w:val="24"/>
        </w:rPr>
      </w:pPr>
    </w:p>
    <w:p w14:paraId="6C95D88D" w14:textId="77777777" w:rsidR="00026CCB" w:rsidRPr="00026CCB" w:rsidRDefault="00026CCB" w:rsidP="00026CCB">
      <w:pPr>
        <w:spacing w:after="0" w:line="360" w:lineRule="auto"/>
        <w:jc w:val="both"/>
        <w:rPr>
          <w:rFonts w:ascii="Arial" w:eastAsia="Calibri" w:hAnsi="Arial" w:cs="Arial"/>
          <w:b/>
          <w:bCs/>
          <w:sz w:val="24"/>
          <w:szCs w:val="24"/>
        </w:rPr>
      </w:pPr>
      <w:r w:rsidRPr="00026CCB">
        <w:rPr>
          <w:rFonts w:ascii="Arial" w:eastAsia="Calibri" w:hAnsi="Arial" w:cs="Arial"/>
          <w:b/>
          <w:bCs/>
          <w:sz w:val="24"/>
          <w:szCs w:val="24"/>
        </w:rPr>
        <w:t xml:space="preserve">INICIATIVA CON PROYECTO DE DECRETO PARA REFORMAR EL DECRETO 299 DEL CONGRESO DEL ESTADO DE COAHUILA DE ZARAGOZA POR EL QUE SE CREA EL ORGANISMO PÚBLICO DESCENTRALIZADO “SISTEMA INTERMUNICIPAL DE AGUAS Y SANEAMIENTO DE MONCLOVA Y FRONTERA, COAHUILA”, QUE PRESENTA LA DIPUTADA MARÍA GUADALUPE OYERVIDES VALDEZ, CONJUNTAMENTE CON LAS Y LOS DIPUTADOS DEL GRUPO PARLAMENTARIO “MIGUEL RAMOS ARIZPE” DEL PARTIDO REVOLUCIONARIO INSTITUCIONAL. </w:t>
      </w:r>
    </w:p>
    <w:p w14:paraId="4BA17875" w14:textId="77777777" w:rsidR="00026CCB" w:rsidRPr="00026CCB" w:rsidRDefault="00026CCB" w:rsidP="00026CCB">
      <w:pPr>
        <w:spacing w:after="0" w:line="360" w:lineRule="auto"/>
        <w:jc w:val="both"/>
        <w:rPr>
          <w:rFonts w:ascii="Arial" w:eastAsia="Calibri" w:hAnsi="Arial" w:cs="Arial"/>
          <w:b/>
          <w:bCs/>
          <w:sz w:val="24"/>
          <w:szCs w:val="24"/>
        </w:rPr>
      </w:pPr>
    </w:p>
    <w:p w14:paraId="0C96F540" w14:textId="77777777" w:rsidR="00026CCB" w:rsidRPr="00026CCB" w:rsidRDefault="00026CCB" w:rsidP="00026CCB">
      <w:pPr>
        <w:spacing w:after="0" w:line="240" w:lineRule="auto"/>
        <w:rPr>
          <w:rFonts w:ascii="Arial" w:eastAsia="Calibri" w:hAnsi="Arial" w:cs="Arial"/>
          <w:b/>
          <w:bCs/>
          <w:sz w:val="24"/>
          <w:szCs w:val="24"/>
        </w:rPr>
      </w:pPr>
      <w:r w:rsidRPr="00026CCB">
        <w:rPr>
          <w:rFonts w:ascii="Arial" w:eastAsia="Calibri" w:hAnsi="Arial" w:cs="Arial"/>
          <w:b/>
          <w:bCs/>
          <w:sz w:val="24"/>
          <w:szCs w:val="24"/>
        </w:rPr>
        <w:t xml:space="preserve">H. PLENO DEL CONGRESO DEL ESTADO </w:t>
      </w:r>
    </w:p>
    <w:p w14:paraId="164B5C70" w14:textId="77777777" w:rsidR="00026CCB" w:rsidRPr="00026CCB" w:rsidRDefault="00026CCB" w:rsidP="00026CCB">
      <w:pPr>
        <w:spacing w:after="0" w:line="240" w:lineRule="auto"/>
        <w:rPr>
          <w:rFonts w:ascii="Arial" w:eastAsia="Calibri" w:hAnsi="Arial" w:cs="Arial"/>
          <w:b/>
          <w:bCs/>
          <w:sz w:val="24"/>
          <w:szCs w:val="24"/>
        </w:rPr>
      </w:pPr>
      <w:r w:rsidRPr="00026CCB">
        <w:rPr>
          <w:rFonts w:ascii="Arial" w:eastAsia="Calibri" w:hAnsi="Arial" w:cs="Arial"/>
          <w:b/>
          <w:bCs/>
          <w:sz w:val="24"/>
          <w:szCs w:val="24"/>
        </w:rPr>
        <w:t>DE COAHUILA DE ZARAGOZA</w:t>
      </w:r>
    </w:p>
    <w:p w14:paraId="6425F367" w14:textId="77777777" w:rsidR="00026CCB" w:rsidRPr="00026CCB" w:rsidRDefault="00026CCB" w:rsidP="00026CCB">
      <w:pPr>
        <w:spacing w:after="0" w:line="240" w:lineRule="auto"/>
        <w:rPr>
          <w:rFonts w:ascii="Arial" w:eastAsia="Calibri" w:hAnsi="Arial" w:cs="Arial"/>
          <w:b/>
          <w:bCs/>
          <w:sz w:val="24"/>
          <w:szCs w:val="24"/>
        </w:rPr>
      </w:pPr>
      <w:r w:rsidRPr="00026CCB">
        <w:rPr>
          <w:rFonts w:ascii="Arial" w:eastAsia="Calibri" w:hAnsi="Arial" w:cs="Arial"/>
          <w:b/>
          <w:bCs/>
          <w:sz w:val="24"/>
          <w:szCs w:val="24"/>
        </w:rPr>
        <w:t xml:space="preserve">PRESENTE.- </w:t>
      </w:r>
    </w:p>
    <w:p w14:paraId="1EF79188" w14:textId="77777777" w:rsidR="00026CCB" w:rsidRPr="00026CCB" w:rsidRDefault="00026CCB" w:rsidP="00026CCB">
      <w:pPr>
        <w:spacing w:after="0" w:line="360" w:lineRule="auto"/>
        <w:jc w:val="both"/>
        <w:rPr>
          <w:rFonts w:ascii="Arial" w:eastAsia="Calibri" w:hAnsi="Arial" w:cs="Arial"/>
          <w:b/>
          <w:bCs/>
          <w:sz w:val="24"/>
          <w:szCs w:val="24"/>
        </w:rPr>
      </w:pPr>
    </w:p>
    <w:p w14:paraId="1A96E374" w14:textId="77777777" w:rsidR="00026CCB" w:rsidRPr="00026CCB" w:rsidRDefault="00026CCB" w:rsidP="00026CCB">
      <w:pPr>
        <w:spacing w:after="0" w:line="360" w:lineRule="auto"/>
        <w:jc w:val="both"/>
        <w:rPr>
          <w:rFonts w:ascii="Arial" w:eastAsia="Calibri" w:hAnsi="Arial" w:cs="Arial"/>
          <w:b/>
          <w:bCs/>
          <w:sz w:val="24"/>
          <w:szCs w:val="24"/>
        </w:rPr>
      </w:pPr>
      <w:r w:rsidRPr="00026CCB">
        <w:rPr>
          <w:rFonts w:ascii="Arial" w:eastAsia="Calibri" w:hAnsi="Arial" w:cs="Arial"/>
          <w:b/>
          <w:bCs/>
          <w:sz w:val="24"/>
          <w:szCs w:val="24"/>
        </w:rPr>
        <w:t xml:space="preserve">La suscrita Diputada María Guadalupe Oyervides Valdez, conjuntamente con las y los Diputados del Grupo Parlamentario “Miguel Ramos Arizpe” del Partido Revolucionario Institucional de la Sexagésima Segunda Legislatura del Congreso del Estado Independiente, Libre y Soberano de Coahuila de Zaragoza, </w:t>
      </w:r>
      <w:r w:rsidRPr="00026CCB">
        <w:rPr>
          <w:rFonts w:ascii="Arial" w:eastAsia="Calibri" w:hAnsi="Arial" w:cs="Arial"/>
          <w:sz w:val="24"/>
          <w:szCs w:val="24"/>
        </w:rPr>
        <w:t>en términos de los artículos 59, fracción I, 65 y 67 fracción I de la Constitución Política del Estado de Coahuila de Zaragoza, y los artículos 21 fracción IV, y 152 fracción I de la Ley Orgánica del Congreso del Estado Independiente, Libre y Soberano de Coahuila de Zaragoza, sometemos a la consideración del Pleno del Congreso para su aprobación, la presente iniciativa con proyecto de Decreto para reformar el Decreto 300 del Congreso del Estado Independiente, Libre y Soberano del Estado de Coahuila de Zaragoza, en adelante, Decreto 300, por el cual se crea el Organismo Público Descentralizado Intermunicipal denominado “Sistema Intermunicipal de Aguas y Saneamiento de Monclova y Frontera, Coahuila”, publicado el 31 de agosto de 1993 en el Periódico Oficial del Gobierno del Estado, conforme la siguiente:</w:t>
      </w:r>
    </w:p>
    <w:p w14:paraId="29A092D6" w14:textId="77777777" w:rsidR="00026CCB" w:rsidRPr="00026CCB" w:rsidRDefault="00026CCB" w:rsidP="00026CCB">
      <w:pPr>
        <w:spacing w:after="0" w:line="360" w:lineRule="auto"/>
        <w:jc w:val="both"/>
        <w:rPr>
          <w:rFonts w:ascii="Arial" w:eastAsia="Calibri" w:hAnsi="Arial" w:cs="Arial"/>
          <w:b/>
          <w:bCs/>
          <w:sz w:val="24"/>
          <w:szCs w:val="24"/>
        </w:rPr>
      </w:pPr>
    </w:p>
    <w:p w14:paraId="102DF057" w14:textId="77777777" w:rsidR="00026CCB" w:rsidRPr="00026CCB" w:rsidRDefault="00026CCB" w:rsidP="00026CCB">
      <w:pPr>
        <w:spacing w:after="0" w:line="360" w:lineRule="auto"/>
        <w:jc w:val="center"/>
        <w:rPr>
          <w:rFonts w:ascii="Arial" w:eastAsia="Calibri" w:hAnsi="Arial" w:cs="Arial"/>
          <w:b/>
          <w:bCs/>
          <w:sz w:val="24"/>
          <w:szCs w:val="24"/>
        </w:rPr>
      </w:pPr>
      <w:r w:rsidRPr="00026CCB">
        <w:rPr>
          <w:rFonts w:ascii="Arial" w:eastAsia="Calibri" w:hAnsi="Arial" w:cs="Arial"/>
          <w:b/>
          <w:bCs/>
          <w:sz w:val="24"/>
          <w:szCs w:val="24"/>
        </w:rPr>
        <w:t xml:space="preserve">EXPOSICIÓN DE MOTIVOS </w:t>
      </w:r>
    </w:p>
    <w:p w14:paraId="4D69EFDA" w14:textId="77777777" w:rsidR="00026CCB" w:rsidRPr="00026CCB" w:rsidRDefault="00026CCB" w:rsidP="00026CCB">
      <w:pPr>
        <w:spacing w:after="0" w:line="360" w:lineRule="auto"/>
        <w:jc w:val="both"/>
        <w:rPr>
          <w:rFonts w:ascii="Arial" w:eastAsia="Calibri" w:hAnsi="Arial" w:cs="Arial"/>
          <w:sz w:val="24"/>
          <w:szCs w:val="24"/>
        </w:rPr>
      </w:pPr>
    </w:p>
    <w:p w14:paraId="74236B83"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El 31 de agosto de 1993, se publicó en el Periódico Oficial del Gobierno del Estado, el Decreto 300 del Congreso por el cual se creó el Organismo Público Descentralizado Intermunicipal denominado “Sistema Intermunicipal de Aguas y Saneamiento de Monclova y Frontera, Coahuila” (SIMAS Monclova y Frontera). </w:t>
      </w:r>
    </w:p>
    <w:p w14:paraId="0DE08152" w14:textId="77777777" w:rsidR="00026CCB" w:rsidRPr="00026CCB" w:rsidRDefault="00026CCB" w:rsidP="00026CCB">
      <w:pPr>
        <w:spacing w:after="0" w:line="240" w:lineRule="auto"/>
        <w:rPr>
          <w:rFonts w:ascii="Calibri" w:eastAsia="Calibri" w:hAnsi="Calibri" w:cs="Times New Roman"/>
        </w:rPr>
      </w:pPr>
    </w:p>
    <w:p w14:paraId="78CDDCA9"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Conforme el artículo segundo del Decreto 300 en cuestión, el objeto de SIMAS Monclova y Frontera consiste en administrar, operar, conservar, mantener, construir y rehabilitar el sistema de agua potable, agua desalada, drenaje, alcantarillado y tratamiento de aguas residuales, correspondiente a los municipios de Monclova y Frontera, Coahuila, así como fijar y cobrar las tarifas que se generen por la prestación de dichos servicios. </w:t>
      </w:r>
    </w:p>
    <w:p w14:paraId="0C97303D" w14:textId="77777777" w:rsidR="00026CCB" w:rsidRPr="00026CCB" w:rsidRDefault="00026CCB" w:rsidP="00026CCB">
      <w:pPr>
        <w:spacing w:after="0" w:line="240" w:lineRule="auto"/>
        <w:rPr>
          <w:rFonts w:ascii="Calibri" w:eastAsia="Calibri" w:hAnsi="Calibri" w:cs="Times New Roman"/>
        </w:rPr>
      </w:pPr>
    </w:p>
    <w:p w14:paraId="1F225CEB"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Entre sus atribuciones se encuentran las de </w:t>
      </w:r>
      <w:r w:rsidRPr="00026CCB">
        <w:rPr>
          <w:rFonts w:ascii="Arial" w:eastAsia="Calibri" w:hAnsi="Arial" w:cs="Arial"/>
          <w:i/>
          <w:iCs/>
          <w:sz w:val="24"/>
          <w:szCs w:val="24"/>
        </w:rPr>
        <w:t>coordinar</w:t>
      </w:r>
      <w:r w:rsidRPr="00026CCB">
        <w:rPr>
          <w:rFonts w:ascii="Arial" w:eastAsia="Calibri" w:hAnsi="Arial" w:cs="Arial"/>
          <w:sz w:val="24"/>
          <w:szCs w:val="24"/>
        </w:rPr>
        <w:t xml:space="preserve"> sus operaciones con todas aquellas dependencias y/o entidades que por sus actividades y facultades se relacionen con su objeto, además de promover coordinadamente con las dependencias y entidades estatales y federales correspondientes, las acciones y obras necesarias para el control y prevención de la contaminación de aguas y el reúso de las aguas residuales tratadas, así como para prevenir y, en su caso, corregir el impacto ambiental negativo, en virtud de lo cual, entre otros aspectos, debe </w:t>
      </w:r>
      <w:r w:rsidRPr="00026CCB">
        <w:rPr>
          <w:rFonts w:ascii="Arial" w:eastAsia="Calibri" w:hAnsi="Arial" w:cs="Arial"/>
          <w:i/>
          <w:iCs/>
          <w:sz w:val="24"/>
          <w:szCs w:val="24"/>
        </w:rPr>
        <w:t>coordinarse</w:t>
      </w:r>
      <w:r w:rsidRPr="00026CCB">
        <w:rPr>
          <w:rFonts w:ascii="Arial" w:eastAsia="Calibri" w:hAnsi="Arial" w:cs="Arial"/>
          <w:sz w:val="24"/>
          <w:szCs w:val="24"/>
        </w:rPr>
        <w:t xml:space="preserve"> con las autoridades municipales y estatales competentes, para fijar las condiciones particulares de descarga a las aguas residuales industriales y de servicios que se conecten al alcantarillado municipal. Lo anterior, conforme el artículo quinto, fracciones I y VII inciso E del Decreto 300. </w:t>
      </w:r>
    </w:p>
    <w:p w14:paraId="04536529" w14:textId="77777777" w:rsidR="00026CCB" w:rsidRPr="00026CCB" w:rsidRDefault="00026CCB" w:rsidP="00026CCB">
      <w:pPr>
        <w:spacing w:after="0" w:line="240" w:lineRule="auto"/>
        <w:rPr>
          <w:rFonts w:ascii="Calibri" w:eastAsia="Calibri" w:hAnsi="Calibri" w:cs="Times New Roman"/>
        </w:rPr>
      </w:pPr>
    </w:p>
    <w:p w14:paraId="0E5C9BCE"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Actualmente, el Consejo Directivo de SIMAS Monclova y Frontera, se integra por 16 integrantes, de la siguiente manera: </w:t>
      </w:r>
    </w:p>
    <w:p w14:paraId="11D1F35F" w14:textId="77777777" w:rsidR="00026CCB" w:rsidRPr="00026CCB" w:rsidRDefault="00026CCB" w:rsidP="00026CCB">
      <w:pPr>
        <w:spacing w:after="0" w:line="360" w:lineRule="auto"/>
        <w:jc w:val="both"/>
        <w:rPr>
          <w:rFonts w:ascii="Arial" w:eastAsia="Calibri" w:hAnsi="Arial" w:cs="Arial"/>
          <w:sz w:val="24"/>
          <w:szCs w:val="24"/>
        </w:rPr>
      </w:pPr>
    </w:p>
    <w:p w14:paraId="3E724C91" w14:textId="77777777" w:rsidR="00026CCB" w:rsidRPr="00026CCB" w:rsidRDefault="00026CCB" w:rsidP="00026CCB">
      <w:pPr>
        <w:numPr>
          <w:ilvl w:val="0"/>
          <w:numId w:val="44"/>
        </w:numPr>
        <w:spacing w:after="0" w:line="360" w:lineRule="auto"/>
        <w:contextualSpacing/>
        <w:jc w:val="both"/>
        <w:rPr>
          <w:rFonts w:ascii="Arial" w:eastAsia="Calibri" w:hAnsi="Arial" w:cs="Arial"/>
          <w:sz w:val="24"/>
          <w:szCs w:val="24"/>
        </w:rPr>
      </w:pPr>
      <w:r w:rsidRPr="00026CCB">
        <w:rPr>
          <w:rFonts w:ascii="Arial" w:eastAsia="Calibri" w:hAnsi="Arial" w:cs="Arial"/>
          <w:sz w:val="24"/>
          <w:szCs w:val="24"/>
        </w:rPr>
        <w:t xml:space="preserve">Un Presidente, cargo rotatorio entre los alcaldes de Monclova y Frontera, que lo desempeñarán por períodos semestrales. </w:t>
      </w:r>
    </w:p>
    <w:p w14:paraId="41F03456" w14:textId="77777777" w:rsidR="00026CCB" w:rsidRPr="00026CCB" w:rsidRDefault="00026CCB" w:rsidP="00026CCB">
      <w:pPr>
        <w:numPr>
          <w:ilvl w:val="0"/>
          <w:numId w:val="44"/>
        </w:numPr>
        <w:spacing w:after="0" w:line="360" w:lineRule="auto"/>
        <w:contextualSpacing/>
        <w:jc w:val="both"/>
        <w:rPr>
          <w:rFonts w:ascii="Arial" w:eastAsia="Calibri" w:hAnsi="Arial" w:cs="Arial"/>
          <w:sz w:val="24"/>
          <w:szCs w:val="24"/>
        </w:rPr>
      </w:pPr>
      <w:r w:rsidRPr="00026CCB">
        <w:rPr>
          <w:rFonts w:ascii="Arial" w:eastAsia="Calibri" w:hAnsi="Arial" w:cs="Arial"/>
          <w:sz w:val="24"/>
          <w:szCs w:val="24"/>
        </w:rPr>
        <w:t xml:space="preserve">Un Vicepresidente, que será el Presidente Municipal que no esté en funciones de Presidente del Consejo Directivo. </w:t>
      </w:r>
    </w:p>
    <w:p w14:paraId="3714A308" w14:textId="77777777" w:rsidR="00026CCB" w:rsidRPr="00026CCB" w:rsidRDefault="00026CCB" w:rsidP="00026CCB">
      <w:pPr>
        <w:numPr>
          <w:ilvl w:val="0"/>
          <w:numId w:val="44"/>
        </w:numPr>
        <w:spacing w:after="0" w:line="360" w:lineRule="auto"/>
        <w:contextualSpacing/>
        <w:jc w:val="both"/>
        <w:rPr>
          <w:rFonts w:ascii="Arial" w:eastAsia="Calibri" w:hAnsi="Arial" w:cs="Arial"/>
          <w:sz w:val="24"/>
          <w:szCs w:val="24"/>
        </w:rPr>
      </w:pPr>
      <w:r w:rsidRPr="00026CCB">
        <w:rPr>
          <w:rFonts w:ascii="Arial" w:eastAsia="Calibri" w:hAnsi="Arial" w:cs="Arial"/>
          <w:sz w:val="24"/>
          <w:szCs w:val="24"/>
        </w:rPr>
        <w:t xml:space="preserve">Catorce Consejeros, a saber: i) Los Directores de Planificación, Urbanismo y Obras Públicas de Monclova y Frontera; ii) Los Directores de Ecología de cada municipio de SIMAS Monclova y Frontera, y; iii) Diez representantes de los sectores privado y social. </w:t>
      </w:r>
    </w:p>
    <w:p w14:paraId="2DBF30F1" w14:textId="77777777" w:rsidR="00026CCB" w:rsidRPr="00026CCB" w:rsidRDefault="00026CCB" w:rsidP="00026CCB">
      <w:pPr>
        <w:spacing w:after="0" w:line="240" w:lineRule="auto"/>
        <w:rPr>
          <w:rFonts w:ascii="Calibri" w:eastAsia="Calibri" w:hAnsi="Calibri" w:cs="Times New Roman"/>
        </w:rPr>
      </w:pPr>
    </w:p>
    <w:p w14:paraId="1AC54886"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A pesar de que conforme el Decreto 300 SIMAS Monclova y Frontera debe de </w:t>
      </w:r>
      <w:r w:rsidRPr="00026CCB">
        <w:rPr>
          <w:rFonts w:ascii="Arial" w:eastAsia="Calibri" w:hAnsi="Arial" w:cs="Arial"/>
          <w:i/>
          <w:iCs/>
          <w:sz w:val="24"/>
          <w:szCs w:val="24"/>
        </w:rPr>
        <w:t>coordinar</w:t>
      </w:r>
      <w:r w:rsidRPr="00026CCB">
        <w:rPr>
          <w:rFonts w:ascii="Arial" w:eastAsia="Calibri" w:hAnsi="Arial" w:cs="Arial"/>
          <w:sz w:val="24"/>
          <w:szCs w:val="24"/>
        </w:rPr>
        <w:t xml:space="preserve"> sus operaciones con todas aquellas dependencias y/o entidades que por sus actividades y facultades se relacionen con su objeto, además de promover coordinadamente con las dependencias y entidades estatales y federales correspondientes, las acciones y obras necesarias para el control y prevención de la contaminación de aguas y el reuso de las aguas residuales tratadas, la integración actual de su Consejo Directivo no contempla a ningún un representante o integrante del Poder Ejecutivo ni de las Secretarías que lo conforman relacionadas con la materia en cuestión, así como de la Comisión Estatal de Aguas y Saneamiento de Coahuila (CEAS). </w:t>
      </w:r>
    </w:p>
    <w:p w14:paraId="1D7BEE49" w14:textId="77777777" w:rsidR="00026CCB" w:rsidRPr="00026CCB" w:rsidRDefault="00026CCB" w:rsidP="00026CCB">
      <w:pPr>
        <w:spacing w:after="0" w:line="360" w:lineRule="auto"/>
        <w:jc w:val="both"/>
        <w:rPr>
          <w:rFonts w:ascii="Arial" w:eastAsia="Calibri" w:hAnsi="Arial" w:cs="Arial"/>
          <w:sz w:val="24"/>
          <w:szCs w:val="24"/>
        </w:rPr>
      </w:pPr>
    </w:p>
    <w:p w14:paraId="36712370"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De conformidad con las facultades del Gobernador consagradas en el artículo 82 de la Constitución Política del Estado de Coahuila de Zaragoza, su representación permitirá la celebración de convenios y contratos en la materia que fueren favorables o necesarios en diversos ramos de las Administraciones Municipales, así como con personas físicas o morales de caractér público o privado, de igual manera, conforme a la fracción XXVIII del citado artículo, el Ejecutivo del Estado podrá auxiliar y colaborar estrechamente con los Gobiernos Municipales para el mejor desarrollo político, económico, cultural y social. </w:t>
      </w:r>
    </w:p>
    <w:p w14:paraId="2D694D04" w14:textId="77777777" w:rsidR="00026CCB" w:rsidRPr="00026CCB" w:rsidRDefault="00026CCB" w:rsidP="00026CCB">
      <w:pPr>
        <w:spacing w:after="0" w:line="360" w:lineRule="auto"/>
        <w:jc w:val="both"/>
        <w:rPr>
          <w:rFonts w:ascii="Arial" w:eastAsia="Calibri" w:hAnsi="Arial" w:cs="Arial"/>
          <w:sz w:val="24"/>
          <w:szCs w:val="24"/>
        </w:rPr>
      </w:pPr>
    </w:p>
    <w:p w14:paraId="3BBC5750"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Según el artículo 28 de la Ley Orgánica de la Administración Pública del Estado de Coahuila de Zaragoza, gracias a las facultades de la Secretaría de Inclusión y Desarrollo Social, su integración sumaría en virtud de que es el área competente para propiciar todas las condiciones necesarias para el disfrute de los derechos sociales, individuales o colectivos, diseñando, ejecutando y garantizando el acceso a programas de desarrollo social para los municipios del Estado que lo soliciten, asegurando la adecuada distribución y abastecimiento de productos de consumo básico y necesidad extrema. </w:t>
      </w:r>
    </w:p>
    <w:p w14:paraId="436E6F21" w14:textId="77777777" w:rsidR="00026CCB" w:rsidRPr="00026CCB" w:rsidRDefault="00026CCB" w:rsidP="00026CCB">
      <w:pPr>
        <w:spacing w:after="0" w:line="360" w:lineRule="auto"/>
        <w:jc w:val="both"/>
        <w:rPr>
          <w:rFonts w:ascii="Arial" w:eastAsia="Calibri" w:hAnsi="Arial" w:cs="Arial"/>
          <w:sz w:val="24"/>
          <w:szCs w:val="24"/>
        </w:rPr>
      </w:pPr>
    </w:p>
    <w:p w14:paraId="7EAA215F"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La Secretaría de Medio Ambiente, de conformidad al artículo 30 de la Ley Orgánica de la Administración Pública del Estado de Coahuila de Zaragoza, es la responsable de formular y conducir las políticas públicas en materia de recursos naturales y saneamiento natural, de tal manera, que su integración permitirá abonar a la regulación de la prevención y control de la contaminación de las aguas de jurisdicción estatal y aquellas nacionales que sean asignadas. </w:t>
      </w:r>
    </w:p>
    <w:p w14:paraId="5FCF384A" w14:textId="77777777" w:rsidR="00026CCB" w:rsidRPr="00026CCB" w:rsidRDefault="00026CCB" w:rsidP="00026CCB">
      <w:pPr>
        <w:spacing w:after="0" w:line="360" w:lineRule="auto"/>
        <w:jc w:val="both"/>
        <w:rPr>
          <w:rFonts w:ascii="Arial" w:eastAsia="Calibri" w:hAnsi="Arial" w:cs="Arial"/>
          <w:sz w:val="24"/>
          <w:szCs w:val="24"/>
        </w:rPr>
      </w:pPr>
    </w:p>
    <w:p w14:paraId="2BAF559C"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A la Secretaría del Trabajo, en virtud del artículo 33 de la Ley Orgánica de la Administración Pública del Estado de Coahuila de Zaragoza le corresponde procurar el equilibrio entre los diversos factores de la producción, así como el diseño y dirección de programas mediante la capacitación y adiestramiento para el trabajo y la vinculación del sector productivo, permitiendo a su vez la participación dentro del Consejo para propiciar los elementos necesarios en la materia. </w:t>
      </w:r>
    </w:p>
    <w:p w14:paraId="00741CA4" w14:textId="77777777" w:rsidR="00026CCB" w:rsidRPr="00026CCB" w:rsidRDefault="00026CCB" w:rsidP="00026CCB">
      <w:pPr>
        <w:spacing w:after="0" w:line="360" w:lineRule="auto"/>
        <w:jc w:val="both"/>
        <w:rPr>
          <w:rFonts w:ascii="Arial" w:eastAsia="Calibri" w:hAnsi="Arial" w:cs="Arial"/>
          <w:sz w:val="24"/>
          <w:szCs w:val="24"/>
        </w:rPr>
      </w:pPr>
    </w:p>
    <w:p w14:paraId="017B6053"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Con relación al artículo 33 BIS de la la Ley Orgánica de la Administración Pública del Estado de Coahuila de Zaragoza, la Secretaría de Vivienda y Ordenamiento Territorial será la responsable de formular, ejecutar y evaluar en el ámbito de su competencia las políticas públicas en materia de vivienda y ordenamiento territorial relacionadas con vivienda y aguas, así como de los programas estatales enfocados a brindar asesoría y apoyo requerido por las autoridades municipales para formular e instrumentar los programas de dichas entidades. Así mismo, tiene la facultad de colaborar e impulsar estudios en materia hidrológica que permita el cuidado del agua y la posibilidad de su aprovechamiento para el consumo humano, agropecurario e industrial; y la implementación de acciones de coordinación institucional que propicien el mejoramiento, operación y uso eficiente de los sistemas de agua potable, drenaje, alcantarillado y saneamiento en zonas urbanas y rurales. </w:t>
      </w:r>
    </w:p>
    <w:p w14:paraId="752B1216" w14:textId="77777777" w:rsidR="00026CCB" w:rsidRPr="00026CCB" w:rsidRDefault="00026CCB" w:rsidP="00026CCB">
      <w:pPr>
        <w:spacing w:after="0" w:line="360" w:lineRule="auto"/>
        <w:jc w:val="both"/>
        <w:rPr>
          <w:rFonts w:ascii="Arial" w:eastAsia="Calibri" w:hAnsi="Arial" w:cs="Arial"/>
          <w:sz w:val="24"/>
          <w:szCs w:val="24"/>
        </w:rPr>
      </w:pPr>
    </w:p>
    <w:p w14:paraId="1061DBB4"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Por otro lado, en virtud de que la Secretaría de Vivienda y Ordenamiento Territorial adquiere la facultad de favorecer las buenas prácticas en materia de cuidado del agua, ahorro y uso responsable de la misma, así como contribuir en la remediación de este líquido, además, de regular el aprovechamiento y abastecimiento de los cuerpos de agua de competencia estatal para apoyar a las instancias municipales en la prestación de los servicios de agua potable, drenaje, alcantarillado y saneamiento, su integración resulta ser indispensable para el objeto y las operaciones que ejecuta el Decreto 300. </w:t>
      </w:r>
    </w:p>
    <w:p w14:paraId="15363D5E" w14:textId="77777777" w:rsidR="00026CCB" w:rsidRPr="00026CCB" w:rsidRDefault="00026CCB" w:rsidP="00026CCB">
      <w:pPr>
        <w:spacing w:after="0" w:line="240" w:lineRule="auto"/>
        <w:rPr>
          <w:rFonts w:ascii="Calibri" w:eastAsia="Calibri" w:hAnsi="Calibri" w:cs="Times New Roman"/>
          <w:highlight w:val="yellow"/>
        </w:rPr>
      </w:pPr>
    </w:p>
    <w:p w14:paraId="5CDD02BB"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Según la Ley que crea el Organismo Público Descentralizado denominado “Comisión Estatal de Aguas y Saneamiento de Coahuila”, tiene por objeto principal el emitir la normatividad técnica y operativa relativa a la prestación, abastecimiento y dotación de los servicios de agua potable, drenaje, alcantarillado y saneamiento que presten los municipios en el Estado, en apoyo a las dependencias y entidades municipales que los tengan a su cargo. </w:t>
      </w:r>
    </w:p>
    <w:p w14:paraId="25BEB9FE" w14:textId="77777777" w:rsidR="00026CCB" w:rsidRPr="00026CCB" w:rsidRDefault="00026CCB" w:rsidP="00026CCB">
      <w:pPr>
        <w:spacing w:after="0" w:line="240" w:lineRule="auto"/>
        <w:rPr>
          <w:rFonts w:ascii="Calibri" w:eastAsia="Calibri" w:hAnsi="Calibri" w:cs="Times New Roman"/>
        </w:rPr>
      </w:pPr>
    </w:p>
    <w:p w14:paraId="20F21AFE"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CEAS, además cuenta con la atribución de auxiliar técnicamente a dichas dependencias y entidades en la dirección, administración, operación y conservación de los sistemas municipales destinados a ese fin. Lo anterior, conforme el artículo primero de la Ley citada.  Dicho esto, la participación de CEAS en el Consejo Directivo de SIMAS Monclova y Frontera, abonaría a que ambos descentralizados se coordinaran de mejor manera en el desempeño de sus actividades. </w:t>
      </w:r>
    </w:p>
    <w:p w14:paraId="03025453" w14:textId="77777777" w:rsidR="00026CCB" w:rsidRPr="00026CCB" w:rsidRDefault="00026CCB" w:rsidP="00026CCB">
      <w:pPr>
        <w:spacing w:after="0" w:line="360" w:lineRule="auto"/>
        <w:jc w:val="both"/>
        <w:rPr>
          <w:rFonts w:ascii="Arial" w:eastAsia="Calibri" w:hAnsi="Arial" w:cs="Arial"/>
          <w:sz w:val="24"/>
          <w:szCs w:val="24"/>
        </w:rPr>
      </w:pPr>
    </w:p>
    <w:p w14:paraId="0B69A3A9"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Cabe mencionar que la participación de CEAS en el Consejo Directivo de un Sistema Intermunicipal de Aguas no es una institución novedosa, sino que cuenta con un precedente establecido en la Ley que crea el Organismo Público Descentralizado de la Administración Pública Municipal, denominado “Sistema Municipal de Aguas y Saneamiento de Castaños, Coahuila”. En dicha Ley, según su artículo quinto, el Director General CEAS forma parte del Consejo Directivo. </w:t>
      </w:r>
    </w:p>
    <w:p w14:paraId="6EB84404" w14:textId="77777777" w:rsidR="00026CCB" w:rsidRPr="00026CCB" w:rsidRDefault="00026CCB" w:rsidP="00026CCB">
      <w:pPr>
        <w:spacing w:after="0" w:line="240" w:lineRule="auto"/>
        <w:rPr>
          <w:rFonts w:ascii="Calibri" w:eastAsia="Calibri" w:hAnsi="Calibri" w:cs="Times New Roman"/>
        </w:rPr>
      </w:pPr>
    </w:p>
    <w:p w14:paraId="2E163213"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Por todo lo anterior, se propone sumar 6 integrantes al Consejo Directivo de SIMAS Monclova y Frontera, aumentando a 22 integrantes su Consejo Directivo (20 de ellos consejeros), mediante la reforma y adición de un cuarto, quinto, sexto, séptimo, octavo y noveno inciso al párrafo primero de la fracción I del artículo quinto del Decreto 300:  </w:t>
      </w:r>
    </w:p>
    <w:p w14:paraId="248BCB5C" w14:textId="77777777" w:rsidR="00026CCB" w:rsidRPr="00026CCB" w:rsidRDefault="00026CCB" w:rsidP="00026CCB">
      <w:pPr>
        <w:spacing w:after="0" w:line="240" w:lineRule="auto"/>
        <w:rPr>
          <w:rFonts w:ascii="Arial" w:eastAsia="Calibri" w:hAnsi="Arial" w:cs="Arial"/>
          <w:sz w:val="24"/>
          <w:szCs w:val="24"/>
        </w:rPr>
      </w:pPr>
    </w:p>
    <w:tbl>
      <w:tblPr>
        <w:tblStyle w:val="Tablaconcuadrcula115"/>
        <w:tblW w:w="0" w:type="auto"/>
        <w:jc w:val="center"/>
        <w:tblLook w:val="04A0" w:firstRow="1" w:lastRow="0" w:firstColumn="1" w:lastColumn="0" w:noHBand="0" w:noVBand="1"/>
      </w:tblPr>
      <w:tblGrid>
        <w:gridCol w:w="4414"/>
        <w:gridCol w:w="4414"/>
      </w:tblGrid>
      <w:tr w:rsidR="00026CCB" w:rsidRPr="00026CCB" w14:paraId="0150CA36" w14:textId="77777777" w:rsidTr="00026CCB">
        <w:trPr>
          <w:tblHeader/>
          <w:jc w:val="center"/>
        </w:trPr>
        <w:tc>
          <w:tcPr>
            <w:tcW w:w="4414" w:type="dxa"/>
            <w:shd w:val="clear" w:color="auto" w:fill="BFBFBF"/>
          </w:tcPr>
          <w:p w14:paraId="220554B3" w14:textId="77777777" w:rsidR="00026CCB" w:rsidRPr="00026CCB" w:rsidRDefault="00026CCB" w:rsidP="00026CCB">
            <w:pPr>
              <w:jc w:val="center"/>
              <w:rPr>
                <w:rFonts w:ascii="Arial" w:eastAsia="Calibri" w:hAnsi="Arial" w:cs="Arial"/>
                <w:b/>
                <w:bCs/>
                <w:sz w:val="24"/>
                <w:szCs w:val="24"/>
              </w:rPr>
            </w:pPr>
            <w:r w:rsidRPr="00026CCB">
              <w:rPr>
                <w:rFonts w:ascii="Arial" w:eastAsia="Calibri" w:hAnsi="Arial" w:cs="Arial"/>
                <w:b/>
                <w:bCs/>
                <w:sz w:val="24"/>
                <w:szCs w:val="24"/>
              </w:rPr>
              <w:t>DECRETO VIGENTE</w:t>
            </w:r>
          </w:p>
          <w:p w14:paraId="418F2D6B" w14:textId="77777777" w:rsidR="00026CCB" w:rsidRPr="00026CCB" w:rsidRDefault="00026CCB" w:rsidP="00026CCB">
            <w:pPr>
              <w:jc w:val="center"/>
              <w:rPr>
                <w:rFonts w:ascii="Arial" w:eastAsia="Calibri" w:hAnsi="Arial" w:cs="Arial"/>
                <w:b/>
                <w:bCs/>
                <w:sz w:val="24"/>
                <w:szCs w:val="24"/>
              </w:rPr>
            </w:pPr>
          </w:p>
        </w:tc>
        <w:tc>
          <w:tcPr>
            <w:tcW w:w="4414" w:type="dxa"/>
            <w:shd w:val="clear" w:color="auto" w:fill="BFBFBF"/>
          </w:tcPr>
          <w:p w14:paraId="2CCE4C45" w14:textId="77777777" w:rsidR="00026CCB" w:rsidRPr="00026CCB" w:rsidRDefault="00026CCB" w:rsidP="00026CCB">
            <w:pPr>
              <w:jc w:val="center"/>
              <w:rPr>
                <w:rFonts w:ascii="Arial" w:eastAsia="Calibri" w:hAnsi="Arial" w:cs="Arial"/>
                <w:b/>
                <w:bCs/>
                <w:sz w:val="24"/>
                <w:szCs w:val="24"/>
              </w:rPr>
            </w:pPr>
            <w:r w:rsidRPr="00026CCB">
              <w:rPr>
                <w:rFonts w:ascii="Arial" w:eastAsia="Calibri" w:hAnsi="Arial" w:cs="Arial"/>
                <w:b/>
                <w:bCs/>
                <w:sz w:val="24"/>
                <w:szCs w:val="24"/>
              </w:rPr>
              <w:t>PROPUESTA DE MODIFICACIÓN</w:t>
            </w:r>
          </w:p>
        </w:tc>
      </w:tr>
      <w:tr w:rsidR="00026CCB" w:rsidRPr="00026CCB" w14:paraId="2007FE4F" w14:textId="77777777" w:rsidTr="00C7693E">
        <w:trPr>
          <w:jc w:val="center"/>
        </w:trPr>
        <w:tc>
          <w:tcPr>
            <w:tcW w:w="4414" w:type="dxa"/>
          </w:tcPr>
          <w:p w14:paraId="136A369D" w14:textId="77777777" w:rsidR="00026CCB" w:rsidRPr="00026CCB" w:rsidRDefault="00026CCB" w:rsidP="00026CCB">
            <w:pPr>
              <w:jc w:val="both"/>
              <w:rPr>
                <w:rFonts w:ascii="Arial" w:eastAsia="Calibri" w:hAnsi="Arial" w:cs="Arial"/>
                <w:sz w:val="24"/>
                <w:szCs w:val="24"/>
              </w:rPr>
            </w:pPr>
            <w:r w:rsidRPr="00026CCB">
              <w:rPr>
                <w:rFonts w:ascii="Arial" w:eastAsia="Calibri" w:hAnsi="Arial" w:cs="Arial"/>
                <w:b/>
                <w:sz w:val="24"/>
                <w:szCs w:val="24"/>
              </w:rPr>
              <w:t>ARTICULO QUINTO.-</w:t>
            </w:r>
            <w:r w:rsidRPr="00026CCB">
              <w:rPr>
                <w:rFonts w:ascii="Arial" w:eastAsia="Calibri" w:hAnsi="Arial" w:cs="Arial"/>
                <w:sz w:val="24"/>
                <w:szCs w:val="24"/>
              </w:rPr>
              <w:t xml:space="preserve"> La administración y dirección del organismo estará a cargo de los siguientes órganos:</w:t>
            </w:r>
          </w:p>
          <w:p w14:paraId="6CBDD2F7" w14:textId="77777777" w:rsidR="00026CCB" w:rsidRPr="00026CCB" w:rsidRDefault="00026CCB" w:rsidP="00026CCB">
            <w:pPr>
              <w:rPr>
                <w:rFonts w:ascii="Arial" w:eastAsia="Calibri" w:hAnsi="Arial" w:cs="Arial"/>
                <w:sz w:val="24"/>
                <w:szCs w:val="24"/>
              </w:rPr>
            </w:pPr>
          </w:p>
          <w:p w14:paraId="49534055"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I.- El Consejo Directivo que se integrará por:</w:t>
            </w:r>
          </w:p>
          <w:p w14:paraId="19D7E302" w14:textId="77777777" w:rsidR="00026CCB" w:rsidRPr="00026CCB" w:rsidRDefault="00026CCB" w:rsidP="00026CCB">
            <w:pPr>
              <w:ind w:firstLine="708"/>
              <w:jc w:val="both"/>
              <w:rPr>
                <w:rFonts w:ascii="Arial" w:eastAsia="Calibri" w:hAnsi="Arial" w:cs="Arial"/>
                <w:sz w:val="24"/>
                <w:szCs w:val="24"/>
              </w:rPr>
            </w:pPr>
          </w:p>
          <w:p w14:paraId="0A2C8D4F"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1.- Un Presidente, cargo que será rotatorio entre los Presidentes Municipales de Monclova y Frontera, Coahuila, quienes lo desempeñarán por períodos semestrales.</w:t>
            </w:r>
          </w:p>
          <w:p w14:paraId="6A35D169" w14:textId="77777777" w:rsidR="00026CCB" w:rsidRPr="00026CCB" w:rsidRDefault="00026CCB" w:rsidP="00026CCB">
            <w:pPr>
              <w:rPr>
                <w:rFonts w:ascii="Arial" w:eastAsia="Calibri" w:hAnsi="Arial" w:cs="Arial"/>
                <w:sz w:val="24"/>
                <w:szCs w:val="24"/>
              </w:rPr>
            </w:pPr>
          </w:p>
          <w:p w14:paraId="2DAF8E73"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2.- Un Vicepresidente, que será el Presidente Municipal que no esté en funciones de Presidente del Consejo.</w:t>
            </w:r>
          </w:p>
          <w:p w14:paraId="42F89B6F" w14:textId="77777777" w:rsidR="00026CCB" w:rsidRPr="00026CCB" w:rsidRDefault="00026CCB" w:rsidP="00026CCB">
            <w:pPr>
              <w:rPr>
                <w:rFonts w:ascii="Arial" w:eastAsia="Calibri" w:hAnsi="Arial" w:cs="Arial"/>
                <w:sz w:val="24"/>
                <w:szCs w:val="24"/>
              </w:rPr>
            </w:pPr>
          </w:p>
          <w:p w14:paraId="566FBA01"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xml:space="preserve">3.- </w:t>
            </w:r>
            <w:r w:rsidRPr="00026CCB">
              <w:rPr>
                <w:rFonts w:ascii="Arial" w:eastAsia="Calibri" w:hAnsi="Arial" w:cs="Arial"/>
                <w:strike/>
                <w:sz w:val="24"/>
                <w:szCs w:val="24"/>
              </w:rPr>
              <w:t>Catorce</w:t>
            </w:r>
            <w:r w:rsidRPr="00026CCB">
              <w:rPr>
                <w:rFonts w:ascii="Arial" w:eastAsia="Calibri" w:hAnsi="Arial" w:cs="Arial"/>
                <w:sz w:val="24"/>
                <w:szCs w:val="24"/>
              </w:rPr>
              <w:t xml:space="preserve"> Consejeros que serán:</w:t>
            </w:r>
          </w:p>
          <w:p w14:paraId="173F998C" w14:textId="77777777" w:rsidR="00026CCB" w:rsidRPr="00026CCB" w:rsidRDefault="00026CCB" w:rsidP="00026CCB">
            <w:pPr>
              <w:ind w:firstLine="708"/>
              <w:jc w:val="both"/>
              <w:rPr>
                <w:rFonts w:ascii="Arial" w:eastAsia="Calibri" w:hAnsi="Arial" w:cs="Arial"/>
                <w:sz w:val="24"/>
                <w:szCs w:val="24"/>
              </w:rPr>
            </w:pPr>
          </w:p>
          <w:p w14:paraId="7DF259E3"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El Director de Planificación, Urbanismo y Obras Públicas de cada Municipio.</w:t>
            </w:r>
          </w:p>
          <w:p w14:paraId="556F44FC" w14:textId="77777777" w:rsidR="00026CCB" w:rsidRPr="00026CCB" w:rsidRDefault="00026CCB" w:rsidP="00026CCB">
            <w:pPr>
              <w:ind w:firstLine="708"/>
              <w:jc w:val="both"/>
              <w:rPr>
                <w:rFonts w:ascii="Arial" w:eastAsia="Calibri" w:hAnsi="Arial" w:cs="Arial"/>
                <w:sz w:val="24"/>
                <w:szCs w:val="24"/>
              </w:rPr>
            </w:pPr>
          </w:p>
          <w:p w14:paraId="28B66A90"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El Director de Ecología de cada Municipio.</w:t>
            </w:r>
          </w:p>
          <w:p w14:paraId="7922E92E" w14:textId="77777777" w:rsidR="00026CCB" w:rsidRPr="00026CCB" w:rsidRDefault="00026CCB" w:rsidP="00026CCB">
            <w:pPr>
              <w:ind w:firstLine="708"/>
              <w:jc w:val="both"/>
              <w:rPr>
                <w:rFonts w:ascii="Arial" w:eastAsia="Calibri" w:hAnsi="Arial" w:cs="Arial"/>
                <w:sz w:val="24"/>
                <w:szCs w:val="24"/>
              </w:rPr>
            </w:pPr>
          </w:p>
          <w:p w14:paraId="4B5885DE"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Diez representantes de los sectores privado y social, que serán designados a razón de tres por cada uno de los municipios y por aquellos organismos u organizaciones que determine cada ayuntamiento, en forma que también se asegure la participación equilibrada de dichos sectores en esta representación.</w:t>
            </w:r>
          </w:p>
          <w:p w14:paraId="1E146EBE" w14:textId="77777777" w:rsidR="00026CCB" w:rsidRPr="00026CCB" w:rsidRDefault="00026CCB" w:rsidP="00026CCB">
            <w:pPr>
              <w:ind w:firstLine="708"/>
              <w:jc w:val="both"/>
              <w:rPr>
                <w:rFonts w:ascii="Arial" w:eastAsia="Calibri" w:hAnsi="Arial" w:cs="Arial"/>
                <w:sz w:val="24"/>
                <w:szCs w:val="24"/>
              </w:rPr>
            </w:pPr>
          </w:p>
          <w:p w14:paraId="10E92161" w14:textId="77777777" w:rsidR="00026CCB" w:rsidRPr="00026CCB" w:rsidRDefault="00026CCB" w:rsidP="00026CCB">
            <w:pPr>
              <w:rPr>
                <w:rFonts w:ascii="Arial" w:eastAsia="Calibri" w:hAnsi="Arial" w:cs="Arial"/>
                <w:sz w:val="24"/>
                <w:szCs w:val="24"/>
              </w:rPr>
            </w:pPr>
          </w:p>
          <w:p w14:paraId="5AB23C1C" w14:textId="77777777" w:rsidR="00026CCB" w:rsidRPr="00026CCB" w:rsidRDefault="00026CCB" w:rsidP="00026CCB">
            <w:pPr>
              <w:ind w:firstLine="708"/>
              <w:jc w:val="both"/>
              <w:rPr>
                <w:rFonts w:ascii="Arial" w:eastAsia="Calibri" w:hAnsi="Arial" w:cs="Arial"/>
                <w:i/>
                <w:iCs/>
                <w:sz w:val="24"/>
                <w:szCs w:val="24"/>
              </w:rPr>
            </w:pPr>
          </w:p>
          <w:p w14:paraId="02B8EF05" w14:textId="77777777" w:rsidR="00026CCB" w:rsidRPr="00026CCB" w:rsidRDefault="00026CCB" w:rsidP="00026CCB">
            <w:pPr>
              <w:ind w:firstLine="708"/>
              <w:jc w:val="both"/>
              <w:rPr>
                <w:rFonts w:ascii="Arial" w:eastAsia="Calibri" w:hAnsi="Arial" w:cs="Arial"/>
                <w:i/>
                <w:iCs/>
                <w:sz w:val="24"/>
                <w:szCs w:val="24"/>
              </w:rPr>
            </w:pPr>
            <w:r w:rsidRPr="00026CCB">
              <w:rPr>
                <w:rFonts w:ascii="Arial" w:eastAsia="Calibri" w:hAnsi="Arial" w:cs="Arial"/>
                <w:i/>
                <w:iCs/>
                <w:sz w:val="24"/>
                <w:szCs w:val="24"/>
              </w:rPr>
              <w:t>Se adiciona</w:t>
            </w:r>
          </w:p>
          <w:p w14:paraId="0BB63510" w14:textId="77777777" w:rsidR="00026CCB" w:rsidRPr="00026CCB" w:rsidRDefault="00026CCB" w:rsidP="00026CCB">
            <w:pPr>
              <w:ind w:firstLine="708"/>
              <w:jc w:val="both"/>
              <w:rPr>
                <w:rFonts w:ascii="Arial" w:eastAsia="Calibri" w:hAnsi="Arial" w:cs="Arial"/>
                <w:sz w:val="24"/>
                <w:szCs w:val="24"/>
              </w:rPr>
            </w:pPr>
          </w:p>
          <w:p w14:paraId="681E5AAA" w14:textId="77777777" w:rsidR="00026CCB" w:rsidRPr="00026CCB" w:rsidRDefault="00026CCB" w:rsidP="00026CCB">
            <w:pPr>
              <w:ind w:firstLine="708"/>
              <w:jc w:val="both"/>
              <w:rPr>
                <w:rFonts w:ascii="Arial" w:eastAsia="Calibri" w:hAnsi="Arial" w:cs="Arial"/>
                <w:sz w:val="24"/>
                <w:szCs w:val="24"/>
              </w:rPr>
            </w:pPr>
          </w:p>
          <w:p w14:paraId="6F8910E6" w14:textId="77777777" w:rsidR="00026CCB" w:rsidRPr="00026CCB" w:rsidRDefault="00026CCB" w:rsidP="00026CCB">
            <w:pPr>
              <w:ind w:firstLine="708"/>
              <w:jc w:val="both"/>
              <w:rPr>
                <w:rFonts w:ascii="Arial" w:eastAsia="Calibri" w:hAnsi="Arial" w:cs="Arial"/>
                <w:sz w:val="24"/>
                <w:szCs w:val="24"/>
              </w:rPr>
            </w:pPr>
          </w:p>
          <w:p w14:paraId="785A40B6" w14:textId="77777777" w:rsidR="00026CCB" w:rsidRPr="00026CCB" w:rsidRDefault="00026CCB" w:rsidP="00026CCB">
            <w:pPr>
              <w:jc w:val="both"/>
              <w:rPr>
                <w:rFonts w:ascii="Arial" w:eastAsia="Calibri" w:hAnsi="Arial" w:cs="Arial"/>
                <w:sz w:val="24"/>
                <w:szCs w:val="24"/>
              </w:rPr>
            </w:pPr>
          </w:p>
          <w:p w14:paraId="39717B61" w14:textId="77777777" w:rsidR="00026CCB" w:rsidRPr="00026CCB" w:rsidRDefault="00026CCB" w:rsidP="00026CCB">
            <w:pPr>
              <w:ind w:firstLine="708"/>
              <w:jc w:val="both"/>
              <w:rPr>
                <w:rFonts w:ascii="Arial" w:eastAsia="Calibri" w:hAnsi="Arial" w:cs="Arial"/>
                <w:i/>
                <w:iCs/>
                <w:sz w:val="24"/>
                <w:szCs w:val="24"/>
              </w:rPr>
            </w:pPr>
            <w:r w:rsidRPr="00026CCB">
              <w:rPr>
                <w:rFonts w:ascii="Arial" w:eastAsia="Calibri" w:hAnsi="Arial" w:cs="Arial"/>
                <w:i/>
                <w:iCs/>
                <w:sz w:val="24"/>
                <w:szCs w:val="24"/>
              </w:rPr>
              <w:t>Se adiciona</w:t>
            </w:r>
          </w:p>
          <w:p w14:paraId="51971C6B" w14:textId="77777777" w:rsidR="00026CCB" w:rsidRPr="00026CCB" w:rsidRDefault="00026CCB" w:rsidP="00026CCB">
            <w:pPr>
              <w:jc w:val="both"/>
              <w:rPr>
                <w:rFonts w:ascii="Arial" w:eastAsia="Calibri" w:hAnsi="Arial" w:cs="Arial"/>
                <w:sz w:val="24"/>
                <w:szCs w:val="24"/>
              </w:rPr>
            </w:pPr>
          </w:p>
          <w:p w14:paraId="2D2A0918" w14:textId="77777777" w:rsidR="00026CCB" w:rsidRPr="00026CCB" w:rsidRDefault="00026CCB" w:rsidP="00026CCB">
            <w:pPr>
              <w:jc w:val="both"/>
              <w:rPr>
                <w:rFonts w:ascii="Arial" w:eastAsia="Calibri" w:hAnsi="Arial" w:cs="Arial"/>
                <w:sz w:val="24"/>
                <w:szCs w:val="24"/>
              </w:rPr>
            </w:pPr>
          </w:p>
          <w:p w14:paraId="40AB977D" w14:textId="77777777" w:rsidR="00026CCB" w:rsidRPr="00026CCB" w:rsidRDefault="00026CCB" w:rsidP="00026CCB">
            <w:pPr>
              <w:ind w:firstLine="708"/>
              <w:jc w:val="both"/>
              <w:rPr>
                <w:rFonts w:ascii="Arial" w:eastAsia="Calibri" w:hAnsi="Arial" w:cs="Arial"/>
                <w:i/>
                <w:iCs/>
                <w:sz w:val="24"/>
                <w:szCs w:val="24"/>
              </w:rPr>
            </w:pPr>
            <w:r w:rsidRPr="00026CCB">
              <w:rPr>
                <w:rFonts w:ascii="Arial" w:eastAsia="Calibri" w:hAnsi="Arial" w:cs="Arial"/>
                <w:i/>
                <w:iCs/>
                <w:sz w:val="24"/>
                <w:szCs w:val="24"/>
              </w:rPr>
              <w:t>Se adiciona</w:t>
            </w:r>
          </w:p>
          <w:p w14:paraId="11DF71FA" w14:textId="77777777" w:rsidR="00026CCB" w:rsidRPr="00026CCB" w:rsidRDefault="00026CCB" w:rsidP="00026CCB">
            <w:pPr>
              <w:jc w:val="both"/>
              <w:rPr>
                <w:rFonts w:ascii="Arial" w:eastAsia="Calibri" w:hAnsi="Arial" w:cs="Arial"/>
                <w:sz w:val="24"/>
                <w:szCs w:val="24"/>
              </w:rPr>
            </w:pPr>
          </w:p>
          <w:p w14:paraId="442435F3" w14:textId="77777777" w:rsidR="00026CCB" w:rsidRPr="00026CCB" w:rsidRDefault="00026CCB" w:rsidP="00026CCB">
            <w:pPr>
              <w:ind w:firstLine="708"/>
              <w:jc w:val="both"/>
              <w:rPr>
                <w:rFonts w:ascii="Arial" w:eastAsia="Calibri" w:hAnsi="Arial" w:cs="Arial"/>
                <w:sz w:val="24"/>
                <w:szCs w:val="24"/>
              </w:rPr>
            </w:pPr>
          </w:p>
          <w:p w14:paraId="3C36729C" w14:textId="77777777" w:rsidR="00026CCB" w:rsidRPr="00026CCB" w:rsidRDefault="00026CCB" w:rsidP="00026CCB">
            <w:pPr>
              <w:ind w:firstLine="708"/>
              <w:jc w:val="both"/>
              <w:rPr>
                <w:rFonts w:ascii="Arial" w:eastAsia="Calibri" w:hAnsi="Arial" w:cs="Arial"/>
                <w:sz w:val="24"/>
                <w:szCs w:val="24"/>
              </w:rPr>
            </w:pPr>
          </w:p>
          <w:p w14:paraId="0FD7A184" w14:textId="77777777" w:rsidR="00026CCB" w:rsidRPr="00026CCB" w:rsidRDefault="00026CCB" w:rsidP="00026CCB">
            <w:pPr>
              <w:ind w:firstLine="708"/>
              <w:jc w:val="both"/>
              <w:rPr>
                <w:rFonts w:ascii="Arial" w:eastAsia="Calibri" w:hAnsi="Arial" w:cs="Arial"/>
                <w:i/>
                <w:iCs/>
                <w:sz w:val="24"/>
                <w:szCs w:val="24"/>
              </w:rPr>
            </w:pPr>
            <w:r w:rsidRPr="00026CCB">
              <w:rPr>
                <w:rFonts w:ascii="Arial" w:eastAsia="Calibri" w:hAnsi="Arial" w:cs="Arial"/>
                <w:i/>
                <w:iCs/>
                <w:sz w:val="24"/>
                <w:szCs w:val="24"/>
              </w:rPr>
              <w:t>Se adiciona</w:t>
            </w:r>
          </w:p>
          <w:p w14:paraId="5E5C0C6F" w14:textId="77777777" w:rsidR="00026CCB" w:rsidRPr="00026CCB" w:rsidRDefault="00026CCB" w:rsidP="00026CCB">
            <w:pPr>
              <w:ind w:firstLine="708"/>
              <w:jc w:val="both"/>
              <w:rPr>
                <w:rFonts w:ascii="Arial" w:eastAsia="Calibri" w:hAnsi="Arial" w:cs="Arial"/>
                <w:sz w:val="24"/>
                <w:szCs w:val="24"/>
              </w:rPr>
            </w:pPr>
          </w:p>
          <w:p w14:paraId="0C55E31B" w14:textId="77777777" w:rsidR="00026CCB" w:rsidRPr="00026CCB" w:rsidRDefault="00026CCB" w:rsidP="00026CCB">
            <w:pPr>
              <w:ind w:firstLine="708"/>
              <w:jc w:val="both"/>
              <w:rPr>
                <w:rFonts w:ascii="Arial" w:eastAsia="Calibri" w:hAnsi="Arial" w:cs="Arial"/>
                <w:sz w:val="24"/>
                <w:szCs w:val="24"/>
              </w:rPr>
            </w:pPr>
          </w:p>
          <w:p w14:paraId="55F6420C" w14:textId="77777777" w:rsidR="00026CCB" w:rsidRPr="00026CCB" w:rsidRDefault="00026CCB" w:rsidP="00026CCB">
            <w:pPr>
              <w:ind w:firstLine="708"/>
              <w:jc w:val="both"/>
              <w:rPr>
                <w:rFonts w:ascii="Arial" w:eastAsia="Calibri" w:hAnsi="Arial" w:cs="Arial"/>
                <w:sz w:val="24"/>
                <w:szCs w:val="24"/>
              </w:rPr>
            </w:pPr>
          </w:p>
          <w:p w14:paraId="6350ABE3" w14:textId="77777777" w:rsidR="00026CCB" w:rsidRPr="00026CCB" w:rsidRDefault="00026CCB" w:rsidP="00026CCB">
            <w:pPr>
              <w:ind w:firstLine="708"/>
              <w:jc w:val="both"/>
              <w:rPr>
                <w:rFonts w:ascii="Arial" w:eastAsia="Calibri" w:hAnsi="Arial" w:cs="Arial"/>
                <w:i/>
                <w:iCs/>
                <w:sz w:val="24"/>
                <w:szCs w:val="24"/>
              </w:rPr>
            </w:pPr>
            <w:r w:rsidRPr="00026CCB">
              <w:rPr>
                <w:rFonts w:ascii="Arial" w:eastAsia="Calibri" w:hAnsi="Arial" w:cs="Arial"/>
                <w:i/>
                <w:iCs/>
                <w:sz w:val="24"/>
                <w:szCs w:val="24"/>
              </w:rPr>
              <w:t>Se adiciona</w:t>
            </w:r>
          </w:p>
          <w:p w14:paraId="28DF0207" w14:textId="77777777" w:rsidR="00026CCB" w:rsidRPr="00026CCB" w:rsidRDefault="00026CCB" w:rsidP="00026CCB">
            <w:pPr>
              <w:ind w:firstLine="708"/>
              <w:jc w:val="both"/>
              <w:rPr>
                <w:rFonts w:ascii="Arial" w:eastAsia="Calibri" w:hAnsi="Arial" w:cs="Arial"/>
                <w:sz w:val="24"/>
                <w:szCs w:val="24"/>
              </w:rPr>
            </w:pPr>
          </w:p>
          <w:p w14:paraId="0E5D82DD" w14:textId="77777777" w:rsidR="00026CCB" w:rsidRPr="00026CCB" w:rsidRDefault="00026CCB" w:rsidP="00026CCB">
            <w:pPr>
              <w:ind w:firstLine="708"/>
              <w:jc w:val="both"/>
              <w:rPr>
                <w:rFonts w:ascii="Arial" w:eastAsia="Calibri" w:hAnsi="Arial" w:cs="Arial"/>
                <w:sz w:val="24"/>
                <w:szCs w:val="24"/>
              </w:rPr>
            </w:pPr>
          </w:p>
          <w:p w14:paraId="3472143B" w14:textId="77777777" w:rsidR="00026CCB" w:rsidRPr="00026CCB" w:rsidRDefault="00026CCB" w:rsidP="00026CCB">
            <w:pPr>
              <w:ind w:firstLine="708"/>
              <w:jc w:val="both"/>
              <w:rPr>
                <w:rFonts w:ascii="Arial" w:eastAsia="Calibri" w:hAnsi="Arial" w:cs="Arial"/>
                <w:sz w:val="24"/>
                <w:szCs w:val="24"/>
              </w:rPr>
            </w:pPr>
          </w:p>
          <w:p w14:paraId="177EDAE7" w14:textId="77777777" w:rsidR="00026CCB" w:rsidRPr="00026CCB" w:rsidRDefault="00026CCB" w:rsidP="00026CCB">
            <w:pPr>
              <w:ind w:firstLine="708"/>
              <w:jc w:val="both"/>
              <w:rPr>
                <w:rFonts w:ascii="Arial" w:eastAsia="Calibri" w:hAnsi="Arial" w:cs="Arial"/>
                <w:i/>
                <w:iCs/>
                <w:sz w:val="24"/>
                <w:szCs w:val="24"/>
              </w:rPr>
            </w:pPr>
            <w:r w:rsidRPr="00026CCB">
              <w:rPr>
                <w:rFonts w:ascii="Arial" w:eastAsia="Calibri" w:hAnsi="Arial" w:cs="Arial"/>
                <w:i/>
                <w:iCs/>
                <w:sz w:val="24"/>
                <w:szCs w:val="24"/>
              </w:rPr>
              <w:t>Se adiciona</w:t>
            </w:r>
          </w:p>
          <w:p w14:paraId="78A07D9F" w14:textId="77777777" w:rsidR="00026CCB" w:rsidRPr="00026CCB" w:rsidRDefault="00026CCB" w:rsidP="00026CCB">
            <w:pPr>
              <w:ind w:firstLine="708"/>
              <w:jc w:val="both"/>
              <w:rPr>
                <w:rFonts w:ascii="Arial" w:eastAsia="Calibri" w:hAnsi="Arial" w:cs="Arial"/>
                <w:sz w:val="24"/>
                <w:szCs w:val="24"/>
              </w:rPr>
            </w:pPr>
          </w:p>
          <w:p w14:paraId="40003552" w14:textId="77777777" w:rsidR="00026CCB" w:rsidRPr="00026CCB" w:rsidRDefault="00026CCB" w:rsidP="00026CCB">
            <w:pPr>
              <w:ind w:firstLine="708"/>
              <w:jc w:val="both"/>
              <w:rPr>
                <w:rFonts w:ascii="Arial" w:eastAsia="Calibri" w:hAnsi="Arial" w:cs="Arial"/>
                <w:sz w:val="24"/>
                <w:szCs w:val="24"/>
              </w:rPr>
            </w:pPr>
          </w:p>
          <w:p w14:paraId="630A6EAB" w14:textId="77777777" w:rsidR="00026CCB" w:rsidRPr="00026CCB" w:rsidRDefault="00026CCB" w:rsidP="00026CCB">
            <w:pPr>
              <w:ind w:firstLine="708"/>
              <w:jc w:val="both"/>
              <w:rPr>
                <w:rFonts w:ascii="Arial" w:eastAsia="Calibri" w:hAnsi="Arial" w:cs="Arial"/>
                <w:sz w:val="24"/>
                <w:szCs w:val="24"/>
              </w:rPr>
            </w:pPr>
          </w:p>
          <w:p w14:paraId="224474D5" w14:textId="77777777" w:rsidR="00026CCB" w:rsidRPr="00026CCB" w:rsidRDefault="00026CCB" w:rsidP="00026CCB">
            <w:pPr>
              <w:ind w:firstLine="708"/>
              <w:jc w:val="both"/>
              <w:rPr>
                <w:rFonts w:ascii="Arial" w:eastAsia="Calibri" w:hAnsi="Arial" w:cs="Arial"/>
                <w:sz w:val="24"/>
                <w:szCs w:val="24"/>
              </w:rPr>
            </w:pPr>
          </w:p>
          <w:p w14:paraId="3742D9A2" w14:textId="77777777" w:rsidR="00026CCB" w:rsidRPr="00026CCB" w:rsidRDefault="00026CCB" w:rsidP="00026CCB">
            <w:pPr>
              <w:ind w:firstLine="708"/>
              <w:jc w:val="both"/>
              <w:rPr>
                <w:rFonts w:ascii="Arial" w:eastAsia="Calibri" w:hAnsi="Arial" w:cs="Arial"/>
                <w:sz w:val="24"/>
                <w:szCs w:val="24"/>
              </w:rPr>
            </w:pPr>
          </w:p>
          <w:p w14:paraId="1AA3F5EB" w14:textId="77777777" w:rsidR="00026CCB" w:rsidRPr="00026CCB" w:rsidRDefault="00026CCB" w:rsidP="00026CCB">
            <w:pPr>
              <w:ind w:firstLine="708"/>
              <w:jc w:val="both"/>
              <w:rPr>
                <w:rFonts w:ascii="Arial" w:eastAsia="Calibri" w:hAnsi="Arial" w:cs="Arial"/>
                <w:sz w:val="24"/>
                <w:szCs w:val="24"/>
              </w:rPr>
            </w:pPr>
          </w:p>
          <w:p w14:paraId="1F1DF896" w14:textId="77777777" w:rsidR="00026CCB" w:rsidRPr="00026CCB" w:rsidRDefault="00026CCB" w:rsidP="00026CCB">
            <w:pPr>
              <w:jc w:val="both"/>
              <w:rPr>
                <w:rFonts w:ascii="Arial" w:eastAsia="Calibri" w:hAnsi="Arial" w:cs="Arial"/>
                <w:sz w:val="24"/>
                <w:szCs w:val="24"/>
              </w:rPr>
            </w:pPr>
          </w:p>
          <w:p w14:paraId="5BD65F84"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Cada miembro del Consejo tendrá un suplente, que en el caso de los servidores públicos será acreditado por el propietario, y que tratándose de los representantes de los sectores privado y social, será designado por el organismo u organización que representen. El cargo de Consejero será honorifico.</w:t>
            </w:r>
          </w:p>
          <w:p w14:paraId="4A1B40AA" w14:textId="77777777" w:rsidR="00026CCB" w:rsidRPr="00026CCB" w:rsidRDefault="00026CCB" w:rsidP="00026CCB">
            <w:pPr>
              <w:rPr>
                <w:rFonts w:ascii="Arial" w:eastAsia="Calibri" w:hAnsi="Arial" w:cs="Arial"/>
                <w:sz w:val="24"/>
                <w:szCs w:val="24"/>
              </w:rPr>
            </w:pPr>
          </w:p>
          <w:p w14:paraId="128CA150"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Los Consejeros de los sectores privado y social, serán designados al inicio de cada administración municipal y concluirán su función al término de la misma. Su designación podrá ser revocada en cualquier tiempo por el organismo u organización que representen, en cuyo caso deberá acreditarse un nuevo representante para que lo sustituya.</w:t>
            </w:r>
          </w:p>
          <w:p w14:paraId="38152E97" w14:textId="77777777" w:rsidR="00026CCB" w:rsidRPr="00026CCB" w:rsidRDefault="00026CCB" w:rsidP="00026CCB">
            <w:pPr>
              <w:rPr>
                <w:rFonts w:ascii="Arial" w:eastAsia="Calibri" w:hAnsi="Arial" w:cs="Arial"/>
                <w:sz w:val="24"/>
                <w:szCs w:val="24"/>
              </w:rPr>
            </w:pPr>
          </w:p>
          <w:p w14:paraId="1FA916FF"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II.- Un Gerente, que será designado por el Consejo de entre la terna que al efecto propongan los Presidente Municipales de Monclova y Frontera, Coahuila, y el cual podrá ser removido en cualquier tiempo por determinación del mismo órgano.</w:t>
            </w:r>
          </w:p>
          <w:p w14:paraId="34E3FAB2" w14:textId="77777777" w:rsidR="00026CCB" w:rsidRPr="00026CCB" w:rsidRDefault="00026CCB" w:rsidP="00026CCB">
            <w:pPr>
              <w:rPr>
                <w:rFonts w:ascii="Arial" w:eastAsia="Calibri" w:hAnsi="Arial" w:cs="Arial"/>
                <w:sz w:val="24"/>
                <w:szCs w:val="24"/>
              </w:rPr>
            </w:pPr>
          </w:p>
          <w:p w14:paraId="29155223"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El Consejo contará además con un Secretario que será designado de entre los miembros del mismo, quien tendrá una gestión anual y podrá ser reelecto.</w:t>
            </w:r>
          </w:p>
          <w:p w14:paraId="31FCC987" w14:textId="77777777" w:rsidR="00026CCB" w:rsidRPr="00026CCB" w:rsidRDefault="00026CCB" w:rsidP="00026CCB">
            <w:pPr>
              <w:rPr>
                <w:rFonts w:ascii="Arial" w:eastAsia="Calibri" w:hAnsi="Arial" w:cs="Arial"/>
                <w:sz w:val="24"/>
                <w:szCs w:val="24"/>
              </w:rPr>
            </w:pPr>
          </w:p>
          <w:p w14:paraId="49CC1E74"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Asimismo, el Consejo podrá nombrar el personal administrativo que se requiera para atender los servicios en las poblaciones comprendidas en la jurisdicción del sistema.</w:t>
            </w:r>
          </w:p>
          <w:p w14:paraId="36B91CE3" w14:textId="77777777" w:rsidR="00026CCB" w:rsidRPr="00026CCB" w:rsidRDefault="00026CCB" w:rsidP="00026CCB">
            <w:pPr>
              <w:rPr>
                <w:rFonts w:ascii="Arial" w:eastAsia="Calibri" w:hAnsi="Arial" w:cs="Arial"/>
                <w:sz w:val="24"/>
                <w:szCs w:val="24"/>
              </w:rPr>
            </w:pPr>
          </w:p>
          <w:p w14:paraId="7695F4A6"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El nombramiento de los encargados de la administración del sistema en las poblaciones a que se refiere el párrafo anterior, será propuesto por el Presidente Municipal que corresponda.</w:t>
            </w:r>
          </w:p>
          <w:p w14:paraId="71D76961" w14:textId="77777777" w:rsidR="00026CCB" w:rsidRPr="00026CCB" w:rsidRDefault="00026CCB" w:rsidP="00026CCB">
            <w:pPr>
              <w:jc w:val="both"/>
              <w:rPr>
                <w:rFonts w:ascii="Arial" w:eastAsia="Calibri" w:hAnsi="Arial" w:cs="Arial"/>
                <w:sz w:val="24"/>
                <w:szCs w:val="24"/>
              </w:rPr>
            </w:pPr>
          </w:p>
        </w:tc>
        <w:tc>
          <w:tcPr>
            <w:tcW w:w="4414" w:type="dxa"/>
          </w:tcPr>
          <w:p w14:paraId="6FF2AFC9" w14:textId="77777777" w:rsidR="00026CCB" w:rsidRPr="00026CCB" w:rsidRDefault="00026CCB" w:rsidP="00026CCB">
            <w:pPr>
              <w:jc w:val="both"/>
              <w:rPr>
                <w:rFonts w:ascii="Arial" w:eastAsia="Calibri" w:hAnsi="Arial" w:cs="Arial"/>
                <w:sz w:val="24"/>
                <w:szCs w:val="24"/>
              </w:rPr>
            </w:pPr>
            <w:r w:rsidRPr="00026CCB">
              <w:rPr>
                <w:rFonts w:ascii="Arial" w:eastAsia="Calibri" w:hAnsi="Arial" w:cs="Arial"/>
                <w:b/>
                <w:sz w:val="24"/>
                <w:szCs w:val="24"/>
              </w:rPr>
              <w:t>ARTICULO QUINTO.-</w:t>
            </w:r>
            <w:r w:rsidRPr="00026CCB">
              <w:rPr>
                <w:rFonts w:ascii="Arial" w:eastAsia="Calibri" w:hAnsi="Arial" w:cs="Arial"/>
                <w:sz w:val="24"/>
                <w:szCs w:val="24"/>
              </w:rPr>
              <w:t xml:space="preserve"> …</w:t>
            </w:r>
          </w:p>
          <w:p w14:paraId="4C4EB478" w14:textId="77777777" w:rsidR="00026CCB" w:rsidRPr="00026CCB" w:rsidRDefault="00026CCB" w:rsidP="00026CCB">
            <w:pPr>
              <w:jc w:val="both"/>
              <w:rPr>
                <w:rFonts w:ascii="Arial" w:eastAsia="Calibri" w:hAnsi="Arial" w:cs="Arial"/>
                <w:sz w:val="24"/>
                <w:szCs w:val="24"/>
              </w:rPr>
            </w:pPr>
          </w:p>
          <w:p w14:paraId="026E4294" w14:textId="77777777" w:rsidR="00026CCB" w:rsidRPr="00026CCB" w:rsidRDefault="00026CCB" w:rsidP="00026CCB">
            <w:pPr>
              <w:jc w:val="both"/>
              <w:rPr>
                <w:rFonts w:ascii="Arial" w:eastAsia="Calibri" w:hAnsi="Arial" w:cs="Arial"/>
                <w:sz w:val="24"/>
                <w:szCs w:val="24"/>
              </w:rPr>
            </w:pPr>
          </w:p>
          <w:p w14:paraId="5AFCD938" w14:textId="77777777" w:rsidR="00026CCB" w:rsidRPr="00026CCB" w:rsidRDefault="00026CCB" w:rsidP="00026CCB">
            <w:pPr>
              <w:rPr>
                <w:rFonts w:ascii="Arial" w:eastAsia="Calibri" w:hAnsi="Arial" w:cs="Arial"/>
                <w:sz w:val="24"/>
                <w:szCs w:val="24"/>
              </w:rPr>
            </w:pPr>
          </w:p>
          <w:p w14:paraId="31260EB1"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I.- …</w:t>
            </w:r>
          </w:p>
          <w:p w14:paraId="1C0E6283" w14:textId="77777777" w:rsidR="00026CCB" w:rsidRPr="00026CCB" w:rsidRDefault="00026CCB" w:rsidP="00026CCB">
            <w:pPr>
              <w:ind w:firstLine="708"/>
              <w:jc w:val="both"/>
              <w:rPr>
                <w:rFonts w:ascii="Arial" w:eastAsia="Calibri" w:hAnsi="Arial" w:cs="Arial"/>
                <w:sz w:val="24"/>
                <w:szCs w:val="24"/>
              </w:rPr>
            </w:pPr>
          </w:p>
          <w:p w14:paraId="6EE5F6A1" w14:textId="77777777" w:rsidR="00026CCB" w:rsidRPr="00026CCB" w:rsidRDefault="00026CCB" w:rsidP="00026CCB">
            <w:pPr>
              <w:ind w:firstLine="708"/>
              <w:jc w:val="both"/>
              <w:rPr>
                <w:rFonts w:ascii="Arial" w:eastAsia="Calibri" w:hAnsi="Arial" w:cs="Arial"/>
                <w:sz w:val="24"/>
                <w:szCs w:val="24"/>
              </w:rPr>
            </w:pPr>
          </w:p>
          <w:p w14:paraId="073383CA"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1.- …</w:t>
            </w:r>
          </w:p>
          <w:p w14:paraId="5E539540" w14:textId="77777777" w:rsidR="00026CCB" w:rsidRPr="00026CCB" w:rsidRDefault="00026CCB" w:rsidP="00026CCB">
            <w:pPr>
              <w:ind w:firstLine="708"/>
              <w:jc w:val="both"/>
              <w:rPr>
                <w:rFonts w:ascii="Arial" w:eastAsia="Calibri" w:hAnsi="Arial" w:cs="Arial"/>
                <w:sz w:val="24"/>
                <w:szCs w:val="24"/>
              </w:rPr>
            </w:pPr>
          </w:p>
          <w:p w14:paraId="4791B348" w14:textId="77777777" w:rsidR="00026CCB" w:rsidRPr="00026CCB" w:rsidRDefault="00026CCB" w:rsidP="00026CCB">
            <w:pPr>
              <w:ind w:firstLine="708"/>
              <w:jc w:val="both"/>
              <w:rPr>
                <w:rFonts w:ascii="Arial" w:eastAsia="Calibri" w:hAnsi="Arial" w:cs="Arial"/>
                <w:sz w:val="24"/>
                <w:szCs w:val="24"/>
              </w:rPr>
            </w:pPr>
          </w:p>
          <w:p w14:paraId="3B97B4BD" w14:textId="77777777" w:rsidR="00026CCB" w:rsidRPr="00026CCB" w:rsidRDefault="00026CCB" w:rsidP="00026CCB">
            <w:pPr>
              <w:ind w:firstLine="708"/>
              <w:jc w:val="both"/>
              <w:rPr>
                <w:rFonts w:ascii="Arial" w:eastAsia="Calibri" w:hAnsi="Arial" w:cs="Arial"/>
                <w:sz w:val="24"/>
                <w:szCs w:val="24"/>
              </w:rPr>
            </w:pPr>
          </w:p>
          <w:p w14:paraId="45FD797F" w14:textId="77777777" w:rsidR="00026CCB" w:rsidRPr="00026CCB" w:rsidRDefault="00026CCB" w:rsidP="00026CCB">
            <w:pPr>
              <w:ind w:firstLine="708"/>
              <w:jc w:val="both"/>
              <w:rPr>
                <w:rFonts w:ascii="Arial" w:eastAsia="Calibri" w:hAnsi="Arial" w:cs="Arial"/>
                <w:sz w:val="24"/>
                <w:szCs w:val="24"/>
              </w:rPr>
            </w:pPr>
          </w:p>
          <w:p w14:paraId="282AD7E0" w14:textId="77777777" w:rsidR="00026CCB" w:rsidRPr="00026CCB" w:rsidRDefault="00026CCB" w:rsidP="00026CCB">
            <w:pPr>
              <w:rPr>
                <w:rFonts w:ascii="Arial" w:eastAsia="Calibri" w:hAnsi="Arial" w:cs="Arial"/>
                <w:sz w:val="24"/>
                <w:szCs w:val="24"/>
              </w:rPr>
            </w:pPr>
          </w:p>
          <w:p w14:paraId="0EA884F2"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2.- …</w:t>
            </w:r>
          </w:p>
          <w:p w14:paraId="7200DFD9" w14:textId="77777777" w:rsidR="00026CCB" w:rsidRPr="00026CCB" w:rsidRDefault="00026CCB" w:rsidP="00026CCB">
            <w:pPr>
              <w:ind w:firstLine="708"/>
              <w:jc w:val="both"/>
              <w:rPr>
                <w:rFonts w:ascii="Arial" w:eastAsia="Calibri" w:hAnsi="Arial" w:cs="Arial"/>
                <w:sz w:val="24"/>
                <w:szCs w:val="24"/>
              </w:rPr>
            </w:pPr>
          </w:p>
          <w:p w14:paraId="269880EB" w14:textId="77777777" w:rsidR="00026CCB" w:rsidRPr="00026CCB" w:rsidRDefault="00026CCB" w:rsidP="00026CCB">
            <w:pPr>
              <w:ind w:firstLine="708"/>
              <w:jc w:val="both"/>
              <w:rPr>
                <w:rFonts w:ascii="Arial" w:eastAsia="Calibri" w:hAnsi="Arial" w:cs="Arial"/>
                <w:sz w:val="24"/>
                <w:szCs w:val="24"/>
              </w:rPr>
            </w:pPr>
          </w:p>
          <w:p w14:paraId="43967F3A" w14:textId="77777777" w:rsidR="00026CCB" w:rsidRPr="00026CCB" w:rsidRDefault="00026CCB" w:rsidP="00026CCB">
            <w:pPr>
              <w:rPr>
                <w:rFonts w:ascii="Arial" w:eastAsia="Calibri" w:hAnsi="Arial" w:cs="Arial"/>
                <w:sz w:val="24"/>
                <w:szCs w:val="24"/>
              </w:rPr>
            </w:pPr>
          </w:p>
          <w:p w14:paraId="7F9BB553"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xml:space="preserve">3.- </w:t>
            </w:r>
            <w:r w:rsidRPr="00026CCB">
              <w:rPr>
                <w:rFonts w:ascii="Arial" w:eastAsia="Calibri" w:hAnsi="Arial" w:cs="Arial"/>
                <w:b/>
                <w:bCs/>
                <w:sz w:val="24"/>
                <w:szCs w:val="24"/>
              </w:rPr>
              <w:t>Veinte</w:t>
            </w:r>
            <w:r w:rsidRPr="00026CCB">
              <w:rPr>
                <w:rFonts w:ascii="Arial" w:eastAsia="Calibri" w:hAnsi="Arial" w:cs="Arial"/>
                <w:sz w:val="24"/>
                <w:szCs w:val="24"/>
              </w:rPr>
              <w:t xml:space="preserve"> Consejeros que serán:</w:t>
            </w:r>
          </w:p>
          <w:p w14:paraId="13882884" w14:textId="77777777" w:rsidR="00026CCB" w:rsidRPr="00026CCB" w:rsidRDefault="00026CCB" w:rsidP="00026CCB">
            <w:pPr>
              <w:ind w:firstLine="708"/>
              <w:jc w:val="both"/>
              <w:rPr>
                <w:rFonts w:ascii="Arial" w:eastAsia="Calibri" w:hAnsi="Arial" w:cs="Arial"/>
                <w:sz w:val="24"/>
                <w:szCs w:val="24"/>
              </w:rPr>
            </w:pPr>
          </w:p>
          <w:p w14:paraId="69871110"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w:t>
            </w:r>
          </w:p>
          <w:p w14:paraId="7DA68D18" w14:textId="77777777" w:rsidR="00026CCB" w:rsidRPr="00026CCB" w:rsidRDefault="00026CCB" w:rsidP="00026CCB">
            <w:pPr>
              <w:ind w:firstLine="708"/>
              <w:jc w:val="both"/>
              <w:rPr>
                <w:rFonts w:ascii="Arial" w:eastAsia="Calibri" w:hAnsi="Arial" w:cs="Arial"/>
                <w:sz w:val="24"/>
                <w:szCs w:val="24"/>
              </w:rPr>
            </w:pPr>
          </w:p>
          <w:p w14:paraId="797FBC57" w14:textId="77777777" w:rsidR="00026CCB" w:rsidRPr="00026CCB" w:rsidRDefault="00026CCB" w:rsidP="00026CCB">
            <w:pPr>
              <w:ind w:firstLine="708"/>
              <w:jc w:val="both"/>
              <w:rPr>
                <w:rFonts w:ascii="Arial" w:eastAsia="Calibri" w:hAnsi="Arial" w:cs="Arial"/>
                <w:sz w:val="24"/>
                <w:szCs w:val="24"/>
              </w:rPr>
            </w:pPr>
          </w:p>
          <w:p w14:paraId="346941BA" w14:textId="77777777" w:rsidR="00026CCB" w:rsidRPr="00026CCB" w:rsidRDefault="00026CCB" w:rsidP="00026CCB">
            <w:pPr>
              <w:ind w:firstLine="708"/>
              <w:jc w:val="both"/>
              <w:rPr>
                <w:rFonts w:ascii="Arial" w:eastAsia="Calibri" w:hAnsi="Arial" w:cs="Arial"/>
                <w:sz w:val="24"/>
                <w:szCs w:val="24"/>
              </w:rPr>
            </w:pPr>
          </w:p>
          <w:p w14:paraId="450B5A9B"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w:t>
            </w:r>
          </w:p>
          <w:p w14:paraId="5F9FC493" w14:textId="77777777" w:rsidR="00026CCB" w:rsidRPr="00026CCB" w:rsidRDefault="00026CCB" w:rsidP="00026CCB">
            <w:pPr>
              <w:ind w:firstLine="708"/>
              <w:jc w:val="both"/>
              <w:rPr>
                <w:rFonts w:ascii="Arial" w:eastAsia="Calibri" w:hAnsi="Arial" w:cs="Arial"/>
                <w:sz w:val="24"/>
                <w:szCs w:val="24"/>
              </w:rPr>
            </w:pPr>
          </w:p>
          <w:p w14:paraId="0F451432" w14:textId="77777777" w:rsidR="00026CCB" w:rsidRPr="00026CCB" w:rsidRDefault="00026CCB" w:rsidP="00026CCB">
            <w:pPr>
              <w:ind w:firstLine="708"/>
              <w:jc w:val="both"/>
              <w:rPr>
                <w:rFonts w:ascii="Arial" w:eastAsia="Calibri" w:hAnsi="Arial" w:cs="Arial"/>
                <w:sz w:val="24"/>
                <w:szCs w:val="24"/>
              </w:rPr>
            </w:pPr>
          </w:p>
          <w:p w14:paraId="68247F01"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w:t>
            </w:r>
          </w:p>
          <w:p w14:paraId="5B293615" w14:textId="77777777" w:rsidR="00026CCB" w:rsidRPr="00026CCB" w:rsidRDefault="00026CCB" w:rsidP="00026CCB">
            <w:pPr>
              <w:ind w:firstLine="708"/>
              <w:jc w:val="both"/>
              <w:rPr>
                <w:rFonts w:ascii="Arial" w:eastAsia="Calibri" w:hAnsi="Arial" w:cs="Arial"/>
                <w:sz w:val="24"/>
                <w:szCs w:val="24"/>
              </w:rPr>
            </w:pPr>
          </w:p>
          <w:p w14:paraId="570CB2F9" w14:textId="77777777" w:rsidR="00026CCB" w:rsidRPr="00026CCB" w:rsidRDefault="00026CCB" w:rsidP="00026CCB">
            <w:pPr>
              <w:ind w:firstLine="708"/>
              <w:jc w:val="both"/>
              <w:rPr>
                <w:rFonts w:ascii="Arial" w:eastAsia="Calibri" w:hAnsi="Arial" w:cs="Arial"/>
                <w:sz w:val="24"/>
                <w:szCs w:val="24"/>
              </w:rPr>
            </w:pPr>
          </w:p>
          <w:p w14:paraId="1D3AD127" w14:textId="77777777" w:rsidR="00026CCB" w:rsidRPr="00026CCB" w:rsidRDefault="00026CCB" w:rsidP="00026CCB">
            <w:pPr>
              <w:ind w:firstLine="708"/>
              <w:jc w:val="both"/>
              <w:rPr>
                <w:rFonts w:ascii="Arial" w:eastAsia="Calibri" w:hAnsi="Arial" w:cs="Arial"/>
                <w:sz w:val="24"/>
                <w:szCs w:val="24"/>
              </w:rPr>
            </w:pPr>
          </w:p>
          <w:p w14:paraId="74767EB6" w14:textId="77777777" w:rsidR="00026CCB" w:rsidRPr="00026CCB" w:rsidRDefault="00026CCB" w:rsidP="00026CCB">
            <w:pPr>
              <w:ind w:firstLine="708"/>
              <w:jc w:val="both"/>
              <w:rPr>
                <w:rFonts w:ascii="Arial" w:eastAsia="Calibri" w:hAnsi="Arial" w:cs="Arial"/>
                <w:sz w:val="24"/>
                <w:szCs w:val="24"/>
              </w:rPr>
            </w:pPr>
          </w:p>
          <w:p w14:paraId="00E7F924" w14:textId="77777777" w:rsidR="00026CCB" w:rsidRPr="00026CCB" w:rsidRDefault="00026CCB" w:rsidP="00026CCB">
            <w:pPr>
              <w:ind w:firstLine="708"/>
              <w:jc w:val="both"/>
              <w:rPr>
                <w:rFonts w:ascii="Arial" w:eastAsia="Calibri" w:hAnsi="Arial" w:cs="Arial"/>
                <w:sz w:val="24"/>
                <w:szCs w:val="24"/>
              </w:rPr>
            </w:pPr>
          </w:p>
          <w:p w14:paraId="5E4D98A4" w14:textId="77777777" w:rsidR="00026CCB" w:rsidRPr="00026CCB" w:rsidRDefault="00026CCB" w:rsidP="00026CCB">
            <w:pPr>
              <w:ind w:firstLine="708"/>
              <w:jc w:val="both"/>
              <w:rPr>
                <w:rFonts w:ascii="Arial" w:eastAsia="Calibri" w:hAnsi="Arial" w:cs="Arial"/>
                <w:sz w:val="24"/>
                <w:szCs w:val="24"/>
              </w:rPr>
            </w:pPr>
          </w:p>
          <w:p w14:paraId="61E5BF1E" w14:textId="77777777" w:rsidR="00026CCB" w:rsidRPr="00026CCB" w:rsidRDefault="00026CCB" w:rsidP="00026CCB">
            <w:pPr>
              <w:ind w:firstLine="708"/>
              <w:jc w:val="both"/>
              <w:rPr>
                <w:rFonts w:ascii="Arial" w:eastAsia="Calibri" w:hAnsi="Arial" w:cs="Arial"/>
                <w:sz w:val="24"/>
                <w:szCs w:val="24"/>
              </w:rPr>
            </w:pPr>
          </w:p>
          <w:p w14:paraId="45E1CAA6" w14:textId="77777777" w:rsidR="00026CCB" w:rsidRPr="00026CCB" w:rsidRDefault="00026CCB" w:rsidP="00026CCB">
            <w:pPr>
              <w:jc w:val="both"/>
              <w:rPr>
                <w:rFonts w:ascii="Arial" w:eastAsia="Calibri" w:hAnsi="Arial" w:cs="Arial"/>
                <w:sz w:val="24"/>
                <w:szCs w:val="24"/>
              </w:rPr>
            </w:pPr>
          </w:p>
          <w:p w14:paraId="0228199A" w14:textId="77777777" w:rsidR="00026CCB" w:rsidRPr="00026CCB" w:rsidRDefault="00026CCB" w:rsidP="00026CCB">
            <w:pPr>
              <w:jc w:val="both"/>
              <w:rPr>
                <w:rFonts w:ascii="Arial" w:eastAsia="Calibri" w:hAnsi="Arial" w:cs="Arial"/>
                <w:sz w:val="24"/>
                <w:szCs w:val="24"/>
              </w:rPr>
            </w:pPr>
          </w:p>
          <w:p w14:paraId="576ACD82" w14:textId="77777777" w:rsidR="00026CCB" w:rsidRPr="00026CCB" w:rsidRDefault="00026CCB" w:rsidP="00026CCB">
            <w:pPr>
              <w:ind w:firstLine="708"/>
              <w:jc w:val="both"/>
              <w:rPr>
                <w:rFonts w:ascii="Arial" w:eastAsia="Calibri" w:hAnsi="Arial" w:cs="Arial"/>
                <w:sz w:val="24"/>
                <w:szCs w:val="24"/>
              </w:rPr>
            </w:pPr>
          </w:p>
          <w:p w14:paraId="375AE6A5"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xml:space="preserve">- Un representante del Poder Ejecutivo del Estado de Coahuila de Zaragoza. </w:t>
            </w:r>
          </w:p>
          <w:p w14:paraId="354F206F" w14:textId="77777777" w:rsidR="00026CCB" w:rsidRPr="00026CCB" w:rsidRDefault="00026CCB" w:rsidP="00026CCB">
            <w:pPr>
              <w:jc w:val="both"/>
              <w:rPr>
                <w:rFonts w:ascii="Arial" w:eastAsia="Calibri" w:hAnsi="Arial" w:cs="Arial"/>
                <w:sz w:val="24"/>
                <w:szCs w:val="24"/>
              </w:rPr>
            </w:pPr>
          </w:p>
          <w:p w14:paraId="379C09A8"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xml:space="preserve">- Un representante de la Secretaría de Inclusión y Desarrollo Social del Estado de Coahuila de Zaragoza. </w:t>
            </w:r>
          </w:p>
          <w:p w14:paraId="782B48DF" w14:textId="77777777" w:rsidR="00026CCB" w:rsidRPr="00026CCB" w:rsidRDefault="00026CCB" w:rsidP="00026CCB">
            <w:pPr>
              <w:ind w:firstLine="708"/>
              <w:jc w:val="both"/>
              <w:rPr>
                <w:rFonts w:ascii="Arial" w:eastAsia="Calibri" w:hAnsi="Arial" w:cs="Arial"/>
                <w:sz w:val="24"/>
                <w:szCs w:val="24"/>
              </w:rPr>
            </w:pPr>
          </w:p>
          <w:p w14:paraId="2F9780DC"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xml:space="preserve">- Un representante de la Secretaría de Medio Ambiente del Estado de Coahuila de Zaragoza. </w:t>
            </w:r>
          </w:p>
          <w:p w14:paraId="6237367C" w14:textId="77777777" w:rsidR="00026CCB" w:rsidRPr="00026CCB" w:rsidRDefault="00026CCB" w:rsidP="00026CCB">
            <w:pPr>
              <w:jc w:val="both"/>
              <w:rPr>
                <w:rFonts w:ascii="Arial" w:eastAsia="Calibri" w:hAnsi="Arial" w:cs="Arial"/>
                <w:sz w:val="24"/>
                <w:szCs w:val="24"/>
              </w:rPr>
            </w:pPr>
          </w:p>
          <w:p w14:paraId="7B322695"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xml:space="preserve">- Un representante de la Secretaría del Trabajo del Estado de Coahuila de Zaragoza. </w:t>
            </w:r>
          </w:p>
          <w:p w14:paraId="4DFF25C7" w14:textId="77777777" w:rsidR="00026CCB" w:rsidRPr="00026CCB" w:rsidRDefault="00026CCB" w:rsidP="00026CCB">
            <w:pPr>
              <w:ind w:firstLine="708"/>
              <w:jc w:val="both"/>
              <w:rPr>
                <w:rFonts w:ascii="Arial" w:eastAsia="Calibri" w:hAnsi="Arial" w:cs="Arial"/>
                <w:sz w:val="24"/>
                <w:szCs w:val="24"/>
              </w:rPr>
            </w:pPr>
          </w:p>
          <w:p w14:paraId="505922AD"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xml:space="preserve">- Un representante de la Secretaría de Vivienda y Ordenamiento Territorial del Estado de Coahuila de Zaragoza. </w:t>
            </w:r>
          </w:p>
          <w:p w14:paraId="06942975" w14:textId="77777777" w:rsidR="00026CCB" w:rsidRPr="00026CCB" w:rsidRDefault="00026CCB" w:rsidP="00026CCB">
            <w:pPr>
              <w:ind w:firstLine="708"/>
              <w:jc w:val="both"/>
              <w:rPr>
                <w:rFonts w:ascii="Arial" w:eastAsia="Calibri" w:hAnsi="Arial" w:cs="Arial"/>
                <w:sz w:val="24"/>
                <w:szCs w:val="24"/>
              </w:rPr>
            </w:pPr>
          </w:p>
          <w:p w14:paraId="7D07227A"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xml:space="preserve">- Un representante de la Comisión Estatal de Aguas y Saneamiento de Coahuila, el cual será designado por el Consejo Directivo de dicho organismo público descentralizado estatal.  </w:t>
            </w:r>
          </w:p>
          <w:p w14:paraId="15C28C46" w14:textId="77777777" w:rsidR="00026CCB" w:rsidRPr="00026CCB" w:rsidRDefault="00026CCB" w:rsidP="00026CCB">
            <w:pPr>
              <w:ind w:firstLine="708"/>
              <w:jc w:val="both"/>
              <w:rPr>
                <w:rFonts w:ascii="Arial" w:eastAsia="Calibri" w:hAnsi="Arial" w:cs="Arial"/>
                <w:sz w:val="24"/>
                <w:szCs w:val="24"/>
              </w:rPr>
            </w:pPr>
          </w:p>
          <w:p w14:paraId="638C06E9" w14:textId="77777777" w:rsidR="00026CCB" w:rsidRPr="00026CCB" w:rsidRDefault="00026CCB" w:rsidP="00026CCB">
            <w:pPr>
              <w:ind w:firstLine="708"/>
              <w:jc w:val="both"/>
              <w:rPr>
                <w:rFonts w:ascii="Arial" w:eastAsia="Calibri" w:hAnsi="Arial" w:cs="Arial"/>
                <w:sz w:val="24"/>
                <w:szCs w:val="24"/>
              </w:rPr>
            </w:pPr>
          </w:p>
          <w:p w14:paraId="0DF1FC4D" w14:textId="77777777" w:rsidR="00026CCB" w:rsidRPr="00026CCB" w:rsidRDefault="00026CCB" w:rsidP="00026CCB">
            <w:pPr>
              <w:jc w:val="both"/>
              <w:rPr>
                <w:rFonts w:ascii="Arial" w:eastAsia="Calibri" w:hAnsi="Arial" w:cs="Arial"/>
                <w:sz w:val="24"/>
                <w:szCs w:val="24"/>
              </w:rPr>
            </w:pPr>
          </w:p>
          <w:p w14:paraId="1768DFC8"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w:t>
            </w:r>
          </w:p>
          <w:p w14:paraId="2D5DABE9" w14:textId="77777777" w:rsidR="00026CCB" w:rsidRPr="00026CCB" w:rsidRDefault="00026CCB" w:rsidP="00026CCB">
            <w:pPr>
              <w:ind w:firstLine="708"/>
              <w:jc w:val="both"/>
              <w:rPr>
                <w:rFonts w:ascii="Arial" w:eastAsia="Calibri" w:hAnsi="Arial" w:cs="Arial"/>
                <w:sz w:val="24"/>
                <w:szCs w:val="24"/>
              </w:rPr>
            </w:pPr>
          </w:p>
          <w:p w14:paraId="7D98E295" w14:textId="77777777" w:rsidR="00026CCB" w:rsidRPr="00026CCB" w:rsidRDefault="00026CCB" w:rsidP="00026CCB">
            <w:pPr>
              <w:ind w:firstLine="708"/>
              <w:jc w:val="both"/>
              <w:rPr>
                <w:rFonts w:ascii="Arial" w:eastAsia="Calibri" w:hAnsi="Arial" w:cs="Arial"/>
                <w:sz w:val="24"/>
                <w:szCs w:val="24"/>
              </w:rPr>
            </w:pPr>
          </w:p>
          <w:p w14:paraId="6D395F45" w14:textId="77777777" w:rsidR="00026CCB" w:rsidRPr="00026CCB" w:rsidRDefault="00026CCB" w:rsidP="00026CCB">
            <w:pPr>
              <w:ind w:firstLine="708"/>
              <w:jc w:val="both"/>
              <w:rPr>
                <w:rFonts w:ascii="Arial" w:eastAsia="Calibri" w:hAnsi="Arial" w:cs="Arial"/>
                <w:sz w:val="24"/>
                <w:szCs w:val="24"/>
              </w:rPr>
            </w:pPr>
          </w:p>
          <w:p w14:paraId="4D08BEB2" w14:textId="77777777" w:rsidR="00026CCB" w:rsidRPr="00026CCB" w:rsidRDefault="00026CCB" w:rsidP="00026CCB">
            <w:pPr>
              <w:ind w:firstLine="708"/>
              <w:jc w:val="both"/>
              <w:rPr>
                <w:rFonts w:ascii="Arial" w:eastAsia="Calibri" w:hAnsi="Arial" w:cs="Arial"/>
                <w:sz w:val="24"/>
                <w:szCs w:val="24"/>
              </w:rPr>
            </w:pPr>
          </w:p>
          <w:p w14:paraId="63888A67" w14:textId="77777777" w:rsidR="00026CCB" w:rsidRPr="00026CCB" w:rsidRDefault="00026CCB" w:rsidP="00026CCB">
            <w:pPr>
              <w:ind w:firstLine="708"/>
              <w:jc w:val="both"/>
              <w:rPr>
                <w:rFonts w:ascii="Arial" w:eastAsia="Calibri" w:hAnsi="Arial" w:cs="Arial"/>
                <w:sz w:val="24"/>
                <w:szCs w:val="24"/>
              </w:rPr>
            </w:pPr>
          </w:p>
          <w:p w14:paraId="08328629" w14:textId="77777777" w:rsidR="00026CCB" w:rsidRPr="00026CCB" w:rsidRDefault="00026CCB" w:rsidP="00026CCB">
            <w:pPr>
              <w:jc w:val="both"/>
              <w:rPr>
                <w:rFonts w:ascii="Arial" w:eastAsia="Calibri" w:hAnsi="Arial" w:cs="Arial"/>
                <w:sz w:val="24"/>
                <w:szCs w:val="24"/>
              </w:rPr>
            </w:pPr>
          </w:p>
          <w:p w14:paraId="15518639" w14:textId="77777777" w:rsidR="00026CCB" w:rsidRPr="00026CCB" w:rsidRDefault="00026CCB" w:rsidP="00026CCB">
            <w:pPr>
              <w:jc w:val="both"/>
              <w:rPr>
                <w:rFonts w:ascii="Arial" w:eastAsia="Calibri" w:hAnsi="Arial" w:cs="Arial"/>
                <w:sz w:val="24"/>
                <w:szCs w:val="24"/>
              </w:rPr>
            </w:pPr>
          </w:p>
          <w:p w14:paraId="7396FC70" w14:textId="77777777" w:rsidR="00026CCB" w:rsidRPr="00026CCB" w:rsidRDefault="00026CCB" w:rsidP="00026CCB">
            <w:pPr>
              <w:rPr>
                <w:rFonts w:ascii="Arial" w:eastAsia="Calibri" w:hAnsi="Arial" w:cs="Arial"/>
                <w:sz w:val="24"/>
                <w:szCs w:val="24"/>
              </w:rPr>
            </w:pPr>
          </w:p>
          <w:p w14:paraId="025F5CB0"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w:t>
            </w:r>
          </w:p>
          <w:p w14:paraId="1F737321" w14:textId="77777777" w:rsidR="00026CCB" w:rsidRPr="00026CCB" w:rsidRDefault="00026CCB" w:rsidP="00026CCB">
            <w:pPr>
              <w:ind w:firstLine="708"/>
              <w:jc w:val="both"/>
              <w:rPr>
                <w:rFonts w:ascii="Arial" w:eastAsia="Calibri" w:hAnsi="Arial" w:cs="Arial"/>
                <w:sz w:val="24"/>
                <w:szCs w:val="24"/>
              </w:rPr>
            </w:pPr>
          </w:p>
          <w:p w14:paraId="2B146C65" w14:textId="77777777" w:rsidR="00026CCB" w:rsidRPr="00026CCB" w:rsidRDefault="00026CCB" w:rsidP="00026CCB">
            <w:pPr>
              <w:ind w:firstLine="708"/>
              <w:jc w:val="both"/>
              <w:rPr>
                <w:rFonts w:ascii="Arial" w:eastAsia="Calibri" w:hAnsi="Arial" w:cs="Arial"/>
                <w:sz w:val="24"/>
                <w:szCs w:val="24"/>
              </w:rPr>
            </w:pPr>
          </w:p>
          <w:p w14:paraId="498F1A09" w14:textId="77777777" w:rsidR="00026CCB" w:rsidRPr="00026CCB" w:rsidRDefault="00026CCB" w:rsidP="00026CCB">
            <w:pPr>
              <w:ind w:firstLine="708"/>
              <w:jc w:val="both"/>
              <w:rPr>
                <w:rFonts w:ascii="Arial" w:eastAsia="Calibri" w:hAnsi="Arial" w:cs="Arial"/>
                <w:sz w:val="24"/>
                <w:szCs w:val="24"/>
              </w:rPr>
            </w:pPr>
          </w:p>
          <w:p w14:paraId="11E69FB8" w14:textId="77777777" w:rsidR="00026CCB" w:rsidRPr="00026CCB" w:rsidRDefault="00026CCB" w:rsidP="00026CCB">
            <w:pPr>
              <w:ind w:firstLine="708"/>
              <w:jc w:val="both"/>
              <w:rPr>
                <w:rFonts w:ascii="Arial" w:eastAsia="Calibri" w:hAnsi="Arial" w:cs="Arial"/>
                <w:sz w:val="24"/>
                <w:szCs w:val="24"/>
              </w:rPr>
            </w:pPr>
          </w:p>
          <w:p w14:paraId="5789FE27" w14:textId="77777777" w:rsidR="00026CCB" w:rsidRPr="00026CCB" w:rsidRDefault="00026CCB" w:rsidP="00026CCB">
            <w:pPr>
              <w:ind w:firstLine="708"/>
              <w:jc w:val="both"/>
              <w:rPr>
                <w:rFonts w:ascii="Arial" w:eastAsia="Calibri" w:hAnsi="Arial" w:cs="Arial"/>
                <w:sz w:val="24"/>
                <w:szCs w:val="24"/>
              </w:rPr>
            </w:pPr>
          </w:p>
          <w:p w14:paraId="63E813BB" w14:textId="77777777" w:rsidR="00026CCB" w:rsidRPr="00026CCB" w:rsidRDefault="00026CCB" w:rsidP="00026CCB">
            <w:pPr>
              <w:ind w:firstLine="708"/>
              <w:jc w:val="both"/>
              <w:rPr>
                <w:rFonts w:ascii="Arial" w:eastAsia="Calibri" w:hAnsi="Arial" w:cs="Arial"/>
                <w:sz w:val="24"/>
                <w:szCs w:val="24"/>
              </w:rPr>
            </w:pPr>
          </w:p>
          <w:p w14:paraId="5949C68C" w14:textId="77777777" w:rsidR="00026CCB" w:rsidRPr="00026CCB" w:rsidRDefault="00026CCB" w:rsidP="00026CCB">
            <w:pPr>
              <w:ind w:firstLine="708"/>
              <w:jc w:val="both"/>
              <w:rPr>
                <w:rFonts w:ascii="Arial" w:eastAsia="Calibri" w:hAnsi="Arial" w:cs="Arial"/>
                <w:sz w:val="24"/>
                <w:szCs w:val="24"/>
              </w:rPr>
            </w:pPr>
          </w:p>
          <w:p w14:paraId="7E52CBFC" w14:textId="77777777" w:rsidR="00026CCB" w:rsidRPr="00026CCB" w:rsidRDefault="00026CCB" w:rsidP="00026CCB">
            <w:pPr>
              <w:rPr>
                <w:rFonts w:ascii="Arial" w:eastAsia="Calibri" w:hAnsi="Arial" w:cs="Arial"/>
                <w:sz w:val="24"/>
                <w:szCs w:val="24"/>
              </w:rPr>
            </w:pPr>
          </w:p>
          <w:p w14:paraId="49688EAA" w14:textId="77777777" w:rsidR="00026CCB" w:rsidRPr="00026CCB" w:rsidRDefault="00026CCB" w:rsidP="00026CCB">
            <w:pPr>
              <w:rPr>
                <w:rFonts w:ascii="Arial" w:eastAsia="Calibri" w:hAnsi="Arial" w:cs="Arial"/>
                <w:sz w:val="24"/>
                <w:szCs w:val="24"/>
              </w:rPr>
            </w:pPr>
          </w:p>
          <w:p w14:paraId="4B35DD02"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II.- …</w:t>
            </w:r>
          </w:p>
          <w:p w14:paraId="6C6C79FA" w14:textId="77777777" w:rsidR="00026CCB" w:rsidRPr="00026CCB" w:rsidRDefault="00026CCB" w:rsidP="00026CCB">
            <w:pPr>
              <w:ind w:firstLine="708"/>
              <w:jc w:val="both"/>
              <w:rPr>
                <w:rFonts w:ascii="Arial" w:eastAsia="Calibri" w:hAnsi="Arial" w:cs="Arial"/>
                <w:sz w:val="24"/>
                <w:szCs w:val="24"/>
              </w:rPr>
            </w:pPr>
          </w:p>
          <w:p w14:paraId="18906D60" w14:textId="77777777" w:rsidR="00026CCB" w:rsidRPr="00026CCB" w:rsidRDefault="00026CCB" w:rsidP="00026CCB">
            <w:pPr>
              <w:ind w:firstLine="708"/>
              <w:jc w:val="both"/>
              <w:rPr>
                <w:rFonts w:ascii="Arial" w:eastAsia="Calibri" w:hAnsi="Arial" w:cs="Arial"/>
                <w:sz w:val="24"/>
                <w:szCs w:val="24"/>
              </w:rPr>
            </w:pPr>
          </w:p>
          <w:p w14:paraId="77C0B198" w14:textId="77777777" w:rsidR="00026CCB" w:rsidRPr="00026CCB" w:rsidRDefault="00026CCB" w:rsidP="00026CCB">
            <w:pPr>
              <w:ind w:firstLine="708"/>
              <w:jc w:val="both"/>
              <w:rPr>
                <w:rFonts w:ascii="Arial" w:eastAsia="Calibri" w:hAnsi="Arial" w:cs="Arial"/>
                <w:sz w:val="24"/>
                <w:szCs w:val="24"/>
              </w:rPr>
            </w:pPr>
          </w:p>
          <w:p w14:paraId="366A1D7D" w14:textId="77777777" w:rsidR="00026CCB" w:rsidRPr="00026CCB" w:rsidRDefault="00026CCB" w:rsidP="00026CCB">
            <w:pPr>
              <w:ind w:firstLine="708"/>
              <w:jc w:val="both"/>
              <w:rPr>
                <w:rFonts w:ascii="Arial" w:eastAsia="Calibri" w:hAnsi="Arial" w:cs="Arial"/>
                <w:sz w:val="24"/>
                <w:szCs w:val="24"/>
              </w:rPr>
            </w:pPr>
          </w:p>
          <w:p w14:paraId="1FFA1543" w14:textId="77777777" w:rsidR="00026CCB" w:rsidRPr="00026CCB" w:rsidRDefault="00026CCB" w:rsidP="00026CCB">
            <w:pPr>
              <w:ind w:firstLine="708"/>
              <w:jc w:val="both"/>
              <w:rPr>
                <w:rFonts w:ascii="Arial" w:eastAsia="Calibri" w:hAnsi="Arial" w:cs="Arial"/>
                <w:sz w:val="24"/>
                <w:szCs w:val="24"/>
              </w:rPr>
            </w:pPr>
          </w:p>
          <w:p w14:paraId="580E5E71" w14:textId="77777777" w:rsidR="00026CCB" w:rsidRPr="00026CCB" w:rsidRDefault="00026CCB" w:rsidP="00026CCB">
            <w:pPr>
              <w:rPr>
                <w:rFonts w:ascii="Arial" w:eastAsia="Calibri" w:hAnsi="Arial" w:cs="Arial"/>
                <w:sz w:val="24"/>
                <w:szCs w:val="24"/>
              </w:rPr>
            </w:pPr>
          </w:p>
          <w:p w14:paraId="3A49EA3F" w14:textId="77777777" w:rsidR="00026CCB" w:rsidRPr="00026CCB" w:rsidRDefault="00026CCB" w:rsidP="00026CCB">
            <w:pPr>
              <w:rPr>
                <w:rFonts w:ascii="Arial" w:eastAsia="Calibri" w:hAnsi="Arial" w:cs="Arial"/>
                <w:sz w:val="24"/>
                <w:szCs w:val="24"/>
              </w:rPr>
            </w:pPr>
          </w:p>
          <w:p w14:paraId="40AC3A85"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w:t>
            </w:r>
          </w:p>
          <w:p w14:paraId="2A4DCCAC" w14:textId="77777777" w:rsidR="00026CCB" w:rsidRPr="00026CCB" w:rsidRDefault="00026CCB" w:rsidP="00026CCB">
            <w:pPr>
              <w:rPr>
                <w:rFonts w:ascii="Arial" w:eastAsia="Calibri" w:hAnsi="Arial" w:cs="Arial"/>
                <w:sz w:val="24"/>
                <w:szCs w:val="24"/>
              </w:rPr>
            </w:pPr>
          </w:p>
          <w:p w14:paraId="05B1997C" w14:textId="77777777" w:rsidR="00026CCB" w:rsidRPr="00026CCB" w:rsidRDefault="00026CCB" w:rsidP="00026CCB">
            <w:pPr>
              <w:ind w:firstLine="708"/>
              <w:jc w:val="both"/>
              <w:rPr>
                <w:rFonts w:ascii="Arial" w:eastAsia="Calibri" w:hAnsi="Arial" w:cs="Arial"/>
                <w:sz w:val="24"/>
                <w:szCs w:val="24"/>
              </w:rPr>
            </w:pPr>
          </w:p>
          <w:p w14:paraId="0959E9F7" w14:textId="77777777" w:rsidR="00026CCB" w:rsidRPr="00026CCB" w:rsidRDefault="00026CCB" w:rsidP="00026CCB">
            <w:pPr>
              <w:ind w:firstLine="708"/>
              <w:jc w:val="both"/>
              <w:rPr>
                <w:rFonts w:ascii="Arial" w:eastAsia="Calibri" w:hAnsi="Arial" w:cs="Arial"/>
                <w:sz w:val="24"/>
                <w:szCs w:val="24"/>
              </w:rPr>
            </w:pPr>
          </w:p>
          <w:p w14:paraId="597159E2" w14:textId="77777777" w:rsidR="00026CCB" w:rsidRPr="00026CCB" w:rsidRDefault="00026CCB" w:rsidP="00026CCB">
            <w:pPr>
              <w:jc w:val="both"/>
              <w:rPr>
                <w:rFonts w:ascii="Arial" w:eastAsia="Calibri" w:hAnsi="Arial" w:cs="Arial"/>
                <w:sz w:val="24"/>
                <w:szCs w:val="24"/>
              </w:rPr>
            </w:pPr>
          </w:p>
          <w:p w14:paraId="6C9212EF"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w:t>
            </w:r>
          </w:p>
          <w:p w14:paraId="3AED40E1" w14:textId="77777777" w:rsidR="00026CCB" w:rsidRPr="00026CCB" w:rsidRDefault="00026CCB" w:rsidP="00026CCB">
            <w:pPr>
              <w:ind w:firstLine="708"/>
              <w:jc w:val="both"/>
              <w:rPr>
                <w:rFonts w:ascii="Arial" w:eastAsia="Calibri" w:hAnsi="Arial" w:cs="Arial"/>
                <w:sz w:val="24"/>
                <w:szCs w:val="24"/>
              </w:rPr>
            </w:pPr>
          </w:p>
          <w:p w14:paraId="3ADEBA80" w14:textId="77777777" w:rsidR="00026CCB" w:rsidRPr="00026CCB" w:rsidRDefault="00026CCB" w:rsidP="00026CCB">
            <w:pPr>
              <w:ind w:firstLine="708"/>
              <w:jc w:val="both"/>
              <w:rPr>
                <w:rFonts w:ascii="Arial" w:eastAsia="Calibri" w:hAnsi="Arial" w:cs="Arial"/>
                <w:sz w:val="24"/>
                <w:szCs w:val="24"/>
              </w:rPr>
            </w:pPr>
          </w:p>
          <w:p w14:paraId="0DA59446" w14:textId="77777777" w:rsidR="00026CCB" w:rsidRPr="00026CCB" w:rsidRDefault="00026CCB" w:rsidP="00026CCB">
            <w:pPr>
              <w:ind w:firstLine="708"/>
              <w:jc w:val="both"/>
              <w:rPr>
                <w:rFonts w:ascii="Arial" w:eastAsia="Calibri" w:hAnsi="Arial" w:cs="Arial"/>
                <w:sz w:val="24"/>
                <w:szCs w:val="24"/>
              </w:rPr>
            </w:pPr>
          </w:p>
          <w:p w14:paraId="2435F7C1" w14:textId="77777777" w:rsidR="00026CCB" w:rsidRPr="00026CCB" w:rsidRDefault="00026CCB" w:rsidP="00026CCB">
            <w:pPr>
              <w:ind w:firstLine="708"/>
              <w:jc w:val="both"/>
              <w:rPr>
                <w:rFonts w:ascii="Arial" w:eastAsia="Calibri" w:hAnsi="Arial" w:cs="Arial"/>
                <w:sz w:val="24"/>
                <w:szCs w:val="24"/>
              </w:rPr>
            </w:pPr>
          </w:p>
          <w:p w14:paraId="456E750A" w14:textId="77777777" w:rsidR="00026CCB" w:rsidRPr="00026CCB" w:rsidRDefault="00026CCB" w:rsidP="00026CCB">
            <w:pPr>
              <w:rPr>
                <w:rFonts w:ascii="Arial" w:eastAsia="Calibri" w:hAnsi="Arial" w:cs="Arial"/>
                <w:sz w:val="24"/>
                <w:szCs w:val="24"/>
              </w:rPr>
            </w:pPr>
          </w:p>
          <w:p w14:paraId="398CD6E0"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w:t>
            </w:r>
          </w:p>
          <w:p w14:paraId="6B1C2BD6" w14:textId="77777777" w:rsidR="00026CCB" w:rsidRPr="00026CCB" w:rsidRDefault="00026CCB" w:rsidP="00026CCB">
            <w:pPr>
              <w:ind w:firstLine="708"/>
              <w:jc w:val="both"/>
              <w:rPr>
                <w:rFonts w:ascii="Arial" w:eastAsia="Calibri" w:hAnsi="Arial" w:cs="Arial"/>
                <w:sz w:val="24"/>
                <w:szCs w:val="24"/>
              </w:rPr>
            </w:pPr>
          </w:p>
          <w:p w14:paraId="32CA9021" w14:textId="77777777" w:rsidR="00026CCB" w:rsidRPr="00026CCB" w:rsidRDefault="00026CCB" w:rsidP="00026CCB">
            <w:pPr>
              <w:jc w:val="both"/>
              <w:rPr>
                <w:rFonts w:ascii="Arial" w:eastAsia="Calibri" w:hAnsi="Arial" w:cs="Arial"/>
                <w:sz w:val="24"/>
                <w:szCs w:val="24"/>
              </w:rPr>
            </w:pPr>
          </w:p>
        </w:tc>
      </w:tr>
    </w:tbl>
    <w:p w14:paraId="6DB3D8A4" w14:textId="77777777" w:rsidR="00026CCB" w:rsidRPr="00026CCB" w:rsidRDefault="00026CCB" w:rsidP="00026CCB">
      <w:pPr>
        <w:spacing w:after="0" w:line="240" w:lineRule="auto"/>
        <w:rPr>
          <w:rFonts w:ascii="Arial" w:eastAsia="Calibri" w:hAnsi="Arial" w:cs="Arial"/>
          <w:sz w:val="24"/>
          <w:szCs w:val="24"/>
          <w:u w:val="single"/>
        </w:rPr>
      </w:pPr>
    </w:p>
    <w:p w14:paraId="278AF168" w14:textId="77777777" w:rsidR="00026CCB" w:rsidRPr="00026CCB" w:rsidRDefault="00026CCB" w:rsidP="00026CCB">
      <w:pPr>
        <w:spacing w:after="0" w:line="360" w:lineRule="auto"/>
        <w:jc w:val="both"/>
        <w:rPr>
          <w:rFonts w:ascii="Arial" w:eastAsia="Calibri" w:hAnsi="Arial" w:cs="Arial"/>
          <w:sz w:val="24"/>
          <w:szCs w:val="24"/>
        </w:rPr>
      </w:pPr>
    </w:p>
    <w:p w14:paraId="185BF6EE" w14:textId="77777777" w:rsidR="00026CCB" w:rsidRPr="00026CCB" w:rsidRDefault="00026CCB" w:rsidP="00026CCB">
      <w:pPr>
        <w:widowControl w:val="0"/>
        <w:autoSpaceDE w:val="0"/>
        <w:autoSpaceDN w:val="0"/>
        <w:adjustRightInd w:val="0"/>
        <w:spacing w:after="0" w:line="360" w:lineRule="auto"/>
        <w:jc w:val="both"/>
        <w:rPr>
          <w:rFonts w:ascii="Arial" w:eastAsia="Calibri" w:hAnsi="Arial" w:cs="Arial"/>
          <w:sz w:val="24"/>
          <w:szCs w:val="24"/>
        </w:rPr>
      </w:pPr>
      <w:r w:rsidRPr="00026CCB">
        <w:rPr>
          <w:rFonts w:ascii="Arial" w:eastAsia="Calibri" w:hAnsi="Arial" w:cs="Arial"/>
          <w:sz w:val="24"/>
          <w:szCs w:val="24"/>
        </w:rPr>
        <w:t xml:space="preserve">En virtud de lo anterior, con fundamento en lo dispuesto por los artículos 59 fracción I, 60 y 67 fracción I de la Constitución Política del Estado de Coahuila, así como 21 fracción IV, 152 fracción I y demás relativos de la Ley Orgánica del Congreso del Estado de Coahuila de Zaragoza, se presenta ante este H. Congreso del Estado la siguiente: </w:t>
      </w:r>
    </w:p>
    <w:p w14:paraId="1B1CBB44" w14:textId="77777777" w:rsidR="00026CCB" w:rsidRPr="00026CCB" w:rsidRDefault="00026CCB" w:rsidP="00026CCB">
      <w:pPr>
        <w:widowControl w:val="0"/>
        <w:autoSpaceDE w:val="0"/>
        <w:autoSpaceDN w:val="0"/>
        <w:adjustRightInd w:val="0"/>
        <w:spacing w:after="0" w:line="360" w:lineRule="auto"/>
        <w:jc w:val="both"/>
        <w:rPr>
          <w:rFonts w:ascii="Arial" w:eastAsia="Times New Roman" w:hAnsi="Arial" w:cs="Arial"/>
          <w:b/>
          <w:bCs/>
          <w:sz w:val="24"/>
          <w:szCs w:val="24"/>
          <w:lang w:eastAsia="es-ES"/>
        </w:rPr>
      </w:pPr>
    </w:p>
    <w:p w14:paraId="3848D906" w14:textId="77777777" w:rsidR="00026CCB" w:rsidRPr="00026CCB" w:rsidRDefault="00026CCB" w:rsidP="00026CCB">
      <w:pPr>
        <w:widowControl w:val="0"/>
        <w:autoSpaceDE w:val="0"/>
        <w:autoSpaceDN w:val="0"/>
        <w:adjustRightInd w:val="0"/>
        <w:spacing w:after="0" w:line="360" w:lineRule="auto"/>
        <w:jc w:val="center"/>
        <w:rPr>
          <w:rFonts w:ascii="Arial" w:eastAsia="Times New Roman" w:hAnsi="Arial" w:cs="Arial"/>
          <w:b/>
          <w:bCs/>
          <w:sz w:val="24"/>
          <w:szCs w:val="24"/>
          <w:lang w:eastAsia="es-ES"/>
        </w:rPr>
      </w:pPr>
      <w:r w:rsidRPr="00026CCB">
        <w:rPr>
          <w:rFonts w:ascii="Arial" w:eastAsia="Times New Roman" w:hAnsi="Arial" w:cs="Arial"/>
          <w:b/>
          <w:bCs/>
          <w:sz w:val="24"/>
          <w:szCs w:val="24"/>
          <w:lang w:eastAsia="es-ES"/>
        </w:rPr>
        <w:t>INCIATIVA CON PROYECTO DE DECRETO</w:t>
      </w:r>
    </w:p>
    <w:p w14:paraId="5DBA934B" w14:textId="77777777" w:rsidR="00026CCB" w:rsidRPr="00026CCB" w:rsidRDefault="00026CCB" w:rsidP="00026CCB">
      <w:pPr>
        <w:widowControl w:val="0"/>
        <w:autoSpaceDE w:val="0"/>
        <w:autoSpaceDN w:val="0"/>
        <w:adjustRightInd w:val="0"/>
        <w:spacing w:after="0" w:line="360" w:lineRule="auto"/>
        <w:jc w:val="center"/>
        <w:rPr>
          <w:rFonts w:ascii="Arial" w:eastAsia="Times New Roman" w:hAnsi="Arial" w:cs="Arial"/>
          <w:b/>
          <w:bCs/>
          <w:sz w:val="24"/>
          <w:szCs w:val="24"/>
          <w:lang w:eastAsia="es-ES"/>
        </w:rPr>
      </w:pPr>
    </w:p>
    <w:p w14:paraId="59B19576"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b/>
          <w:bCs/>
          <w:sz w:val="24"/>
          <w:szCs w:val="24"/>
        </w:rPr>
        <w:t>ARTÍCULO ÚNICO.-</w:t>
      </w:r>
      <w:r w:rsidRPr="00026CCB">
        <w:rPr>
          <w:rFonts w:ascii="Arial" w:eastAsia="Calibri" w:hAnsi="Arial" w:cs="Arial"/>
          <w:sz w:val="24"/>
          <w:szCs w:val="24"/>
        </w:rPr>
        <w:t xml:space="preserve"> Se </w:t>
      </w:r>
      <w:r w:rsidRPr="00026CCB">
        <w:rPr>
          <w:rFonts w:ascii="Arial" w:eastAsia="Calibri" w:hAnsi="Arial" w:cs="Arial"/>
          <w:b/>
          <w:bCs/>
          <w:sz w:val="24"/>
          <w:szCs w:val="24"/>
        </w:rPr>
        <w:t>reforma</w:t>
      </w:r>
      <w:r w:rsidRPr="00026CCB">
        <w:rPr>
          <w:rFonts w:ascii="Arial" w:eastAsia="Calibri" w:hAnsi="Arial" w:cs="Arial"/>
          <w:sz w:val="24"/>
          <w:szCs w:val="24"/>
        </w:rPr>
        <w:t xml:space="preserve"> el primer párrafo del numeral 3 de la fracción I del Artículo Quinto, y se </w:t>
      </w:r>
      <w:r w:rsidRPr="00026CCB">
        <w:rPr>
          <w:rFonts w:ascii="Arial" w:eastAsia="Calibri" w:hAnsi="Arial" w:cs="Arial"/>
          <w:b/>
          <w:bCs/>
          <w:sz w:val="24"/>
          <w:szCs w:val="24"/>
        </w:rPr>
        <w:t>adiciona</w:t>
      </w:r>
      <w:r w:rsidRPr="00026CCB">
        <w:rPr>
          <w:rFonts w:ascii="Arial" w:eastAsia="Calibri" w:hAnsi="Arial" w:cs="Arial"/>
          <w:sz w:val="24"/>
          <w:szCs w:val="24"/>
        </w:rPr>
        <w:t xml:space="preserve"> un cuarto, quinto, sexto, séptimo, octavo y noveno inciso al numeral 3 de la fracción I del Artículo Quinto, del Decreto 300 del Congreso del Estado por el cual se crea el Organismo Público Descentralizado Intermunicipal denominado “Sistema Intermunicipal de Aguas y Saneamiento de Monclova y Frontera, Coahuila”, publicado el 31 de agosto de 1993 en el Periódico Oficial del Gobierno del Estado, para quedar como sigue:</w:t>
      </w:r>
    </w:p>
    <w:p w14:paraId="0CBFBB51" w14:textId="77777777" w:rsidR="00026CCB" w:rsidRPr="00026CCB" w:rsidRDefault="00026CCB" w:rsidP="00026CCB">
      <w:pPr>
        <w:spacing w:after="0" w:line="360" w:lineRule="auto"/>
        <w:jc w:val="both"/>
        <w:rPr>
          <w:rFonts w:ascii="Arial" w:eastAsia="Calibri" w:hAnsi="Arial" w:cs="Arial"/>
          <w:sz w:val="24"/>
          <w:szCs w:val="24"/>
        </w:rPr>
      </w:pPr>
    </w:p>
    <w:p w14:paraId="3281D809"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b/>
          <w:sz w:val="24"/>
          <w:szCs w:val="24"/>
        </w:rPr>
        <w:t>ARTICULO QUINTO.-</w:t>
      </w:r>
      <w:r w:rsidRPr="00026CCB">
        <w:rPr>
          <w:rFonts w:ascii="Arial" w:eastAsia="Calibri" w:hAnsi="Arial" w:cs="Arial"/>
          <w:sz w:val="24"/>
          <w:szCs w:val="24"/>
        </w:rPr>
        <w:t xml:space="preserve"> …</w:t>
      </w:r>
    </w:p>
    <w:p w14:paraId="3A49A14B" w14:textId="77777777" w:rsidR="00026CCB" w:rsidRPr="00026CCB" w:rsidRDefault="00026CCB" w:rsidP="00026CCB">
      <w:pPr>
        <w:spacing w:after="0" w:line="360" w:lineRule="auto"/>
        <w:rPr>
          <w:rFonts w:ascii="Calibri" w:eastAsia="Calibri" w:hAnsi="Calibri" w:cs="Times New Roman"/>
        </w:rPr>
      </w:pPr>
    </w:p>
    <w:p w14:paraId="35BD93C9" w14:textId="77777777" w:rsidR="00026CCB" w:rsidRPr="00026CCB" w:rsidRDefault="00026CCB" w:rsidP="00026CCB">
      <w:pPr>
        <w:spacing w:after="0" w:line="360" w:lineRule="auto"/>
        <w:ind w:firstLine="708"/>
        <w:jc w:val="both"/>
        <w:rPr>
          <w:rFonts w:ascii="Arial" w:eastAsia="Calibri" w:hAnsi="Arial" w:cs="Arial"/>
          <w:sz w:val="24"/>
          <w:szCs w:val="24"/>
        </w:rPr>
      </w:pPr>
      <w:r w:rsidRPr="00026CCB">
        <w:rPr>
          <w:rFonts w:ascii="Arial" w:eastAsia="Calibri" w:hAnsi="Arial" w:cs="Arial"/>
          <w:b/>
          <w:bCs/>
          <w:sz w:val="24"/>
          <w:szCs w:val="24"/>
        </w:rPr>
        <w:t>I.-</w:t>
      </w:r>
      <w:r w:rsidRPr="00026CCB">
        <w:rPr>
          <w:rFonts w:ascii="Arial" w:eastAsia="Calibri" w:hAnsi="Arial" w:cs="Arial"/>
          <w:sz w:val="24"/>
          <w:szCs w:val="24"/>
        </w:rPr>
        <w:t xml:space="preserve"> …</w:t>
      </w:r>
    </w:p>
    <w:p w14:paraId="44DB622E" w14:textId="77777777" w:rsidR="00026CCB" w:rsidRPr="00026CCB" w:rsidRDefault="00026CCB" w:rsidP="00026CCB">
      <w:pPr>
        <w:spacing w:after="0" w:line="360" w:lineRule="auto"/>
        <w:ind w:firstLine="708"/>
        <w:jc w:val="both"/>
        <w:rPr>
          <w:rFonts w:ascii="Arial" w:eastAsia="Calibri" w:hAnsi="Arial" w:cs="Arial"/>
          <w:sz w:val="24"/>
          <w:szCs w:val="24"/>
        </w:rPr>
      </w:pPr>
    </w:p>
    <w:p w14:paraId="2F526896" w14:textId="77777777" w:rsidR="00026CCB" w:rsidRPr="00026CCB" w:rsidRDefault="00026CCB" w:rsidP="00026CCB">
      <w:pPr>
        <w:spacing w:after="0" w:line="360" w:lineRule="auto"/>
        <w:ind w:firstLine="708"/>
        <w:jc w:val="both"/>
        <w:rPr>
          <w:rFonts w:ascii="Arial" w:eastAsia="Calibri" w:hAnsi="Arial" w:cs="Arial"/>
          <w:sz w:val="24"/>
          <w:szCs w:val="24"/>
        </w:rPr>
      </w:pPr>
      <w:r w:rsidRPr="00026CCB">
        <w:rPr>
          <w:rFonts w:ascii="Arial" w:eastAsia="Calibri" w:hAnsi="Arial" w:cs="Arial"/>
          <w:b/>
          <w:bCs/>
          <w:sz w:val="24"/>
          <w:szCs w:val="24"/>
        </w:rPr>
        <w:t>1.-</w:t>
      </w:r>
      <w:r w:rsidRPr="00026CCB">
        <w:rPr>
          <w:rFonts w:ascii="Arial" w:eastAsia="Calibri" w:hAnsi="Arial" w:cs="Arial"/>
          <w:sz w:val="24"/>
          <w:szCs w:val="24"/>
        </w:rPr>
        <w:t xml:space="preserve"> </w:t>
      </w:r>
    </w:p>
    <w:p w14:paraId="07830F39" w14:textId="77777777" w:rsidR="00026CCB" w:rsidRPr="00026CCB" w:rsidRDefault="00026CCB" w:rsidP="00026CCB">
      <w:pPr>
        <w:spacing w:after="0" w:line="360" w:lineRule="auto"/>
        <w:ind w:firstLine="708"/>
        <w:jc w:val="both"/>
        <w:rPr>
          <w:rFonts w:ascii="Arial" w:eastAsia="Calibri" w:hAnsi="Arial" w:cs="Arial"/>
          <w:sz w:val="24"/>
          <w:szCs w:val="24"/>
        </w:rPr>
      </w:pPr>
    </w:p>
    <w:p w14:paraId="49EBB12F" w14:textId="77777777" w:rsidR="00026CCB" w:rsidRPr="00026CCB" w:rsidRDefault="00026CCB" w:rsidP="00026CCB">
      <w:pPr>
        <w:spacing w:after="0" w:line="360" w:lineRule="auto"/>
        <w:ind w:firstLine="708"/>
        <w:jc w:val="both"/>
        <w:rPr>
          <w:rFonts w:ascii="Arial" w:eastAsia="Calibri" w:hAnsi="Arial" w:cs="Arial"/>
          <w:sz w:val="24"/>
          <w:szCs w:val="24"/>
        </w:rPr>
      </w:pPr>
      <w:r w:rsidRPr="00026CCB">
        <w:rPr>
          <w:rFonts w:ascii="Arial" w:eastAsia="Calibri" w:hAnsi="Arial" w:cs="Arial"/>
          <w:b/>
          <w:bCs/>
          <w:sz w:val="24"/>
          <w:szCs w:val="24"/>
        </w:rPr>
        <w:t>2.-</w:t>
      </w:r>
      <w:r w:rsidRPr="00026CCB">
        <w:rPr>
          <w:rFonts w:ascii="Arial" w:eastAsia="Calibri" w:hAnsi="Arial" w:cs="Arial"/>
          <w:sz w:val="24"/>
          <w:szCs w:val="24"/>
        </w:rPr>
        <w:t xml:space="preserve"> …</w:t>
      </w:r>
    </w:p>
    <w:p w14:paraId="71F929BE" w14:textId="77777777" w:rsidR="00026CCB" w:rsidRPr="00026CCB" w:rsidRDefault="00026CCB" w:rsidP="00026CCB">
      <w:pPr>
        <w:spacing w:after="0" w:line="360" w:lineRule="auto"/>
        <w:rPr>
          <w:rFonts w:ascii="Calibri" w:eastAsia="Calibri" w:hAnsi="Calibri" w:cs="Times New Roman"/>
        </w:rPr>
      </w:pPr>
    </w:p>
    <w:p w14:paraId="7EC35DC6" w14:textId="77777777" w:rsidR="00026CCB" w:rsidRPr="00026CCB" w:rsidRDefault="00026CCB" w:rsidP="00026CCB">
      <w:pPr>
        <w:spacing w:after="0" w:line="360" w:lineRule="auto"/>
        <w:ind w:firstLine="708"/>
        <w:jc w:val="both"/>
        <w:rPr>
          <w:rFonts w:ascii="Arial" w:eastAsia="Calibri" w:hAnsi="Arial" w:cs="Arial"/>
          <w:sz w:val="24"/>
          <w:szCs w:val="24"/>
        </w:rPr>
      </w:pPr>
      <w:r w:rsidRPr="00026CCB">
        <w:rPr>
          <w:rFonts w:ascii="Arial" w:eastAsia="Calibri" w:hAnsi="Arial" w:cs="Arial"/>
          <w:b/>
          <w:bCs/>
          <w:sz w:val="24"/>
          <w:szCs w:val="24"/>
        </w:rPr>
        <w:t xml:space="preserve">3.- </w:t>
      </w:r>
      <w:r w:rsidRPr="00026CCB">
        <w:rPr>
          <w:rFonts w:ascii="Arial" w:eastAsia="Calibri" w:hAnsi="Arial" w:cs="Arial"/>
          <w:sz w:val="24"/>
          <w:szCs w:val="24"/>
        </w:rPr>
        <w:t xml:space="preserve">Veinte consejeros que serán: </w:t>
      </w:r>
    </w:p>
    <w:p w14:paraId="27F16998" w14:textId="77777777" w:rsidR="00026CCB" w:rsidRPr="00026CCB" w:rsidRDefault="00026CCB" w:rsidP="00026CCB">
      <w:pPr>
        <w:spacing w:after="0" w:line="360" w:lineRule="auto"/>
        <w:ind w:firstLine="708"/>
        <w:jc w:val="both"/>
        <w:rPr>
          <w:rFonts w:ascii="Arial" w:eastAsia="Calibri" w:hAnsi="Arial" w:cs="Arial"/>
          <w:sz w:val="24"/>
          <w:szCs w:val="24"/>
        </w:rPr>
      </w:pPr>
    </w:p>
    <w:p w14:paraId="736CBF03" w14:textId="77777777" w:rsidR="00026CCB" w:rsidRPr="00026CCB" w:rsidRDefault="00026CCB" w:rsidP="00026CCB">
      <w:pPr>
        <w:spacing w:after="0" w:line="360" w:lineRule="auto"/>
        <w:ind w:firstLine="708"/>
        <w:jc w:val="both"/>
        <w:rPr>
          <w:rFonts w:ascii="Arial" w:eastAsia="Calibri" w:hAnsi="Arial" w:cs="Arial"/>
          <w:sz w:val="24"/>
          <w:szCs w:val="24"/>
        </w:rPr>
      </w:pPr>
      <w:r w:rsidRPr="00026CCB">
        <w:rPr>
          <w:rFonts w:ascii="Arial" w:eastAsia="Calibri" w:hAnsi="Arial" w:cs="Arial"/>
          <w:sz w:val="24"/>
          <w:szCs w:val="24"/>
        </w:rPr>
        <w:t>- …</w:t>
      </w:r>
    </w:p>
    <w:p w14:paraId="2DE8CB47" w14:textId="77777777" w:rsidR="00026CCB" w:rsidRPr="00026CCB" w:rsidRDefault="00026CCB" w:rsidP="00026CCB">
      <w:pPr>
        <w:spacing w:after="0" w:line="360" w:lineRule="auto"/>
        <w:jc w:val="both"/>
        <w:rPr>
          <w:rFonts w:ascii="Arial" w:eastAsia="Calibri" w:hAnsi="Arial" w:cs="Arial"/>
          <w:sz w:val="24"/>
          <w:szCs w:val="24"/>
        </w:rPr>
      </w:pPr>
    </w:p>
    <w:p w14:paraId="56CB3FEE" w14:textId="77777777" w:rsidR="00026CCB" w:rsidRPr="00026CCB" w:rsidRDefault="00026CCB" w:rsidP="00026CCB">
      <w:pPr>
        <w:spacing w:after="0" w:line="360" w:lineRule="auto"/>
        <w:ind w:firstLine="708"/>
        <w:jc w:val="both"/>
        <w:rPr>
          <w:rFonts w:ascii="Arial" w:eastAsia="Calibri" w:hAnsi="Arial" w:cs="Arial"/>
          <w:sz w:val="24"/>
          <w:szCs w:val="24"/>
        </w:rPr>
      </w:pPr>
      <w:r w:rsidRPr="00026CCB">
        <w:rPr>
          <w:rFonts w:ascii="Arial" w:eastAsia="Calibri" w:hAnsi="Arial" w:cs="Arial"/>
          <w:sz w:val="24"/>
          <w:szCs w:val="24"/>
        </w:rPr>
        <w:t>- …</w:t>
      </w:r>
    </w:p>
    <w:p w14:paraId="4E605ED5" w14:textId="77777777" w:rsidR="00026CCB" w:rsidRPr="00026CCB" w:rsidRDefault="00026CCB" w:rsidP="00026CCB">
      <w:pPr>
        <w:spacing w:after="0" w:line="360" w:lineRule="auto"/>
        <w:jc w:val="both"/>
        <w:rPr>
          <w:rFonts w:ascii="Arial" w:eastAsia="Calibri" w:hAnsi="Arial" w:cs="Arial"/>
          <w:sz w:val="24"/>
          <w:szCs w:val="24"/>
        </w:rPr>
      </w:pPr>
    </w:p>
    <w:p w14:paraId="6222F542" w14:textId="77777777" w:rsidR="00026CCB" w:rsidRPr="00026CCB" w:rsidRDefault="00026CCB" w:rsidP="00026CCB">
      <w:pPr>
        <w:spacing w:after="0" w:line="360" w:lineRule="auto"/>
        <w:ind w:firstLine="708"/>
        <w:jc w:val="both"/>
        <w:rPr>
          <w:rFonts w:ascii="Arial" w:eastAsia="Calibri" w:hAnsi="Arial" w:cs="Arial"/>
          <w:sz w:val="24"/>
          <w:szCs w:val="24"/>
        </w:rPr>
      </w:pPr>
      <w:r w:rsidRPr="00026CCB">
        <w:rPr>
          <w:rFonts w:ascii="Arial" w:eastAsia="Calibri" w:hAnsi="Arial" w:cs="Arial"/>
          <w:sz w:val="24"/>
          <w:szCs w:val="24"/>
        </w:rPr>
        <w:t>- …</w:t>
      </w:r>
    </w:p>
    <w:p w14:paraId="7227C3AF" w14:textId="77777777" w:rsidR="00026CCB" w:rsidRPr="00026CCB" w:rsidRDefault="00026CCB" w:rsidP="00026CCB">
      <w:pPr>
        <w:spacing w:after="0" w:line="360" w:lineRule="auto"/>
        <w:jc w:val="both"/>
        <w:rPr>
          <w:rFonts w:ascii="Arial" w:eastAsia="Calibri" w:hAnsi="Arial" w:cs="Arial"/>
          <w:sz w:val="24"/>
          <w:szCs w:val="24"/>
        </w:rPr>
      </w:pPr>
    </w:p>
    <w:p w14:paraId="7A8B0130"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xml:space="preserve">-  Un representante del Poder Ejecutivo del Estado de Coahuila de Zaragoza. </w:t>
      </w:r>
    </w:p>
    <w:p w14:paraId="41B98EF1" w14:textId="77777777" w:rsidR="00026CCB" w:rsidRPr="00026CCB" w:rsidRDefault="00026CCB" w:rsidP="00026CCB">
      <w:pPr>
        <w:ind w:firstLine="708"/>
        <w:jc w:val="both"/>
        <w:rPr>
          <w:rFonts w:ascii="Arial" w:eastAsia="Calibri" w:hAnsi="Arial" w:cs="Arial"/>
          <w:sz w:val="24"/>
          <w:szCs w:val="24"/>
        </w:rPr>
      </w:pPr>
    </w:p>
    <w:p w14:paraId="06AD7AD0"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xml:space="preserve">- Un representante de la Secretaría de Inclusión y Desarrollo Social del Estado de Coahuila de Zaragoza. </w:t>
      </w:r>
    </w:p>
    <w:p w14:paraId="484D2713" w14:textId="77777777" w:rsidR="00026CCB" w:rsidRPr="00026CCB" w:rsidRDefault="00026CCB" w:rsidP="00026CCB">
      <w:pPr>
        <w:ind w:firstLine="708"/>
        <w:jc w:val="both"/>
        <w:rPr>
          <w:rFonts w:ascii="Arial" w:eastAsia="Calibri" w:hAnsi="Arial" w:cs="Arial"/>
          <w:sz w:val="24"/>
          <w:szCs w:val="24"/>
        </w:rPr>
      </w:pPr>
    </w:p>
    <w:p w14:paraId="52E0CF81"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xml:space="preserve">- Un representante de la Secretaría de Medio Ambiente del Estado de Coahuila de Zaragoza. </w:t>
      </w:r>
    </w:p>
    <w:p w14:paraId="15856C45" w14:textId="77777777" w:rsidR="00026CCB" w:rsidRPr="00026CCB" w:rsidRDefault="00026CCB" w:rsidP="00026CCB">
      <w:pPr>
        <w:ind w:firstLine="708"/>
        <w:jc w:val="both"/>
        <w:rPr>
          <w:rFonts w:ascii="Arial" w:eastAsia="Calibri" w:hAnsi="Arial" w:cs="Arial"/>
          <w:sz w:val="24"/>
          <w:szCs w:val="24"/>
        </w:rPr>
      </w:pPr>
    </w:p>
    <w:p w14:paraId="3A9755D4"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Un representante de la Secretaría del Trabajo del Estado de Coahuila de Zaragoza.</w:t>
      </w:r>
    </w:p>
    <w:p w14:paraId="5AC479C9" w14:textId="77777777" w:rsidR="00026CCB" w:rsidRPr="00026CCB" w:rsidRDefault="00026CCB" w:rsidP="00026CCB">
      <w:pPr>
        <w:ind w:firstLine="708"/>
        <w:jc w:val="both"/>
        <w:rPr>
          <w:rFonts w:ascii="Arial" w:eastAsia="Calibri" w:hAnsi="Arial" w:cs="Arial"/>
          <w:sz w:val="24"/>
          <w:szCs w:val="24"/>
        </w:rPr>
      </w:pPr>
    </w:p>
    <w:p w14:paraId="3E80F0B5"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xml:space="preserve">- Un representante de la Secretaría de Vivienda y Ordenamiento Territorial del Estado de Coahuila de Zaragoza. </w:t>
      </w:r>
    </w:p>
    <w:p w14:paraId="739F1DAD" w14:textId="77777777" w:rsidR="00026CCB" w:rsidRPr="00026CCB" w:rsidRDefault="00026CCB" w:rsidP="00026CCB">
      <w:pPr>
        <w:ind w:firstLine="708"/>
        <w:jc w:val="both"/>
        <w:rPr>
          <w:rFonts w:ascii="Arial" w:eastAsia="Calibri" w:hAnsi="Arial" w:cs="Arial"/>
          <w:sz w:val="24"/>
          <w:szCs w:val="24"/>
        </w:rPr>
      </w:pPr>
    </w:p>
    <w:p w14:paraId="3A427274" w14:textId="77777777" w:rsidR="00026CCB" w:rsidRPr="00026CCB" w:rsidRDefault="00026CCB" w:rsidP="00026CCB">
      <w:pPr>
        <w:ind w:firstLine="708"/>
        <w:jc w:val="both"/>
        <w:rPr>
          <w:rFonts w:ascii="Arial" w:eastAsia="Calibri" w:hAnsi="Arial" w:cs="Arial"/>
          <w:sz w:val="24"/>
          <w:szCs w:val="24"/>
        </w:rPr>
      </w:pPr>
      <w:r w:rsidRPr="00026CCB">
        <w:rPr>
          <w:rFonts w:ascii="Arial" w:eastAsia="Calibri" w:hAnsi="Arial" w:cs="Arial"/>
          <w:sz w:val="24"/>
          <w:szCs w:val="24"/>
        </w:rPr>
        <w:t xml:space="preserve">- Un representante de la Comisión Estatal de Aguas y Saneamiento de Coahuila, el cual será designado por el Consejo Directivo de dicho organismo público descentralizado estatal.  </w:t>
      </w:r>
    </w:p>
    <w:p w14:paraId="222DA8AE" w14:textId="77777777" w:rsidR="00026CCB" w:rsidRPr="00026CCB" w:rsidRDefault="00026CCB" w:rsidP="00026CCB">
      <w:pPr>
        <w:spacing w:after="0" w:line="360" w:lineRule="auto"/>
        <w:ind w:firstLine="708"/>
        <w:jc w:val="both"/>
        <w:rPr>
          <w:rFonts w:ascii="Arial" w:eastAsia="Calibri" w:hAnsi="Arial" w:cs="Arial"/>
          <w:sz w:val="24"/>
          <w:szCs w:val="24"/>
        </w:rPr>
      </w:pPr>
      <w:r w:rsidRPr="00026CCB">
        <w:rPr>
          <w:rFonts w:ascii="Arial" w:eastAsia="Calibri" w:hAnsi="Arial" w:cs="Arial"/>
          <w:sz w:val="24"/>
          <w:szCs w:val="24"/>
        </w:rPr>
        <w:t>…</w:t>
      </w:r>
    </w:p>
    <w:p w14:paraId="4CACDB33" w14:textId="77777777" w:rsidR="00026CCB" w:rsidRPr="00026CCB" w:rsidRDefault="00026CCB" w:rsidP="00026CCB">
      <w:pPr>
        <w:spacing w:after="0" w:line="360" w:lineRule="auto"/>
        <w:rPr>
          <w:rFonts w:ascii="Calibri" w:eastAsia="Calibri" w:hAnsi="Calibri" w:cs="Times New Roman"/>
        </w:rPr>
      </w:pPr>
    </w:p>
    <w:p w14:paraId="1E621204" w14:textId="77777777" w:rsidR="00026CCB" w:rsidRPr="00026CCB" w:rsidRDefault="00026CCB" w:rsidP="00026CCB">
      <w:pPr>
        <w:spacing w:after="0" w:line="360" w:lineRule="auto"/>
        <w:ind w:firstLine="708"/>
        <w:jc w:val="both"/>
        <w:rPr>
          <w:rFonts w:ascii="Arial" w:eastAsia="Calibri" w:hAnsi="Arial" w:cs="Arial"/>
          <w:sz w:val="24"/>
          <w:szCs w:val="24"/>
        </w:rPr>
      </w:pPr>
      <w:r w:rsidRPr="00026CCB">
        <w:rPr>
          <w:rFonts w:ascii="Arial" w:eastAsia="Calibri" w:hAnsi="Arial" w:cs="Arial"/>
          <w:sz w:val="24"/>
          <w:szCs w:val="24"/>
        </w:rPr>
        <w:t>…</w:t>
      </w:r>
    </w:p>
    <w:p w14:paraId="3359D8CE" w14:textId="77777777" w:rsidR="00026CCB" w:rsidRPr="00026CCB" w:rsidRDefault="00026CCB" w:rsidP="00026CCB">
      <w:pPr>
        <w:spacing w:after="0" w:line="360" w:lineRule="auto"/>
        <w:rPr>
          <w:rFonts w:ascii="Calibri" w:eastAsia="Calibri" w:hAnsi="Calibri" w:cs="Times New Roman"/>
        </w:rPr>
      </w:pPr>
    </w:p>
    <w:p w14:paraId="18DF16E7" w14:textId="77777777" w:rsidR="00026CCB" w:rsidRPr="00026CCB" w:rsidRDefault="00026CCB" w:rsidP="00026CCB">
      <w:pPr>
        <w:spacing w:after="0" w:line="360" w:lineRule="auto"/>
        <w:ind w:firstLine="708"/>
        <w:jc w:val="both"/>
        <w:rPr>
          <w:rFonts w:ascii="Arial" w:eastAsia="Calibri" w:hAnsi="Arial" w:cs="Arial"/>
          <w:sz w:val="24"/>
          <w:szCs w:val="24"/>
        </w:rPr>
      </w:pPr>
      <w:r w:rsidRPr="00026CCB">
        <w:rPr>
          <w:rFonts w:ascii="Arial" w:eastAsia="Calibri" w:hAnsi="Arial" w:cs="Arial"/>
          <w:b/>
          <w:bCs/>
          <w:sz w:val="24"/>
          <w:szCs w:val="24"/>
        </w:rPr>
        <w:t>II.-</w:t>
      </w:r>
      <w:r w:rsidRPr="00026CCB">
        <w:rPr>
          <w:rFonts w:ascii="Arial" w:eastAsia="Calibri" w:hAnsi="Arial" w:cs="Arial"/>
          <w:sz w:val="24"/>
          <w:szCs w:val="24"/>
        </w:rPr>
        <w:t xml:space="preserve"> …</w:t>
      </w:r>
    </w:p>
    <w:p w14:paraId="417E5B02" w14:textId="77777777" w:rsidR="00026CCB" w:rsidRPr="00026CCB" w:rsidRDefault="00026CCB" w:rsidP="00026CCB">
      <w:pPr>
        <w:spacing w:after="0" w:line="360" w:lineRule="auto"/>
        <w:jc w:val="both"/>
        <w:rPr>
          <w:rFonts w:ascii="Arial" w:eastAsia="Calibri" w:hAnsi="Arial" w:cs="Arial"/>
          <w:sz w:val="24"/>
          <w:szCs w:val="24"/>
        </w:rPr>
      </w:pPr>
    </w:p>
    <w:p w14:paraId="27763352" w14:textId="77777777" w:rsidR="00026CCB" w:rsidRPr="00026CCB" w:rsidRDefault="00026CCB" w:rsidP="00026CCB">
      <w:pPr>
        <w:spacing w:after="0" w:line="360" w:lineRule="auto"/>
        <w:jc w:val="center"/>
        <w:rPr>
          <w:rFonts w:ascii="Arial" w:eastAsia="Calibri" w:hAnsi="Arial" w:cs="Arial"/>
          <w:b/>
          <w:bCs/>
          <w:sz w:val="24"/>
          <w:szCs w:val="24"/>
        </w:rPr>
      </w:pPr>
      <w:r w:rsidRPr="00026CCB">
        <w:rPr>
          <w:rFonts w:ascii="Arial" w:eastAsia="Calibri" w:hAnsi="Arial" w:cs="Arial"/>
          <w:b/>
          <w:bCs/>
          <w:sz w:val="24"/>
          <w:szCs w:val="24"/>
        </w:rPr>
        <w:t>TRANSITORIO</w:t>
      </w:r>
    </w:p>
    <w:p w14:paraId="7C9B9139" w14:textId="77777777" w:rsidR="00026CCB" w:rsidRPr="00026CCB" w:rsidRDefault="00026CCB" w:rsidP="00026CCB">
      <w:pPr>
        <w:spacing w:after="0" w:line="360" w:lineRule="auto"/>
        <w:rPr>
          <w:rFonts w:ascii="Arial" w:eastAsia="Calibri" w:hAnsi="Arial" w:cs="Arial"/>
          <w:sz w:val="24"/>
          <w:szCs w:val="24"/>
        </w:rPr>
      </w:pPr>
    </w:p>
    <w:p w14:paraId="771F4000" w14:textId="77777777" w:rsidR="00026CCB" w:rsidRPr="00026CCB" w:rsidRDefault="00026CCB" w:rsidP="00026CCB">
      <w:pPr>
        <w:spacing w:after="0" w:line="360" w:lineRule="auto"/>
        <w:jc w:val="both"/>
        <w:rPr>
          <w:rFonts w:ascii="Arial" w:eastAsia="Calibri" w:hAnsi="Arial" w:cs="Arial"/>
          <w:sz w:val="24"/>
          <w:szCs w:val="24"/>
        </w:rPr>
      </w:pPr>
      <w:r w:rsidRPr="00026CCB">
        <w:rPr>
          <w:rFonts w:ascii="Arial" w:eastAsia="Calibri" w:hAnsi="Arial" w:cs="Arial"/>
          <w:b/>
          <w:bCs/>
          <w:sz w:val="24"/>
          <w:szCs w:val="24"/>
        </w:rPr>
        <w:t>ÚNICO.-</w:t>
      </w:r>
      <w:r w:rsidRPr="00026CCB">
        <w:rPr>
          <w:rFonts w:ascii="Arial" w:eastAsia="Calibri" w:hAnsi="Arial" w:cs="Arial"/>
          <w:sz w:val="24"/>
          <w:szCs w:val="24"/>
        </w:rPr>
        <w:t xml:space="preserve"> El presente Decreto entrará en vigor al día siguiente de su publicación en el Periódico Oficial del Gobierno del Estado.</w:t>
      </w:r>
    </w:p>
    <w:p w14:paraId="04E7296E" w14:textId="77777777" w:rsidR="00026CCB" w:rsidRPr="00026CCB" w:rsidRDefault="00026CCB" w:rsidP="00026CCB">
      <w:pPr>
        <w:spacing w:after="0" w:line="360" w:lineRule="auto"/>
        <w:jc w:val="both"/>
        <w:rPr>
          <w:rFonts w:ascii="Arial" w:eastAsia="Calibri" w:hAnsi="Arial" w:cs="Arial"/>
          <w:sz w:val="24"/>
          <w:szCs w:val="24"/>
        </w:rPr>
      </w:pPr>
    </w:p>
    <w:p w14:paraId="332D03F4" w14:textId="77777777" w:rsidR="00026CCB" w:rsidRPr="00026CCB" w:rsidRDefault="00026CCB" w:rsidP="00026CCB">
      <w:pPr>
        <w:spacing w:after="0" w:line="360" w:lineRule="auto"/>
        <w:jc w:val="both"/>
        <w:rPr>
          <w:rFonts w:ascii="Arial" w:eastAsia="Calibri" w:hAnsi="Arial" w:cs="Arial"/>
          <w:sz w:val="24"/>
          <w:szCs w:val="24"/>
        </w:rPr>
      </w:pPr>
    </w:p>
    <w:p w14:paraId="60FD7ACF" w14:textId="77777777" w:rsidR="00026CCB" w:rsidRPr="00026CCB" w:rsidRDefault="00026CCB" w:rsidP="00026CCB">
      <w:pPr>
        <w:spacing w:after="0" w:line="360" w:lineRule="auto"/>
        <w:jc w:val="both"/>
        <w:rPr>
          <w:rFonts w:ascii="Arial" w:eastAsia="Calibri" w:hAnsi="Arial" w:cs="Arial"/>
          <w:sz w:val="24"/>
          <w:szCs w:val="24"/>
        </w:rPr>
      </w:pPr>
    </w:p>
    <w:p w14:paraId="775D48DD" w14:textId="77777777" w:rsidR="00026CCB" w:rsidRPr="00026CCB" w:rsidRDefault="00026CCB" w:rsidP="00026CCB">
      <w:pPr>
        <w:spacing w:line="276" w:lineRule="auto"/>
        <w:jc w:val="center"/>
        <w:rPr>
          <w:rFonts w:ascii="Arial" w:eastAsia="Calibri" w:hAnsi="Arial" w:cs="Arial"/>
          <w:b/>
          <w:bCs/>
          <w:sz w:val="25"/>
          <w:szCs w:val="25"/>
          <w:lang w:eastAsia="es-ES"/>
        </w:rPr>
      </w:pPr>
      <w:r w:rsidRPr="00026CCB">
        <w:rPr>
          <w:rFonts w:ascii="Arial" w:eastAsia="Calibri" w:hAnsi="Arial" w:cs="Arial"/>
          <w:b/>
          <w:bCs/>
          <w:sz w:val="25"/>
          <w:szCs w:val="25"/>
          <w:lang w:eastAsia="es-ES"/>
        </w:rPr>
        <w:t>A T E N T A M E N T E</w:t>
      </w:r>
    </w:p>
    <w:p w14:paraId="50C1352E" w14:textId="77777777" w:rsidR="00026CCB" w:rsidRPr="00026CCB" w:rsidRDefault="00026CCB" w:rsidP="00026CCB">
      <w:pPr>
        <w:jc w:val="center"/>
        <w:rPr>
          <w:rFonts w:ascii="Arial" w:eastAsia="Calibri" w:hAnsi="Arial" w:cs="Arial"/>
          <w:b/>
          <w:bCs/>
          <w:sz w:val="24"/>
          <w:szCs w:val="24"/>
        </w:rPr>
      </w:pPr>
      <w:r w:rsidRPr="00026CCB">
        <w:rPr>
          <w:rFonts w:ascii="Arial" w:eastAsia="Calibri" w:hAnsi="Arial" w:cs="Arial"/>
          <w:b/>
          <w:bCs/>
          <w:sz w:val="24"/>
          <w:szCs w:val="24"/>
        </w:rPr>
        <w:t>SALÓN DE SESIONES DEL H. CONGRESO DEL ESTADO</w:t>
      </w:r>
    </w:p>
    <w:p w14:paraId="1F21F8F5" w14:textId="77777777" w:rsidR="00026CCB" w:rsidRPr="00026CCB" w:rsidRDefault="00026CCB" w:rsidP="00026CCB">
      <w:pPr>
        <w:jc w:val="center"/>
        <w:rPr>
          <w:rFonts w:ascii="Arial" w:eastAsia="Calibri" w:hAnsi="Arial" w:cs="Arial"/>
          <w:b/>
          <w:bCs/>
          <w:sz w:val="24"/>
          <w:szCs w:val="24"/>
        </w:rPr>
      </w:pPr>
      <w:r w:rsidRPr="00026CCB">
        <w:rPr>
          <w:rFonts w:ascii="Arial" w:eastAsia="Calibri" w:hAnsi="Arial" w:cs="Arial"/>
          <w:b/>
          <w:bCs/>
          <w:sz w:val="24"/>
          <w:szCs w:val="24"/>
        </w:rPr>
        <w:t>Saltillo, Coahuila de Zaragoza, a 02 de junio de 2022</w:t>
      </w:r>
    </w:p>
    <w:p w14:paraId="7558A146" w14:textId="77777777" w:rsidR="00026CCB" w:rsidRPr="00026CCB" w:rsidRDefault="00026CCB" w:rsidP="00026CCB">
      <w:pPr>
        <w:jc w:val="center"/>
        <w:rPr>
          <w:rFonts w:ascii="Arial" w:eastAsia="Calibri" w:hAnsi="Arial" w:cs="Arial"/>
          <w:b/>
          <w:bCs/>
          <w:sz w:val="24"/>
          <w:szCs w:val="24"/>
        </w:rPr>
      </w:pPr>
    </w:p>
    <w:p w14:paraId="642FE533" w14:textId="77777777" w:rsidR="00026CCB" w:rsidRPr="00026CCB" w:rsidRDefault="00026CCB" w:rsidP="00026CCB">
      <w:pPr>
        <w:rPr>
          <w:rFonts w:ascii="Arial" w:eastAsia="Calibri" w:hAnsi="Arial" w:cs="Arial"/>
          <w:sz w:val="24"/>
          <w:szCs w:val="24"/>
        </w:rPr>
      </w:pPr>
    </w:p>
    <w:p w14:paraId="1C78CF97" w14:textId="77777777" w:rsidR="00026CCB" w:rsidRPr="00026CCB" w:rsidRDefault="00026CCB" w:rsidP="00026CCB">
      <w:pPr>
        <w:jc w:val="center"/>
        <w:rPr>
          <w:rFonts w:ascii="Arial" w:eastAsia="Calibri" w:hAnsi="Arial" w:cs="Arial"/>
          <w:b/>
          <w:bCs/>
          <w:sz w:val="24"/>
          <w:szCs w:val="24"/>
        </w:rPr>
      </w:pPr>
      <w:r w:rsidRPr="00026CCB">
        <w:rPr>
          <w:rFonts w:ascii="Arial" w:eastAsia="Calibri" w:hAnsi="Arial" w:cs="Arial"/>
          <w:b/>
          <w:bCs/>
          <w:sz w:val="24"/>
          <w:szCs w:val="24"/>
        </w:rPr>
        <w:t xml:space="preserve">DIP. MARIA GUADALUPE OYERVIDES VALDEZ </w:t>
      </w:r>
    </w:p>
    <w:p w14:paraId="61C08335" w14:textId="77777777" w:rsidR="00026CCB" w:rsidRPr="00026CCB" w:rsidRDefault="00026CCB" w:rsidP="00026CCB">
      <w:pPr>
        <w:jc w:val="center"/>
        <w:rPr>
          <w:rFonts w:ascii="Arial" w:eastAsia="Calibri" w:hAnsi="Arial" w:cs="Arial"/>
          <w:b/>
          <w:bCs/>
          <w:sz w:val="24"/>
          <w:szCs w:val="24"/>
        </w:rPr>
      </w:pPr>
      <w:r w:rsidRPr="00026CCB">
        <w:rPr>
          <w:rFonts w:ascii="Arial" w:eastAsia="Calibri" w:hAnsi="Arial" w:cs="Arial"/>
          <w:b/>
          <w:bCs/>
          <w:sz w:val="24"/>
          <w:szCs w:val="24"/>
        </w:rPr>
        <w:t xml:space="preserve">DEL GRUPO PARLAMENTARIO “MIGUEL RAMOS ARIZPE” DEL PARTIDO REVOLUCIONARIO INSTITUCIONAL </w:t>
      </w:r>
    </w:p>
    <w:p w14:paraId="317680AA" w14:textId="77777777" w:rsidR="00026CCB" w:rsidRPr="00026CCB" w:rsidRDefault="00026CCB" w:rsidP="00026CCB">
      <w:pPr>
        <w:jc w:val="center"/>
        <w:rPr>
          <w:rFonts w:ascii="Arial" w:eastAsia="Calibri" w:hAnsi="Arial" w:cs="Arial"/>
          <w:b/>
          <w:bCs/>
          <w:sz w:val="24"/>
          <w:szCs w:val="24"/>
        </w:rPr>
      </w:pPr>
    </w:p>
    <w:p w14:paraId="2A32CFA1" w14:textId="7D9776F2" w:rsidR="00026CCB" w:rsidRDefault="00026CCB" w:rsidP="00026CCB">
      <w:pPr>
        <w:jc w:val="center"/>
        <w:rPr>
          <w:rFonts w:ascii="Arial" w:eastAsia="Calibri" w:hAnsi="Arial" w:cs="Arial"/>
          <w:b/>
          <w:bCs/>
          <w:sz w:val="24"/>
          <w:szCs w:val="24"/>
        </w:rPr>
      </w:pPr>
    </w:p>
    <w:p w14:paraId="36BB2530" w14:textId="448E8545" w:rsidR="00026CCB" w:rsidRDefault="00026CCB" w:rsidP="00026CCB">
      <w:pPr>
        <w:jc w:val="center"/>
        <w:rPr>
          <w:rFonts w:ascii="Arial" w:eastAsia="Calibri" w:hAnsi="Arial" w:cs="Arial"/>
          <w:b/>
          <w:bCs/>
          <w:sz w:val="24"/>
          <w:szCs w:val="24"/>
        </w:rPr>
      </w:pPr>
    </w:p>
    <w:p w14:paraId="2A9B71F3" w14:textId="286F2E80" w:rsidR="00026CCB" w:rsidRDefault="00026CCB" w:rsidP="00026CCB">
      <w:pPr>
        <w:jc w:val="center"/>
        <w:rPr>
          <w:rFonts w:ascii="Arial" w:eastAsia="Calibri" w:hAnsi="Arial" w:cs="Arial"/>
          <w:b/>
          <w:bCs/>
          <w:sz w:val="24"/>
          <w:szCs w:val="24"/>
        </w:rPr>
      </w:pPr>
    </w:p>
    <w:p w14:paraId="4C57B952" w14:textId="77777777" w:rsidR="00026CCB" w:rsidRPr="00026CCB" w:rsidRDefault="00026CCB" w:rsidP="00026CCB">
      <w:pPr>
        <w:jc w:val="center"/>
        <w:rPr>
          <w:rFonts w:ascii="Arial" w:eastAsia="Calibri" w:hAnsi="Arial" w:cs="Arial"/>
          <w:b/>
          <w:bCs/>
          <w:sz w:val="24"/>
          <w:szCs w:val="24"/>
        </w:rPr>
      </w:pPr>
    </w:p>
    <w:p w14:paraId="7A540D1B" w14:textId="77777777" w:rsidR="00026CCB" w:rsidRPr="00026CCB" w:rsidRDefault="00026CCB" w:rsidP="00026CCB">
      <w:pPr>
        <w:jc w:val="center"/>
        <w:rPr>
          <w:rFonts w:ascii="Arial" w:eastAsia="Calibri" w:hAnsi="Arial" w:cs="Arial"/>
          <w:b/>
          <w:bCs/>
          <w:sz w:val="24"/>
          <w:szCs w:val="24"/>
        </w:rPr>
      </w:pPr>
      <w:r w:rsidRPr="00026CCB">
        <w:rPr>
          <w:rFonts w:ascii="Arial" w:eastAsia="Calibri" w:hAnsi="Arial" w:cs="Arial"/>
          <w:b/>
          <w:bCs/>
          <w:sz w:val="24"/>
          <w:szCs w:val="24"/>
        </w:rPr>
        <w:t>CONJUNTAMENTE CON LAS DEMAS DIPUTADAS Y DIPUTADOS INTEGRANTES DEL GRUPO PARLAMENTARIO “MIGUEL RAMOS ARIZPE” DEL PARTIDO REVOLUCIONARIO INSTITUCIONAL</w:t>
      </w:r>
    </w:p>
    <w:p w14:paraId="42C94AD8" w14:textId="77777777" w:rsidR="00026CCB" w:rsidRPr="00026CCB" w:rsidRDefault="00026CCB" w:rsidP="00026CCB">
      <w:pPr>
        <w:jc w:val="center"/>
        <w:rPr>
          <w:rFonts w:ascii="Arial" w:eastAsia="Calibri" w:hAnsi="Arial" w:cs="Arial"/>
          <w:b/>
          <w:bCs/>
          <w:sz w:val="24"/>
          <w:szCs w:val="24"/>
        </w:rPr>
      </w:pPr>
    </w:p>
    <w:tbl>
      <w:tblPr>
        <w:tblStyle w:val="Tablaconcuadrcula7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026CCB" w:rsidRPr="00026CCB" w14:paraId="42A8F308" w14:textId="77777777" w:rsidTr="00C7693E">
        <w:tc>
          <w:tcPr>
            <w:tcW w:w="4366" w:type="dxa"/>
          </w:tcPr>
          <w:p w14:paraId="3F49070D" w14:textId="77777777" w:rsidR="00026CCB" w:rsidRPr="00026CCB" w:rsidRDefault="00026CCB" w:rsidP="00026CCB">
            <w:pPr>
              <w:tabs>
                <w:tab w:val="left" w:pos="5056"/>
              </w:tabs>
              <w:spacing w:line="276" w:lineRule="auto"/>
              <w:rPr>
                <w:rFonts w:ascii="Arial" w:eastAsia="Calibri" w:hAnsi="Arial" w:cs="Times New Roman"/>
                <w:b/>
                <w:szCs w:val="28"/>
              </w:rPr>
            </w:pPr>
            <w:r w:rsidRPr="00026CCB">
              <w:rPr>
                <w:rFonts w:ascii="Arial" w:eastAsia="Calibri" w:hAnsi="Arial" w:cs="Times New Roman"/>
                <w:b/>
                <w:szCs w:val="28"/>
              </w:rPr>
              <w:t xml:space="preserve">DIP. </w:t>
            </w:r>
            <w:r w:rsidRPr="00026CCB">
              <w:rPr>
                <w:rFonts w:ascii="Arial" w:eastAsia="Calibri" w:hAnsi="Arial" w:cs="Times New Roman"/>
                <w:b/>
                <w:snapToGrid w:val="0"/>
                <w:szCs w:val="28"/>
              </w:rPr>
              <w:t>MARÍA EUGENIA GUADALUPE CALDERÓN AMEZCUA</w:t>
            </w:r>
          </w:p>
        </w:tc>
        <w:tc>
          <w:tcPr>
            <w:tcW w:w="850" w:type="dxa"/>
          </w:tcPr>
          <w:p w14:paraId="6FA05B9B" w14:textId="77777777" w:rsidR="00026CCB" w:rsidRPr="00026CCB" w:rsidRDefault="00026CCB" w:rsidP="00026CCB">
            <w:pPr>
              <w:tabs>
                <w:tab w:val="left" w:pos="5056"/>
              </w:tabs>
              <w:spacing w:line="276" w:lineRule="auto"/>
              <w:rPr>
                <w:rFonts w:ascii="Arial" w:eastAsia="Calibri" w:hAnsi="Arial" w:cs="Times New Roman"/>
                <w:b/>
                <w:szCs w:val="28"/>
              </w:rPr>
            </w:pPr>
          </w:p>
        </w:tc>
        <w:tc>
          <w:tcPr>
            <w:tcW w:w="4423" w:type="dxa"/>
          </w:tcPr>
          <w:p w14:paraId="75E739FF" w14:textId="77777777" w:rsidR="00026CCB" w:rsidRPr="00026CCB" w:rsidRDefault="00026CCB" w:rsidP="00026CCB">
            <w:pPr>
              <w:tabs>
                <w:tab w:val="left" w:pos="5056"/>
              </w:tabs>
              <w:spacing w:line="276" w:lineRule="auto"/>
              <w:rPr>
                <w:rFonts w:ascii="Arial" w:eastAsia="Calibri" w:hAnsi="Arial" w:cs="Times New Roman"/>
                <w:b/>
                <w:szCs w:val="28"/>
              </w:rPr>
            </w:pPr>
            <w:r w:rsidRPr="00026CCB">
              <w:rPr>
                <w:rFonts w:ascii="Arial" w:eastAsia="Calibri" w:hAnsi="Arial" w:cs="Times New Roman"/>
                <w:b/>
                <w:szCs w:val="28"/>
              </w:rPr>
              <w:t>DIP. MARÍA ESPERANZA CHAPA GARCÍA</w:t>
            </w:r>
          </w:p>
        </w:tc>
      </w:tr>
      <w:tr w:rsidR="00026CCB" w:rsidRPr="00026CCB" w14:paraId="55E95827" w14:textId="77777777" w:rsidTr="00C7693E">
        <w:tc>
          <w:tcPr>
            <w:tcW w:w="4366" w:type="dxa"/>
          </w:tcPr>
          <w:p w14:paraId="66805C6F" w14:textId="77777777" w:rsidR="00026CCB" w:rsidRPr="00026CCB" w:rsidRDefault="00026CCB" w:rsidP="00026CCB">
            <w:pPr>
              <w:tabs>
                <w:tab w:val="left" w:pos="5056"/>
              </w:tabs>
              <w:spacing w:line="276" w:lineRule="auto"/>
              <w:rPr>
                <w:rFonts w:ascii="Arial" w:eastAsia="Calibri" w:hAnsi="Arial" w:cs="Times New Roman"/>
                <w:b/>
                <w:szCs w:val="28"/>
              </w:rPr>
            </w:pPr>
          </w:p>
          <w:p w14:paraId="6567090E" w14:textId="77777777" w:rsidR="00026CCB" w:rsidRPr="00026CCB" w:rsidRDefault="00026CCB" w:rsidP="00026CCB">
            <w:pPr>
              <w:tabs>
                <w:tab w:val="left" w:pos="5056"/>
              </w:tabs>
              <w:spacing w:line="276" w:lineRule="auto"/>
              <w:rPr>
                <w:rFonts w:ascii="Arial" w:eastAsia="Calibri" w:hAnsi="Arial" w:cs="Times New Roman"/>
                <w:b/>
                <w:szCs w:val="28"/>
              </w:rPr>
            </w:pPr>
          </w:p>
        </w:tc>
        <w:tc>
          <w:tcPr>
            <w:tcW w:w="850" w:type="dxa"/>
          </w:tcPr>
          <w:p w14:paraId="3CD34C28" w14:textId="77777777" w:rsidR="00026CCB" w:rsidRPr="00026CCB" w:rsidRDefault="00026CCB" w:rsidP="00026CCB">
            <w:pPr>
              <w:tabs>
                <w:tab w:val="left" w:pos="5056"/>
              </w:tabs>
              <w:spacing w:line="276" w:lineRule="auto"/>
              <w:rPr>
                <w:rFonts w:ascii="Arial" w:eastAsia="Calibri" w:hAnsi="Arial" w:cs="Times New Roman"/>
                <w:b/>
                <w:szCs w:val="28"/>
              </w:rPr>
            </w:pPr>
          </w:p>
        </w:tc>
        <w:tc>
          <w:tcPr>
            <w:tcW w:w="4423" w:type="dxa"/>
          </w:tcPr>
          <w:p w14:paraId="111D6DDB" w14:textId="77777777" w:rsidR="00026CCB" w:rsidRPr="00026CCB" w:rsidRDefault="00026CCB" w:rsidP="00026CCB">
            <w:pPr>
              <w:tabs>
                <w:tab w:val="left" w:pos="5056"/>
              </w:tabs>
              <w:spacing w:line="276" w:lineRule="auto"/>
              <w:rPr>
                <w:rFonts w:ascii="Arial" w:eastAsia="Calibri" w:hAnsi="Arial" w:cs="Times New Roman"/>
                <w:b/>
                <w:szCs w:val="28"/>
              </w:rPr>
            </w:pPr>
          </w:p>
          <w:p w14:paraId="6E0877D0" w14:textId="77777777" w:rsidR="00026CCB" w:rsidRPr="00026CCB" w:rsidRDefault="00026CCB" w:rsidP="00026CCB">
            <w:pPr>
              <w:tabs>
                <w:tab w:val="left" w:pos="5056"/>
              </w:tabs>
              <w:spacing w:line="276" w:lineRule="auto"/>
              <w:rPr>
                <w:rFonts w:ascii="Arial" w:eastAsia="Calibri" w:hAnsi="Arial" w:cs="Times New Roman"/>
                <w:b/>
                <w:szCs w:val="28"/>
              </w:rPr>
            </w:pPr>
          </w:p>
        </w:tc>
      </w:tr>
      <w:tr w:rsidR="00026CCB" w:rsidRPr="00026CCB" w14:paraId="3A3BC380" w14:textId="77777777" w:rsidTr="00C7693E">
        <w:tc>
          <w:tcPr>
            <w:tcW w:w="4366" w:type="dxa"/>
          </w:tcPr>
          <w:p w14:paraId="73E7B817" w14:textId="77777777" w:rsidR="00026CCB" w:rsidRPr="00026CCB" w:rsidRDefault="00026CCB" w:rsidP="00026CCB">
            <w:pPr>
              <w:tabs>
                <w:tab w:val="left" w:pos="5056"/>
              </w:tabs>
              <w:spacing w:line="276" w:lineRule="auto"/>
              <w:rPr>
                <w:rFonts w:ascii="Arial" w:eastAsia="Calibri" w:hAnsi="Arial" w:cs="Times New Roman"/>
                <w:b/>
                <w:szCs w:val="28"/>
              </w:rPr>
            </w:pPr>
            <w:r w:rsidRPr="00026CCB">
              <w:rPr>
                <w:rFonts w:ascii="Arial" w:eastAsia="Calibri" w:hAnsi="Arial" w:cs="Times New Roman"/>
                <w:b/>
                <w:szCs w:val="28"/>
              </w:rPr>
              <w:t xml:space="preserve">DIP. </w:t>
            </w:r>
            <w:r w:rsidRPr="00026CCB">
              <w:rPr>
                <w:rFonts w:ascii="Arial" w:eastAsia="Calibri" w:hAnsi="Arial" w:cs="Times New Roman"/>
                <w:b/>
                <w:snapToGrid w:val="0"/>
                <w:szCs w:val="28"/>
              </w:rPr>
              <w:t>JESÚS MARÍA MONTEMAYOR GARZA</w:t>
            </w:r>
          </w:p>
        </w:tc>
        <w:tc>
          <w:tcPr>
            <w:tcW w:w="850" w:type="dxa"/>
          </w:tcPr>
          <w:p w14:paraId="1B8E4816" w14:textId="77777777" w:rsidR="00026CCB" w:rsidRPr="00026CCB" w:rsidRDefault="00026CCB" w:rsidP="00026CCB">
            <w:pPr>
              <w:tabs>
                <w:tab w:val="left" w:pos="5056"/>
              </w:tabs>
              <w:spacing w:line="276" w:lineRule="auto"/>
              <w:rPr>
                <w:rFonts w:ascii="Arial" w:eastAsia="Calibri" w:hAnsi="Arial" w:cs="Times New Roman"/>
                <w:b/>
                <w:szCs w:val="28"/>
              </w:rPr>
            </w:pPr>
          </w:p>
        </w:tc>
        <w:tc>
          <w:tcPr>
            <w:tcW w:w="4423" w:type="dxa"/>
          </w:tcPr>
          <w:p w14:paraId="3C70460A" w14:textId="77777777" w:rsidR="00026CCB" w:rsidRPr="00026CCB" w:rsidRDefault="00026CCB" w:rsidP="00026CCB">
            <w:pPr>
              <w:tabs>
                <w:tab w:val="left" w:pos="5056"/>
              </w:tabs>
              <w:spacing w:line="276" w:lineRule="auto"/>
              <w:rPr>
                <w:rFonts w:ascii="Arial" w:eastAsia="Calibri" w:hAnsi="Arial" w:cs="Times New Roman"/>
                <w:b/>
                <w:szCs w:val="28"/>
              </w:rPr>
            </w:pPr>
            <w:r w:rsidRPr="00026CCB">
              <w:rPr>
                <w:rFonts w:ascii="Arial" w:eastAsia="Calibri" w:hAnsi="Arial" w:cs="Times New Roman"/>
                <w:b/>
                <w:szCs w:val="28"/>
              </w:rPr>
              <w:t xml:space="preserve">DIP. </w:t>
            </w:r>
            <w:r w:rsidRPr="00026CCB">
              <w:rPr>
                <w:rFonts w:ascii="Arial" w:eastAsia="Calibri" w:hAnsi="Arial" w:cs="Times New Roman"/>
                <w:b/>
                <w:snapToGrid w:val="0"/>
                <w:szCs w:val="28"/>
              </w:rPr>
              <w:t>JORGE ANTONIO ABDALA SERNA</w:t>
            </w:r>
            <w:r w:rsidRPr="00026CCB">
              <w:rPr>
                <w:rFonts w:ascii="Arial" w:eastAsia="Calibri" w:hAnsi="Arial" w:cs="Times New Roman"/>
                <w:b/>
                <w:noProof/>
                <w:szCs w:val="28"/>
              </w:rPr>
              <w:t xml:space="preserve"> </w:t>
            </w:r>
          </w:p>
        </w:tc>
      </w:tr>
      <w:tr w:rsidR="00026CCB" w:rsidRPr="00026CCB" w14:paraId="008A47E8" w14:textId="77777777" w:rsidTr="00C7693E">
        <w:tc>
          <w:tcPr>
            <w:tcW w:w="4366" w:type="dxa"/>
          </w:tcPr>
          <w:p w14:paraId="21C7E57C" w14:textId="77777777" w:rsidR="00026CCB" w:rsidRPr="00026CCB" w:rsidRDefault="00026CCB" w:rsidP="00026CCB">
            <w:pPr>
              <w:tabs>
                <w:tab w:val="left" w:pos="5056"/>
              </w:tabs>
              <w:spacing w:line="276" w:lineRule="auto"/>
              <w:rPr>
                <w:rFonts w:ascii="Arial" w:eastAsia="Calibri" w:hAnsi="Arial" w:cs="Times New Roman"/>
                <w:b/>
                <w:szCs w:val="28"/>
              </w:rPr>
            </w:pPr>
          </w:p>
          <w:p w14:paraId="0CBB93AD" w14:textId="77777777" w:rsidR="00026CCB" w:rsidRPr="00026CCB" w:rsidRDefault="00026CCB" w:rsidP="00026CCB">
            <w:pPr>
              <w:tabs>
                <w:tab w:val="left" w:pos="5056"/>
              </w:tabs>
              <w:spacing w:line="276" w:lineRule="auto"/>
              <w:rPr>
                <w:rFonts w:ascii="Arial" w:eastAsia="Calibri" w:hAnsi="Arial" w:cs="Times New Roman"/>
                <w:b/>
                <w:szCs w:val="28"/>
              </w:rPr>
            </w:pPr>
          </w:p>
        </w:tc>
        <w:tc>
          <w:tcPr>
            <w:tcW w:w="850" w:type="dxa"/>
          </w:tcPr>
          <w:p w14:paraId="131D0E38" w14:textId="77777777" w:rsidR="00026CCB" w:rsidRPr="00026CCB" w:rsidRDefault="00026CCB" w:rsidP="00026CCB">
            <w:pPr>
              <w:tabs>
                <w:tab w:val="left" w:pos="5056"/>
              </w:tabs>
              <w:spacing w:line="276" w:lineRule="auto"/>
              <w:rPr>
                <w:rFonts w:ascii="Arial" w:eastAsia="Calibri" w:hAnsi="Arial" w:cs="Times New Roman"/>
                <w:b/>
                <w:szCs w:val="28"/>
              </w:rPr>
            </w:pPr>
          </w:p>
          <w:p w14:paraId="5CB740ED" w14:textId="77777777" w:rsidR="00026CCB" w:rsidRPr="00026CCB" w:rsidRDefault="00026CCB" w:rsidP="00026CCB">
            <w:pPr>
              <w:tabs>
                <w:tab w:val="left" w:pos="5056"/>
              </w:tabs>
              <w:spacing w:line="276" w:lineRule="auto"/>
              <w:rPr>
                <w:rFonts w:ascii="Arial" w:eastAsia="Calibri" w:hAnsi="Arial" w:cs="Times New Roman"/>
                <w:b/>
                <w:szCs w:val="28"/>
              </w:rPr>
            </w:pPr>
          </w:p>
          <w:p w14:paraId="7D42A1FB" w14:textId="77777777" w:rsidR="00026CCB" w:rsidRPr="00026CCB" w:rsidRDefault="00026CCB" w:rsidP="00026CCB">
            <w:pPr>
              <w:tabs>
                <w:tab w:val="left" w:pos="5056"/>
              </w:tabs>
              <w:spacing w:line="276" w:lineRule="auto"/>
              <w:rPr>
                <w:rFonts w:ascii="Arial" w:eastAsia="Calibri" w:hAnsi="Arial" w:cs="Times New Roman"/>
                <w:b/>
                <w:szCs w:val="28"/>
              </w:rPr>
            </w:pPr>
          </w:p>
        </w:tc>
        <w:tc>
          <w:tcPr>
            <w:tcW w:w="4423" w:type="dxa"/>
          </w:tcPr>
          <w:p w14:paraId="72C6BC3C" w14:textId="77777777" w:rsidR="00026CCB" w:rsidRPr="00026CCB" w:rsidRDefault="00026CCB" w:rsidP="00026CCB">
            <w:pPr>
              <w:tabs>
                <w:tab w:val="left" w:pos="5056"/>
              </w:tabs>
              <w:spacing w:line="276" w:lineRule="auto"/>
              <w:rPr>
                <w:rFonts w:ascii="Arial" w:eastAsia="Calibri" w:hAnsi="Arial" w:cs="Times New Roman"/>
                <w:b/>
                <w:szCs w:val="28"/>
              </w:rPr>
            </w:pPr>
          </w:p>
          <w:p w14:paraId="4D304BF2" w14:textId="77777777" w:rsidR="00026CCB" w:rsidRPr="00026CCB" w:rsidRDefault="00026CCB" w:rsidP="00026CCB">
            <w:pPr>
              <w:tabs>
                <w:tab w:val="left" w:pos="5056"/>
              </w:tabs>
              <w:spacing w:line="276" w:lineRule="auto"/>
              <w:rPr>
                <w:rFonts w:ascii="Arial" w:eastAsia="Calibri" w:hAnsi="Arial" w:cs="Times New Roman"/>
                <w:b/>
                <w:szCs w:val="28"/>
              </w:rPr>
            </w:pPr>
          </w:p>
          <w:p w14:paraId="50DE7062" w14:textId="77777777" w:rsidR="00026CCB" w:rsidRPr="00026CCB" w:rsidRDefault="00026CCB" w:rsidP="00026CCB">
            <w:pPr>
              <w:tabs>
                <w:tab w:val="left" w:pos="5056"/>
              </w:tabs>
              <w:spacing w:line="276" w:lineRule="auto"/>
              <w:rPr>
                <w:rFonts w:ascii="Arial" w:eastAsia="Calibri" w:hAnsi="Arial" w:cs="Times New Roman"/>
                <w:b/>
                <w:szCs w:val="28"/>
              </w:rPr>
            </w:pPr>
          </w:p>
        </w:tc>
      </w:tr>
      <w:tr w:rsidR="00026CCB" w:rsidRPr="00026CCB" w14:paraId="2DE3D563" w14:textId="77777777" w:rsidTr="00C7693E">
        <w:tc>
          <w:tcPr>
            <w:tcW w:w="4366" w:type="dxa"/>
          </w:tcPr>
          <w:p w14:paraId="53F53CC3" w14:textId="77777777" w:rsidR="00026CCB" w:rsidRPr="00026CCB" w:rsidRDefault="00026CCB" w:rsidP="00026CCB">
            <w:pPr>
              <w:tabs>
                <w:tab w:val="left" w:pos="4678"/>
              </w:tabs>
              <w:spacing w:line="276" w:lineRule="auto"/>
              <w:rPr>
                <w:rFonts w:ascii="Arial" w:eastAsia="Calibri" w:hAnsi="Arial" w:cs="Times New Roman"/>
                <w:b/>
                <w:szCs w:val="28"/>
              </w:rPr>
            </w:pPr>
            <w:r w:rsidRPr="00026CCB">
              <w:rPr>
                <w:rFonts w:ascii="Arial" w:eastAsia="Calibri" w:hAnsi="Arial" w:cs="Times New Roman"/>
                <w:b/>
                <w:szCs w:val="28"/>
              </w:rPr>
              <w:t xml:space="preserve">DIP. </w:t>
            </w:r>
            <w:r w:rsidRPr="00026CCB">
              <w:rPr>
                <w:rFonts w:ascii="Arial" w:eastAsia="Calibri" w:hAnsi="Arial" w:cs="Times New Roman"/>
                <w:b/>
                <w:snapToGrid w:val="0"/>
                <w:szCs w:val="28"/>
              </w:rPr>
              <w:t>MARÍA GUADALUPE OYERVIDES VALDÉZ</w:t>
            </w:r>
          </w:p>
        </w:tc>
        <w:tc>
          <w:tcPr>
            <w:tcW w:w="850" w:type="dxa"/>
          </w:tcPr>
          <w:p w14:paraId="0228E880" w14:textId="77777777" w:rsidR="00026CCB" w:rsidRPr="00026CCB" w:rsidRDefault="00026CCB" w:rsidP="00026CCB">
            <w:pPr>
              <w:tabs>
                <w:tab w:val="left" w:pos="5056"/>
              </w:tabs>
              <w:spacing w:line="276" w:lineRule="auto"/>
              <w:rPr>
                <w:rFonts w:ascii="Arial" w:eastAsia="Calibri" w:hAnsi="Arial" w:cs="Times New Roman"/>
                <w:b/>
                <w:szCs w:val="28"/>
              </w:rPr>
            </w:pPr>
          </w:p>
        </w:tc>
        <w:tc>
          <w:tcPr>
            <w:tcW w:w="4423" w:type="dxa"/>
          </w:tcPr>
          <w:p w14:paraId="766C2567" w14:textId="77777777" w:rsidR="00026CCB" w:rsidRPr="00026CCB" w:rsidRDefault="00026CCB" w:rsidP="00026CCB">
            <w:pPr>
              <w:tabs>
                <w:tab w:val="left" w:pos="5056"/>
              </w:tabs>
              <w:spacing w:line="276" w:lineRule="auto"/>
              <w:rPr>
                <w:rFonts w:ascii="Arial" w:eastAsia="Calibri" w:hAnsi="Arial" w:cs="Times New Roman"/>
                <w:b/>
                <w:szCs w:val="28"/>
              </w:rPr>
            </w:pPr>
            <w:r w:rsidRPr="00026CCB">
              <w:rPr>
                <w:rFonts w:ascii="Arial" w:eastAsia="Calibri" w:hAnsi="Arial" w:cs="Times New Roman"/>
                <w:b/>
                <w:szCs w:val="28"/>
              </w:rPr>
              <w:t>DIP.  RICARDO LÓPEZ CAMPOS</w:t>
            </w:r>
          </w:p>
        </w:tc>
      </w:tr>
      <w:tr w:rsidR="00026CCB" w:rsidRPr="00026CCB" w14:paraId="2585EA24" w14:textId="77777777" w:rsidTr="00C7693E">
        <w:tc>
          <w:tcPr>
            <w:tcW w:w="4366" w:type="dxa"/>
          </w:tcPr>
          <w:p w14:paraId="187DEFD7" w14:textId="77777777" w:rsidR="00026CCB" w:rsidRPr="00026CCB" w:rsidRDefault="00026CCB" w:rsidP="00026CCB">
            <w:pPr>
              <w:tabs>
                <w:tab w:val="left" w:pos="4678"/>
              </w:tabs>
              <w:spacing w:line="276" w:lineRule="auto"/>
              <w:rPr>
                <w:rFonts w:ascii="Arial" w:eastAsia="Calibri" w:hAnsi="Arial" w:cs="Times New Roman"/>
                <w:b/>
                <w:szCs w:val="28"/>
              </w:rPr>
            </w:pPr>
          </w:p>
          <w:p w14:paraId="2464A669" w14:textId="77777777" w:rsidR="00026CCB" w:rsidRPr="00026CCB" w:rsidRDefault="00026CCB" w:rsidP="00026CCB">
            <w:pPr>
              <w:tabs>
                <w:tab w:val="left" w:pos="4678"/>
              </w:tabs>
              <w:spacing w:line="276" w:lineRule="auto"/>
              <w:rPr>
                <w:rFonts w:ascii="Arial" w:eastAsia="Calibri" w:hAnsi="Arial" w:cs="Times New Roman"/>
                <w:b/>
                <w:szCs w:val="28"/>
              </w:rPr>
            </w:pPr>
          </w:p>
          <w:p w14:paraId="4450BE85" w14:textId="77777777" w:rsidR="00026CCB" w:rsidRPr="00026CCB" w:rsidRDefault="00026CCB" w:rsidP="00026CCB">
            <w:pPr>
              <w:tabs>
                <w:tab w:val="left" w:pos="4678"/>
              </w:tabs>
              <w:spacing w:line="276" w:lineRule="auto"/>
              <w:rPr>
                <w:rFonts w:ascii="Arial" w:eastAsia="Calibri" w:hAnsi="Arial" w:cs="Times New Roman"/>
                <w:b/>
                <w:szCs w:val="28"/>
              </w:rPr>
            </w:pPr>
          </w:p>
        </w:tc>
        <w:tc>
          <w:tcPr>
            <w:tcW w:w="850" w:type="dxa"/>
          </w:tcPr>
          <w:p w14:paraId="68A9CCE1" w14:textId="77777777" w:rsidR="00026CCB" w:rsidRPr="00026CCB" w:rsidRDefault="00026CCB" w:rsidP="00026CCB">
            <w:pPr>
              <w:tabs>
                <w:tab w:val="left" w:pos="5056"/>
              </w:tabs>
              <w:spacing w:line="276" w:lineRule="auto"/>
              <w:rPr>
                <w:rFonts w:ascii="Arial" w:eastAsia="Calibri" w:hAnsi="Arial" w:cs="Times New Roman"/>
                <w:b/>
                <w:szCs w:val="28"/>
              </w:rPr>
            </w:pPr>
          </w:p>
        </w:tc>
        <w:tc>
          <w:tcPr>
            <w:tcW w:w="4423" w:type="dxa"/>
          </w:tcPr>
          <w:p w14:paraId="5525C867" w14:textId="77777777" w:rsidR="00026CCB" w:rsidRPr="00026CCB" w:rsidRDefault="00026CCB" w:rsidP="00026CCB">
            <w:pPr>
              <w:tabs>
                <w:tab w:val="left" w:pos="5056"/>
              </w:tabs>
              <w:spacing w:line="276" w:lineRule="auto"/>
              <w:rPr>
                <w:rFonts w:ascii="Arial" w:eastAsia="Calibri" w:hAnsi="Arial" w:cs="Times New Roman"/>
                <w:b/>
                <w:szCs w:val="28"/>
              </w:rPr>
            </w:pPr>
          </w:p>
        </w:tc>
      </w:tr>
      <w:tr w:rsidR="00026CCB" w:rsidRPr="00026CCB" w14:paraId="2A4FE787" w14:textId="77777777" w:rsidTr="00C7693E">
        <w:tc>
          <w:tcPr>
            <w:tcW w:w="4366" w:type="dxa"/>
          </w:tcPr>
          <w:p w14:paraId="1D742EF0" w14:textId="77777777" w:rsidR="00026CCB" w:rsidRPr="00026CCB" w:rsidRDefault="00026CCB" w:rsidP="00026CCB">
            <w:pPr>
              <w:tabs>
                <w:tab w:val="left" w:pos="4678"/>
              </w:tabs>
              <w:spacing w:line="276" w:lineRule="auto"/>
              <w:rPr>
                <w:rFonts w:ascii="Arial" w:eastAsia="Calibri" w:hAnsi="Arial" w:cs="Times New Roman"/>
                <w:b/>
                <w:szCs w:val="28"/>
              </w:rPr>
            </w:pPr>
            <w:r w:rsidRPr="00026CCB">
              <w:rPr>
                <w:rFonts w:ascii="Arial" w:eastAsia="Calibri" w:hAnsi="Arial" w:cs="Times New Roman"/>
                <w:b/>
                <w:szCs w:val="28"/>
              </w:rPr>
              <w:t xml:space="preserve">DIP. </w:t>
            </w:r>
            <w:r w:rsidRPr="00026CCB">
              <w:rPr>
                <w:rFonts w:ascii="Arial" w:eastAsia="Calibri" w:hAnsi="Arial" w:cs="Times New Roman"/>
                <w:b/>
                <w:snapToGrid w:val="0"/>
                <w:szCs w:val="28"/>
              </w:rPr>
              <w:t>RAÚL ONOFRE CONTRERAS</w:t>
            </w:r>
          </w:p>
        </w:tc>
        <w:tc>
          <w:tcPr>
            <w:tcW w:w="850" w:type="dxa"/>
          </w:tcPr>
          <w:p w14:paraId="0D396816" w14:textId="77777777" w:rsidR="00026CCB" w:rsidRPr="00026CCB" w:rsidRDefault="00026CCB" w:rsidP="00026CCB">
            <w:pPr>
              <w:tabs>
                <w:tab w:val="left" w:pos="5056"/>
              </w:tabs>
              <w:spacing w:line="276" w:lineRule="auto"/>
              <w:rPr>
                <w:rFonts w:ascii="Arial" w:eastAsia="Calibri" w:hAnsi="Arial" w:cs="Times New Roman"/>
                <w:b/>
                <w:szCs w:val="28"/>
              </w:rPr>
            </w:pPr>
          </w:p>
        </w:tc>
        <w:tc>
          <w:tcPr>
            <w:tcW w:w="4423" w:type="dxa"/>
          </w:tcPr>
          <w:p w14:paraId="6E5ABEA0" w14:textId="77777777" w:rsidR="00026CCB" w:rsidRPr="00026CCB" w:rsidRDefault="00026CCB" w:rsidP="00026CCB">
            <w:pPr>
              <w:tabs>
                <w:tab w:val="left" w:pos="5056"/>
              </w:tabs>
              <w:spacing w:line="276" w:lineRule="auto"/>
              <w:rPr>
                <w:rFonts w:ascii="Arial" w:eastAsia="Calibri" w:hAnsi="Arial" w:cs="Times New Roman"/>
                <w:b/>
                <w:szCs w:val="28"/>
              </w:rPr>
            </w:pPr>
            <w:r w:rsidRPr="00026CCB">
              <w:rPr>
                <w:rFonts w:ascii="Arial" w:eastAsia="Calibri" w:hAnsi="Arial" w:cs="Times New Roman"/>
                <w:b/>
                <w:szCs w:val="28"/>
              </w:rPr>
              <w:t xml:space="preserve">DIP. </w:t>
            </w:r>
            <w:r w:rsidRPr="00026CCB">
              <w:rPr>
                <w:rFonts w:ascii="Arial" w:eastAsia="Calibri" w:hAnsi="Arial" w:cs="Times New Roman"/>
                <w:b/>
                <w:snapToGrid w:val="0"/>
                <w:szCs w:val="28"/>
              </w:rPr>
              <w:t>OLIVIA MARTÍNEZ LEYVA</w:t>
            </w:r>
          </w:p>
        </w:tc>
      </w:tr>
      <w:tr w:rsidR="00026CCB" w:rsidRPr="00026CCB" w14:paraId="7808A465" w14:textId="77777777" w:rsidTr="00C7693E">
        <w:tc>
          <w:tcPr>
            <w:tcW w:w="4366" w:type="dxa"/>
          </w:tcPr>
          <w:p w14:paraId="5671F2FE" w14:textId="77777777" w:rsidR="00026CCB" w:rsidRPr="00026CCB" w:rsidRDefault="00026CCB" w:rsidP="00026CCB">
            <w:pPr>
              <w:tabs>
                <w:tab w:val="left" w:pos="4678"/>
              </w:tabs>
              <w:spacing w:line="276" w:lineRule="auto"/>
              <w:rPr>
                <w:rFonts w:ascii="Arial" w:eastAsia="Calibri" w:hAnsi="Arial" w:cs="Times New Roman"/>
                <w:b/>
                <w:szCs w:val="28"/>
              </w:rPr>
            </w:pPr>
          </w:p>
          <w:p w14:paraId="5E4FE836" w14:textId="77777777" w:rsidR="00026CCB" w:rsidRPr="00026CCB" w:rsidRDefault="00026CCB" w:rsidP="00026CCB">
            <w:pPr>
              <w:tabs>
                <w:tab w:val="left" w:pos="4678"/>
              </w:tabs>
              <w:spacing w:line="276" w:lineRule="auto"/>
              <w:rPr>
                <w:rFonts w:ascii="Arial" w:eastAsia="Calibri" w:hAnsi="Arial" w:cs="Times New Roman"/>
                <w:b/>
                <w:szCs w:val="28"/>
              </w:rPr>
            </w:pPr>
          </w:p>
          <w:p w14:paraId="3A8C509C" w14:textId="77777777" w:rsidR="00026CCB" w:rsidRPr="00026CCB" w:rsidRDefault="00026CCB" w:rsidP="00026CCB">
            <w:pPr>
              <w:tabs>
                <w:tab w:val="left" w:pos="4678"/>
              </w:tabs>
              <w:spacing w:line="276" w:lineRule="auto"/>
              <w:rPr>
                <w:rFonts w:ascii="Arial" w:eastAsia="Calibri" w:hAnsi="Arial" w:cs="Times New Roman"/>
                <w:b/>
                <w:szCs w:val="28"/>
              </w:rPr>
            </w:pPr>
          </w:p>
        </w:tc>
        <w:tc>
          <w:tcPr>
            <w:tcW w:w="850" w:type="dxa"/>
          </w:tcPr>
          <w:p w14:paraId="33FD4737" w14:textId="77777777" w:rsidR="00026CCB" w:rsidRPr="00026CCB" w:rsidRDefault="00026CCB" w:rsidP="00026CCB">
            <w:pPr>
              <w:tabs>
                <w:tab w:val="left" w:pos="5056"/>
              </w:tabs>
              <w:spacing w:line="276" w:lineRule="auto"/>
              <w:rPr>
                <w:rFonts w:ascii="Arial" w:eastAsia="Calibri" w:hAnsi="Arial" w:cs="Times New Roman"/>
                <w:b/>
                <w:szCs w:val="28"/>
              </w:rPr>
            </w:pPr>
          </w:p>
        </w:tc>
        <w:tc>
          <w:tcPr>
            <w:tcW w:w="4423" w:type="dxa"/>
          </w:tcPr>
          <w:p w14:paraId="5A59918A" w14:textId="77777777" w:rsidR="00026CCB" w:rsidRPr="00026CCB" w:rsidRDefault="00026CCB" w:rsidP="00026CCB">
            <w:pPr>
              <w:tabs>
                <w:tab w:val="left" w:pos="5056"/>
              </w:tabs>
              <w:spacing w:line="276" w:lineRule="auto"/>
              <w:rPr>
                <w:rFonts w:ascii="Arial" w:eastAsia="Calibri" w:hAnsi="Arial" w:cs="Times New Roman"/>
                <w:b/>
                <w:szCs w:val="28"/>
              </w:rPr>
            </w:pPr>
          </w:p>
          <w:p w14:paraId="39313F3D" w14:textId="77777777" w:rsidR="00026CCB" w:rsidRPr="00026CCB" w:rsidRDefault="00026CCB" w:rsidP="00026CCB">
            <w:pPr>
              <w:tabs>
                <w:tab w:val="left" w:pos="5056"/>
              </w:tabs>
              <w:spacing w:line="276" w:lineRule="auto"/>
              <w:rPr>
                <w:rFonts w:ascii="Arial" w:eastAsia="Calibri" w:hAnsi="Arial" w:cs="Times New Roman"/>
                <w:b/>
                <w:szCs w:val="28"/>
              </w:rPr>
            </w:pPr>
          </w:p>
          <w:p w14:paraId="3153D46A" w14:textId="77777777" w:rsidR="00026CCB" w:rsidRPr="00026CCB" w:rsidRDefault="00026CCB" w:rsidP="00026CCB">
            <w:pPr>
              <w:tabs>
                <w:tab w:val="left" w:pos="5056"/>
              </w:tabs>
              <w:spacing w:line="276" w:lineRule="auto"/>
              <w:rPr>
                <w:rFonts w:ascii="Arial" w:eastAsia="Calibri" w:hAnsi="Arial" w:cs="Times New Roman"/>
                <w:b/>
                <w:szCs w:val="28"/>
              </w:rPr>
            </w:pPr>
          </w:p>
        </w:tc>
      </w:tr>
      <w:tr w:rsidR="00026CCB" w:rsidRPr="00026CCB" w14:paraId="7A6CA37B" w14:textId="77777777" w:rsidTr="00C7693E">
        <w:tc>
          <w:tcPr>
            <w:tcW w:w="4366" w:type="dxa"/>
          </w:tcPr>
          <w:p w14:paraId="7E97B83D" w14:textId="77777777" w:rsidR="00026CCB" w:rsidRPr="00026CCB" w:rsidRDefault="00026CCB" w:rsidP="00026CCB">
            <w:pPr>
              <w:tabs>
                <w:tab w:val="left" w:pos="4678"/>
              </w:tabs>
              <w:spacing w:line="276" w:lineRule="auto"/>
              <w:rPr>
                <w:rFonts w:ascii="Arial" w:eastAsia="Calibri" w:hAnsi="Arial" w:cs="Times New Roman"/>
                <w:b/>
                <w:szCs w:val="28"/>
              </w:rPr>
            </w:pPr>
            <w:r w:rsidRPr="00026CCB">
              <w:rPr>
                <w:rFonts w:ascii="Arial" w:eastAsia="Calibri" w:hAnsi="Arial" w:cs="Times New Roman"/>
                <w:b/>
                <w:szCs w:val="28"/>
              </w:rPr>
              <w:t xml:space="preserve">DIP. </w:t>
            </w:r>
            <w:r w:rsidRPr="00026CCB">
              <w:rPr>
                <w:rFonts w:ascii="Arial" w:eastAsia="Calibri" w:hAnsi="Arial" w:cs="Times New Roman"/>
                <w:b/>
                <w:snapToGrid w:val="0"/>
                <w:szCs w:val="28"/>
              </w:rPr>
              <w:t>EDUARDO OLMOS CASTRO</w:t>
            </w:r>
          </w:p>
        </w:tc>
        <w:tc>
          <w:tcPr>
            <w:tcW w:w="850" w:type="dxa"/>
          </w:tcPr>
          <w:p w14:paraId="1D83FE9D" w14:textId="77777777" w:rsidR="00026CCB" w:rsidRPr="00026CCB" w:rsidRDefault="00026CCB" w:rsidP="00026CCB">
            <w:pPr>
              <w:tabs>
                <w:tab w:val="left" w:pos="5056"/>
              </w:tabs>
              <w:spacing w:line="276" w:lineRule="auto"/>
              <w:rPr>
                <w:rFonts w:ascii="Arial" w:eastAsia="Calibri" w:hAnsi="Arial" w:cs="Times New Roman"/>
                <w:b/>
                <w:szCs w:val="28"/>
              </w:rPr>
            </w:pPr>
          </w:p>
        </w:tc>
        <w:tc>
          <w:tcPr>
            <w:tcW w:w="4423" w:type="dxa"/>
          </w:tcPr>
          <w:p w14:paraId="6BCB89A6" w14:textId="77777777" w:rsidR="00026CCB" w:rsidRPr="00026CCB" w:rsidRDefault="00026CCB" w:rsidP="00026CCB">
            <w:pPr>
              <w:tabs>
                <w:tab w:val="left" w:pos="5056"/>
              </w:tabs>
              <w:spacing w:line="276" w:lineRule="auto"/>
              <w:rPr>
                <w:rFonts w:ascii="Arial" w:eastAsia="Calibri" w:hAnsi="Arial" w:cs="Times New Roman"/>
                <w:b/>
                <w:szCs w:val="28"/>
              </w:rPr>
            </w:pPr>
            <w:r w:rsidRPr="00026CCB">
              <w:rPr>
                <w:rFonts w:ascii="Arial" w:eastAsia="Calibri" w:hAnsi="Arial" w:cs="Times New Roman"/>
                <w:b/>
                <w:szCs w:val="28"/>
              </w:rPr>
              <w:t xml:space="preserve">DIP. </w:t>
            </w:r>
            <w:r w:rsidRPr="00026CCB">
              <w:rPr>
                <w:rFonts w:ascii="Arial" w:eastAsia="Calibri" w:hAnsi="Arial" w:cs="Times New Roman"/>
                <w:b/>
                <w:snapToGrid w:val="0"/>
                <w:szCs w:val="28"/>
              </w:rPr>
              <w:t>MARIO CEPEDA RAMÍREZ</w:t>
            </w:r>
          </w:p>
        </w:tc>
      </w:tr>
      <w:tr w:rsidR="00026CCB" w:rsidRPr="00026CCB" w14:paraId="497F0ECC" w14:textId="77777777" w:rsidTr="00C7693E">
        <w:tc>
          <w:tcPr>
            <w:tcW w:w="4366" w:type="dxa"/>
          </w:tcPr>
          <w:p w14:paraId="34C8A164" w14:textId="77777777" w:rsidR="00026CCB" w:rsidRPr="00026CCB" w:rsidRDefault="00026CCB" w:rsidP="00026CCB">
            <w:pPr>
              <w:tabs>
                <w:tab w:val="left" w:pos="4678"/>
              </w:tabs>
              <w:spacing w:line="276" w:lineRule="auto"/>
              <w:rPr>
                <w:rFonts w:ascii="Arial" w:eastAsia="Calibri" w:hAnsi="Arial" w:cs="Times New Roman"/>
                <w:b/>
                <w:szCs w:val="28"/>
              </w:rPr>
            </w:pPr>
          </w:p>
          <w:p w14:paraId="0FE44EF9" w14:textId="77777777" w:rsidR="00026CCB" w:rsidRPr="00026CCB" w:rsidRDefault="00026CCB" w:rsidP="00026CCB">
            <w:pPr>
              <w:tabs>
                <w:tab w:val="left" w:pos="4678"/>
              </w:tabs>
              <w:spacing w:line="276" w:lineRule="auto"/>
              <w:rPr>
                <w:rFonts w:ascii="Arial" w:eastAsia="Calibri" w:hAnsi="Arial" w:cs="Times New Roman"/>
                <w:b/>
                <w:szCs w:val="28"/>
              </w:rPr>
            </w:pPr>
          </w:p>
          <w:p w14:paraId="5E5BE815" w14:textId="77777777" w:rsidR="00026CCB" w:rsidRPr="00026CCB" w:rsidRDefault="00026CCB" w:rsidP="00026CCB">
            <w:pPr>
              <w:tabs>
                <w:tab w:val="left" w:pos="4678"/>
              </w:tabs>
              <w:spacing w:line="276" w:lineRule="auto"/>
              <w:rPr>
                <w:rFonts w:ascii="Arial" w:eastAsia="Calibri" w:hAnsi="Arial" w:cs="Times New Roman"/>
                <w:b/>
                <w:szCs w:val="28"/>
              </w:rPr>
            </w:pPr>
          </w:p>
        </w:tc>
        <w:tc>
          <w:tcPr>
            <w:tcW w:w="850" w:type="dxa"/>
          </w:tcPr>
          <w:p w14:paraId="06E36525" w14:textId="77777777" w:rsidR="00026CCB" w:rsidRPr="00026CCB" w:rsidRDefault="00026CCB" w:rsidP="00026CCB">
            <w:pPr>
              <w:tabs>
                <w:tab w:val="left" w:pos="5056"/>
              </w:tabs>
              <w:spacing w:line="276" w:lineRule="auto"/>
              <w:rPr>
                <w:rFonts w:ascii="Arial" w:eastAsia="Calibri" w:hAnsi="Arial" w:cs="Times New Roman"/>
                <w:b/>
                <w:szCs w:val="28"/>
              </w:rPr>
            </w:pPr>
          </w:p>
        </w:tc>
        <w:tc>
          <w:tcPr>
            <w:tcW w:w="4423" w:type="dxa"/>
          </w:tcPr>
          <w:p w14:paraId="5CABE50D" w14:textId="77777777" w:rsidR="00026CCB" w:rsidRPr="00026CCB" w:rsidRDefault="00026CCB" w:rsidP="00026CCB">
            <w:pPr>
              <w:tabs>
                <w:tab w:val="left" w:pos="5056"/>
              </w:tabs>
              <w:spacing w:line="276" w:lineRule="auto"/>
              <w:rPr>
                <w:rFonts w:ascii="Arial" w:eastAsia="Calibri" w:hAnsi="Arial" w:cs="Times New Roman"/>
                <w:b/>
                <w:szCs w:val="28"/>
              </w:rPr>
            </w:pPr>
          </w:p>
        </w:tc>
      </w:tr>
      <w:tr w:rsidR="00026CCB" w:rsidRPr="00026CCB" w14:paraId="2787C022" w14:textId="77777777" w:rsidTr="00C7693E">
        <w:tc>
          <w:tcPr>
            <w:tcW w:w="4366" w:type="dxa"/>
          </w:tcPr>
          <w:p w14:paraId="2A67713E" w14:textId="77777777" w:rsidR="00026CCB" w:rsidRPr="00026CCB" w:rsidRDefault="00026CCB" w:rsidP="00026CCB">
            <w:pPr>
              <w:tabs>
                <w:tab w:val="left" w:pos="4678"/>
              </w:tabs>
              <w:spacing w:line="276" w:lineRule="auto"/>
              <w:rPr>
                <w:rFonts w:ascii="Arial" w:eastAsia="Calibri" w:hAnsi="Arial" w:cs="Times New Roman"/>
                <w:b/>
                <w:szCs w:val="28"/>
              </w:rPr>
            </w:pPr>
            <w:r w:rsidRPr="00026CCB">
              <w:rPr>
                <w:rFonts w:ascii="Arial" w:eastAsia="Calibri" w:hAnsi="Arial" w:cs="Times New Roman"/>
                <w:b/>
                <w:szCs w:val="28"/>
              </w:rPr>
              <w:t xml:space="preserve">DIP. </w:t>
            </w:r>
            <w:r w:rsidRPr="00026CCB">
              <w:rPr>
                <w:rFonts w:ascii="Arial" w:eastAsia="Calibri" w:hAnsi="Arial" w:cs="Times New Roman"/>
                <w:b/>
                <w:snapToGrid w:val="0"/>
                <w:szCs w:val="28"/>
              </w:rPr>
              <w:t>HECTOR HUGO DÁVILA PRADO</w:t>
            </w:r>
          </w:p>
        </w:tc>
        <w:tc>
          <w:tcPr>
            <w:tcW w:w="850" w:type="dxa"/>
          </w:tcPr>
          <w:p w14:paraId="5D7015CA" w14:textId="77777777" w:rsidR="00026CCB" w:rsidRPr="00026CCB" w:rsidRDefault="00026CCB" w:rsidP="00026CCB">
            <w:pPr>
              <w:tabs>
                <w:tab w:val="left" w:pos="5056"/>
              </w:tabs>
              <w:spacing w:line="276" w:lineRule="auto"/>
              <w:rPr>
                <w:rFonts w:ascii="Arial" w:eastAsia="Calibri" w:hAnsi="Arial" w:cs="Times New Roman"/>
                <w:b/>
                <w:szCs w:val="28"/>
              </w:rPr>
            </w:pPr>
          </w:p>
        </w:tc>
        <w:tc>
          <w:tcPr>
            <w:tcW w:w="4423" w:type="dxa"/>
          </w:tcPr>
          <w:p w14:paraId="3000BE0D" w14:textId="77777777" w:rsidR="00026CCB" w:rsidRPr="00026CCB" w:rsidRDefault="00026CCB" w:rsidP="00026CCB">
            <w:pPr>
              <w:tabs>
                <w:tab w:val="left" w:pos="5056"/>
              </w:tabs>
              <w:spacing w:line="276" w:lineRule="auto"/>
              <w:rPr>
                <w:rFonts w:ascii="Arial" w:eastAsia="Calibri" w:hAnsi="Arial" w:cs="Times New Roman"/>
                <w:b/>
                <w:szCs w:val="28"/>
              </w:rPr>
            </w:pPr>
            <w:r w:rsidRPr="00026CCB">
              <w:rPr>
                <w:rFonts w:ascii="Arial" w:eastAsia="Calibri" w:hAnsi="Arial" w:cs="Times New Roman"/>
                <w:b/>
                <w:szCs w:val="28"/>
              </w:rPr>
              <w:t xml:space="preserve">DIP. </w:t>
            </w:r>
            <w:r w:rsidRPr="00026CCB">
              <w:rPr>
                <w:rFonts w:ascii="Arial" w:eastAsia="Calibri" w:hAnsi="Arial" w:cs="Times New Roman"/>
                <w:b/>
                <w:snapToGrid w:val="0"/>
                <w:szCs w:val="28"/>
              </w:rPr>
              <w:t>LUZ ELENA GUADALUPE MORALES NÚÑEZ</w:t>
            </w:r>
          </w:p>
        </w:tc>
      </w:tr>
      <w:tr w:rsidR="00026CCB" w:rsidRPr="00026CCB" w14:paraId="336F280A" w14:textId="77777777" w:rsidTr="00C7693E">
        <w:tc>
          <w:tcPr>
            <w:tcW w:w="4366" w:type="dxa"/>
          </w:tcPr>
          <w:p w14:paraId="1DE28FCD" w14:textId="77777777" w:rsidR="00026CCB" w:rsidRPr="00026CCB" w:rsidRDefault="00026CCB" w:rsidP="00026CCB">
            <w:pPr>
              <w:tabs>
                <w:tab w:val="left" w:pos="4678"/>
              </w:tabs>
              <w:spacing w:line="276" w:lineRule="auto"/>
              <w:rPr>
                <w:rFonts w:ascii="Arial" w:eastAsia="Calibri" w:hAnsi="Arial" w:cs="Times New Roman"/>
                <w:b/>
                <w:szCs w:val="28"/>
              </w:rPr>
            </w:pPr>
          </w:p>
          <w:p w14:paraId="4760317D" w14:textId="77777777" w:rsidR="00026CCB" w:rsidRPr="00026CCB" w:rsidRDefault="00026CCB" w:rsidP="00026CCB">
            <w:pPr>
              <w:tabs>
                <w:tab w:val="left" w:pos="4678"/>
              </w:tabs>
              <w:spacing w:line="276" w:lineRule="auto"/>
              <w:rPr>
                <w:rFonts w:ascii="Arial" w:eastAsia="Calibri" w:hAnsi="Arial" w:cs="Times New Roman"/>
                <w:b/>
                <w:szCs w:val="28"/>
              </w:rPr>
            </w:pPr>
          </w:p>
        </w:tc>
        <w:tc>
          <w:tcPr>
            <w:tcW w:w="850" w:type="dxa"/>
          </w:tcPr>
          <w:p w14:paraId="50575955" w14:textId="77777777" w:rsidR="00026CCB" w:rsidRPr="00026CCB" w:rsidRDefault="00026CCB" w:rsidP="00026CCB">
            <w:pPr>
              <w:tabs>
                <w:tab w:val="left" w:pos="5056"/>
              </w:tabs>
              <w:spacing w:line="276" w:lineRule="auto"/>
              <w:rPr>
                <w:rFonts w:ascii="Arial" w:eastAsia="Calibri" w:hAnsi="Arial" w:cs="Times New Roman"/>
                <w:b/>
                <w:szCs w:val="28"/>
              </w:rPr>
            </w:pPr>
          </w:p>
        </w:tc>
        <w:tc>
          <w:tcPr>
            <w:tcW w:w="4423" w:type="dxa"/>
          </w:tcPr>
          <w:p w14:paraId="420AF250" w14:textId="77777777" w:rsidR="00026CCB" w:rsidRPr="00026CCB" w:rsidRDefault="00026CCB" w:rsidP="00026CCB">
            <w:pPr>
              <w:tabs>
                <w:tab w:val="left" w:pos="5056"/>
              </w:tabs>
              <w:spacing w:line="276" w:lineRule="auto"/>
              <w:rPr>
                <w:rFonts w:ascii="Arial" w:eastAsia="Calibri" w:hAnsi="Arial" w:cs="Times New Roman"/>
                <w:b/>
                <w:szCs w:val="28"/>
              </w:rPr>
            </w:pPr>
          </w:p>
          <w:p w14:paraId="38FEB823" w14:textId="77777777" w:rsidR="00026CCB" w:rsidRPr="00026CCB" w:rsidRDefault="00026CCB" w:rsidP="00026CCB">
            <w:pPr>
              <w:tabs>
                <w:tab w:val="left" w:pos="5056"/>
              </w:tabs>
              <w:spacing w:line="276" w:lineRule="auto"/>
              <w:rPr>
                <w:rFonts w:ascii="Arial" w:eastAsia="Calibri" w:hAnsi="Arial" w:cs="Times New Roman"/>
                <w:b/>
                <w:szCs w:val="28"/>
              </w:rPr>
            </w:pPr>
          </w:p>
          <w:p w14:paraId="1EEADEB9" w14:textId="77777777" w:rsidR="00026CCB" w:rsidRPr="00026CCB" w:rsidRDefault="00026CCB" w:rsidP="00026CCB">
            <w:pPr>
              <w:tabs>
                <w:tab w:val="left" w:pos="5056"/>
              </w:tabs>
              <w:spacing w:line="276" w:lineRule="auto"/>
              <w:rPr>
                <w:rFonts w:ascii="Arial" w:eastAsia="Calibri" w:hAnsi="Arial" w:cs="Times New Roman"/>
                <w:b/>
                <w:szCs w:val="28"/>
              </w:rPr>
            </w:pPr>
          </w:p>
        </w:tc>
      </w:tr>
      <w:tr w:rsidR="00026CCB" w:rsidRPr="00026CCB" w14:paraId="44F6BCBC" w14:textId="77777777" w:rsidTr="00C7693E">
        <w:tc>
          <w:tcPr>
            <w:tcW w:w="4366" w:type="dxa"/>
          </w:tcPr>
          <w:p w14:paraId="4A5FD063" w14:textId="77777777" w:rsidR="00026CCB" w:rsidRPr="00026CCB" w:rsidRDefault="00026CCB" w:rsidP="00026CCB">
            <w:pPr>
              <w:tabs>
                <w:tab w:val="left" w:pos="4678"/>
              </w:tabs>
              <w:spacing w:line="276" w:lineRule="auto"/>
              <w:rPr>
                <w:rFonts w:ascii="Arial" w:eastAsia="Calibri" w:hAnsi="Arial" w:cs="Times New Roman"/>
                <w:b/>
                <w:szCs w:val="28"/>
              </w:rPr>
            </w:pPr>
            <w:r w:rsidRPr="00026CCB">
              <w:rPr>
                <w:rFonts w:ascii="Arial" w:eastAsia="Calibri" w:hAnsi="Arial" w:cs="Times New Roman"/>
                <w:b/>
                <w:szCs w:val="28"/>
              </w:rPr>
              <w:t>DIP. EDNA ILEANA DÁVALOS ELIZONDO</w:t>
            </w:r>
          </w:p>
        </w:tc>
        <w:tc>
          <w:tcPr>
            <w:tcW w:w="850" w:type="dxa"/>
          </w:tcPr>
          <w:p w14:paraId="58CA4E1D" w14:textId="77777777" w:rsidR="00026CCB" w:rsidRPr="00026CCB" w:rsidRDefault="00026CCB" w:rsidP="00026CCB">
            <w:pPr>
              <w:tabs>
                <w:tab w:val="left" w:pos="5056"/>
              </w:tabs>
              <w:spacing w:line="276" w:lineRule="auto"/>
              <w:rPr>
                <w:rFonts w:ascii="Arial" w:eastAsia="Calibri" w:hAnsi="Arial" w:cs="Times New Roman"/>
                <w:b/>
                <w:szCs w:val="28"/>
              </w:rPr>
            </w:pPr>
          </w:p>
        </w:tc>
        <w:tc>
          <w:tcPr>
            <w:tcW w:w="4423" w:type="dxa"/>
          </w:tcPr>
          <w:p w14:paraId="64239ACE" w14:textId="77777777" w:rsidR="00026CCB" w:rsidRPr="00026CCB" w:rsidRDefault="00026CCB" w:rsidP="00026CCB">
            <w:pPr>
              <w:tabs>
                <w:tab w:val="left" w:pos="5056"/>
              </w:tabs>
              <w:spacing w:line="276" w:lineRule="auto"/>
              <w:rPr>
                <w:rFonts w:ascii="Arial" w:eastAsia="Calibri" w:hAnsi="Arial" w:cs="Times New Roman"/>
                <w:b/>
                <w:szCs w:val="28"/>
              </w:rPr>
            </w:pPr>
            <w:r w:rsidRPr="00026CCB">
              <w:rPr>
                <w:rFonts w:ascii="Arial" w:eastAsia="Calibri" w:hAnsi="Arial" w:cs="Times New Roman"/>
                <w:b/>
                <w:szCs w:val="28"/>
              </w:rPr>
              <w:t>DIP. MARTHA LOERA ARÁMBULA</w:t>
            </w:r>
          </w:p>
        </w:tc>
      </w:tr>
      <w:tr w:rsidR="00026CCB" w:rsidRPr="00026CCB" w14:paraId="3900285D" w14:textId="77777777" w:rsidTr="00C7693E">
        <w:trPr>
          <w:trHeight w:val="477"/>
        </w:trPr>
        <w:tc>
          <w:tcPr>
            <w:tcW w:w="9639" w:type="dxa"/>
            <w:gridSpan w:val="3"/>
          </w:tcPr>
          <w:p w14:paraId="48B3415A" w14:textId="77777777" w:rsidR="00026CCB" w:rsidRPr="00026CCB" w:rsidRDefault="00026CCB" w:rsidP="00026CCB">
            <w:pPr>
              <w:spacing w:line="276" w:lineRule="auto"/>
              <w:rPr>
                <w:rFonts w:ascii="Calibri" w:eastAsia="Calibri" w:hAnsi="Calibri"/>
                <w:szCs w:val="28"/>
              </w:rPr>
            </w:pPr>
          </w:p>
          <w:p w14:paraId="71E9FF9D" w14:textId="77777777" w:rsidR="00026CCB" w:rsidRPr="00026CCB" w:rsidRDefault="00026CCB" w:rsidP="00026CCB">
            <w:pPr>
              <w:spacing w:line="276" w:lineRule="auto"/>
              <w:rPr>
                <w:rFonts w:ascii="Calibri" w:eastAsia="Calibri" w:hAnsi="Calibri"/>
                <w:szCs w:val="28"/>
              </w:rPr>
            </w:pPr>
          </w:p>
        </w:tc>
      </w:tr>
      <w:tr w:rsidR="00026CCB" w:rsidRPr="00026CCB" w14:paraId="25CD283F" w14:textId="77777777" w:rsidTr="00C7693E">
        <w:trPr>
          <w:trHeight w:val="254"/>
        </w:trPr>
        <w:tc>
          <w:tcPr>
            <w:tcW w:w="9639" w:type="dxa"/>
            <w:gridSpan w:val="3"/>
          </w:tcPr>
          <w:p w14:paraId="56195B37" w14:textId="77777777" w:rsidR="00026CCB" w:rsidRPr="00026CCB" w:rsidRDefault="00026CCB" w:rsidP="00026CCB">
            <w:pPr>
              <w:tabs>
                <w:tab w:val="left" w:pos="5954"/>
              </w:tabs>
              <w:spacing w:after="120" w:line="276" w:lineRule="auto"/>
              <w:ind w:right="1"/>
              <w:jc w:val="center"/>
              <w:rPr>
                <w:rFonts w:ascii="Arial" w:eastAsia="Calibri" w:hAnsi="Arial"/>
                <w:b/>
                <w:szCs w:val="28"/>
              </w:rPr>
            </w:pPr>
            <w:r w:rsidRPr="00026CCB">
              <w:rPr>
                <w:rFonts w:ascii="Arial" w:eastAsia="Calibri" w:hAnsi="Arial"/>
                <w:b/>
                <w:szCs w:val="28"/>
              </w:rPr>
              <w:t>DIP. MARÍA BÁRBARA CEPEDA BOEHRINGER</w:t>
            </w:r>
          </w:p>
        </w:tc>
      </w:tr>
    </w:tbl>
    <w:p w14:paraId="4A8DB581" w14:textId="77777777" w:rsidR="00026CCB" w:rsidRPr="00026CCB" w:rsidRDefault="00026CCB" w:rsidP="00026CCB">
      <w:pPr>
        <w:jc w:val="center"/>
        <w:rPr>
          <w:rFonts w:ascii="Arial" w:eastAsia="Calibri" w:hAnsi="Arial" w:cs="Arial"/>
          <w:b/>
          <w:bCs/>
          <w:sz w:val="24"/>
          <w:szCs w:val="24"/>
        </w:rPr>
      </w:pPr>
    </w:p>
    <w:p w14:paraId="743B5172" w14:textId="77777777" w:rsidR="00026CCB" w:rsidRDefault="00026CCB" w:rsidP="00283A86">
      <w:pPr>
        <w:spacing w:after="0" w:line="360" w:lineRule="auto"/>
        <w:jc w:val="both"/>
        <w:rPr>
          <w:rFonts w:ascii="Arial" w:eastAsia="Times New Roman" w:hAnsi="Arial" w:cs="Arial"/>
          <w:b/>
          <w:sz w:val="24"/>
          <w:szCs w:val="24"/>
          <w:lang w:eastAsia="es-ES"/>
        </w:rPr>
      </w:pPr>
    </w:p>
    <w:p w14:paraId="3C78B3D3" w14:textId="77777777" w:rsidR="00026CCB" w:rsidRDefault="00026CCB">
      <w:pPr>
        <w:rPr>
          <w:rFonts w:ascii="Arial" w:eastAsia="Times New Roman" w:hAnsi="Arial" w:cs="Arial"/>
          <w:b/>
          <w:sz w:val="24"/>
          <w:szCs w:val="24"/>
          <w:lang w:eastAsia="es-ES"/>
        </w:rPr>
      </w:pPr>
      <w:r>
        <w:rPr>
          <w:rFonts w:ascii="Arial" w:eastAsia="Times New Roman" w:hAnsi="Arial" w:cs="Arial"/>
          <w:b/>
          <w:sz w:val="24"/>
          <w:szCs w:val="24"/>
          <w:lang w:eastAsia="es-ES"/>
        </w:rPr>
        <w:br w:type="page"/>
      </w:r>
    </w:p>
    <w:p w14:paraId="40FD9515" w14:textId="32107581"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 xml:space="preserve">Dictamen </w:t>
      </w:r>
      <w:r w:rsidRPr="00283A86">
        <w:rPr>
          <w:rFonts w:ascii="Arial" w:eastAsia="Times New Roman" w:hAnsi="Arial" w:cs="Arial"/>
          <w:sz w:val="24"/>
          <w:szCs w:val="24"/>
          <w:lang w:eastAsia="es-ES"/>
        </w:rPr>
        <w:t xml:space="preserve">de la Comisión de Gobernación, Puntos Constitucionales y Justicia, </w:t>
      </w:r>
      <w:r w:rsidRPr="00283A86">
        <w:rPr>
          <w:rFonts w:ascii="Arial" w:eastAsia="Times New Roman" w:hAnsi="Arial" w:cs="Arial"/>
          <w:bCs/>
          <w:sz w:val="24"/>
          <w:szCs w:val="24"/>
          <w:lang w:eastAsia="es-ES"/>
        </w:rPr>
        <w:t>de la Sexagésima Segunda Legislatura del Congreso del Estado Independiente, Libre y Soberano de Coahuila de Zaragoza</w:t>
      </w:r>
      <w:r w:rsidRPr="00283A86">
        <w:rPr>
          <w:rFonts w:ascii="Arial" w:eastAsia="Times New Roman" w:hAnsi="Arial" w:cs="Arial"/>
          <w:sz w:val="24"/>
          <w:szCs w:val="24"/>
          <w:lang w:eastAsia="es-ES"/>
        </w:rPr>
        <w:t xml:space="preserve"> con relación a una iniciativa con proyecto decreto mediante el cual se modifican diversas disposiciones de la Ley Orgánica del Poder Judicial del Estado de Coahuila de Zaragoza, presentada por el C. Magistrado Miguel Felipe Mery Ayup, Presidente del Tribunal Superior de Justicia del Estado.</w:t>
      </w:r>
    </w:p>
    <w:p w14:paraId="5B4D21BE" w14:textId="77777777" w:rsidR="00283A86" w:rsidRPr="00283A86" w:rsidRDefault="00283A86" w:rsidP="00283A86">
      <w:pPr>
        <w:spacing w:after="0" w:line="360" w:lineRule="auto"/>
        <w:jc w:val="both"/>
        <w:rPr>
          <w:rFonts w:ascii="Arial" w:eastAsia="Calibri" w:hAnsi="Arial" w:cs="Arial"/>
          <w:snapToGrid w:val="0"/>
          <w:sz w:val="24"/>
          <w:szCs w:val="24"/>
          <w:lang w:eastAsia="es-ES"/>
        </w:rPr>
      </w:pPr>
    </w:p>
    <w:p w14:paraId="39144B11" w14:textId="77777777" w:rsidR="00283A86" w:rsidRPr="00283A86" w:rsidRDefault="00283A86" w:rsidP="00283A86">
      <w:pPr>
        <w:spacing w:after="0" w:line="360" w:lineRule="auto"/>
        <w:jc w:val="center"/>
        <w:rPr>
          <w:rFonts w:ascii="Arial" w:eastAsia="Times New Roman" w:hAnsi="Arial" w:cs="Arial"/>
          <w:b/>
          <w:sz w:val="24"/>
          <w:szCs w:val="24"/>
          <w:lang w:eastAsia="es-ES"/>
        </w:rPr>
      </w:pPr>
      <w:r w:rsidRPr="00283A86">
        <w:rPr>
          <w:rFonts w:ascii="Arial" w:eastAsia="Times New Roman" w:hAnsi="Arial" w:cs="Arial"/>
          <w:b/>
          <w:sz w:val="24"/>
          <w:szCs w:val="24"/>
          <w:lang w:eastAsia="es-ES"/>
        </w:rPr>
        <w:t>R E S U L T A N D O</w:t>
      </w:r>
    </w:p>
    <w:p w14:paraId="5A90AB3C"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7B05F163"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 xml:space="preserve">PRIMERO.- </w:t>
      </w:r>
      <w:r w:rsidRPr="00283A86">
        <w:rPr>
          <w:rFonts w:ascii="Arial" w:eastAsia="Times New Roman" w:hAnsi="Arial" w:cs="Arial"/>
          <w:sz w:val="24"/>
          <w:szCs w:val="24"/>
          <w:lang w:eastAsia="es-ES"/>
        </w:rPr>
        <w:t>Que en sesión celebrada por el Pleno del Congreso del Estado el día 03 de mayo del presente año, se acordó turnar a esta Comisión de Gobernación, Puntos Constitucionales y Justicia, la iniciativa con proyecto decreto mediante el cual se modifican diversas disposiciones de la Ley Orgánica del Poder Judicial del Estado de Coahuila de Zaragoza, presentada por el C. Magistrado Miguel Felipe Mery Ayup, Presidente del Tribunal Superior de Justicia del Estado.</w:t>
      </w:r>
    </w:p>
    <w:p w14:paraId="2E0A65F1"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5FF59582"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SEGUNDO.-</w:t>
      </w:r>
      <w:r w:rsidRPr="00283A86">
        <w:rPr>
          <w:rFonts w:ascii="Arial" w:eastAsia="Times New Roman" w:hAnsi="Arial" w:cs="Arial"/>
          <w:sz w:val="24"/>
          <w:szCs w:val="24"/>
          <w:lang w:eastAsia="es-ES"/>
        </w:rPr>
        <w:t xml:space="preserve"> Que en cumplimiento a lo anterior, en fecha 11 de mayo de 2022, se turnó a esta Comisión de Gobernación, Puntos Constitucionales y Justicia, el documento a que se ha hecho referencia en el resultando primero del presente Dictamen.</w:t>
      </w:r>
    </w:p>
    <w:p w14:paraId="6B757696" w14:textId="77777777" w:rsidR="00283A86" w:rsidRPr="00283A86" w:rsidRDefault="00283A86" w:rsidP="00283A86">
      <w:pPr>
        <w:spacing w:after="0" w:line="360" w:lineRule="auto"/>
        <w:jc w:val="both"/>
        <w:rPr>
          <w:rFonts w:ascii="Arial" w:eastAsia="Times New Roman" w:hAnsi="Arial" w:cs="Arial"/>
          <w:b/>
          <w:sz w:val="24"/>
          <w:szCs w:val="24"/>
          <w:lang w:eastAsia="es-ES"/>
        </w:rPr>
      </w:pPr>
    </w:p>
    <w:p w14:paraId="14535AF2" w14:textId="77777777" w:rsidR="00283A86" w:rsidRPr="00283A86" w:rsidRDefault="00283A86" w:rsidP="00283A86">
      <w:pPr>
        <w:spacing w:after="0" w:line="360" w:lineRule="auto"/>
        <w:jc w:val="center"/>
        <w:rPr>
          <w:rFonts w:ascii="Arial" w:eastAsia="Times New Roman" w:hAnsi="Arial" w:cs="Arial"/>
          <w:b/>
          <w:sz w:val="24"/>
          <w:szCs w:val="24"/>
          <w:lang w:eastAsia="es-ES"/>
        </w:rPr>
      </w:pPr>
      <w:r w:rsidRPr="00283A86">
        <w:rPr>
          <w:rFonts w:ascii="Arial" w:eastAsia="Times New Roman" w:hAnsi="Arial" w:cs="Arial"/>
          <w:b/>
          <w:sz w:val="24"/>
          <w:szCs w:val="24"/>
          <w:lang w:eastAsia="es-ES"/>
        </w:rPr>
        <w:t>C O N S I D E R A N D O</w:t>
      </w:r>
    </w:p>
    <w:p w14:paraId="5CD4B288" w14:textId="77777777" w:rsidR="00283A86" w:rsidRPr="00283A86" w:rsidRDefault="00283A86" w:rsidP="00283A86">
      <w:pPr>
        <w:spacing w:after="0" w:line="360" w:lineRule="auto"/>
        <w:jc w:val="both"/>
        <w:rPr>
          <w:rFonts w:ascii="Arial" w:eastAsia="Times New Roman" w:hAnsi="Arial" w:cs="Arial"/>
          <w:b/>
          <w:sz w:val="24"/>
          <w:szCs w:val="24"/>
          <w:lang w:eastAsia="es-ES"/>
        </w:rPr>
      </w:pPr>
    </w:p>
    <w:p w14:paraId="66D1E338"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PRIMERO.-</w:t>
      </w:r>
      <w:r w:rsidRPr="00283A86">
        <w:rPr>
          <w:rFonts w:ascii="Arial" w:eastAsia="Times New Roman" w:hAnsi="Arial" w:cs="Arial"/>
          <w:sz w:val="24"/>
          <w:szCs w:val="24"/>
          <w:lang w:eastAsia="es-ES"/>
        </w:rPr>
        <w:t xml:space="preserve"> Que esta Comisión, con fundamento en los artículos 90, 116, 117 y demás relativos de la Ley Orgánica del Congreso del Estado Independiente, Libre y Soberano de Coahuila de Zaragoza es competente para emitir el presente Dictamen.</w:t>
      </w:r>
    </w:p>
    <w:p w14:paraId="1D06D70E" w14:textId="77777777" w:rsidR="00283A86" w:rsidRPr="00283A86" w:rsidRDefault="00283A86" w:rsidP="00283A86">
      <w:pPr>
        <w:spacing w:after="0" w:line="360" w:lineRule="auto"/>
        <w:jc w:val="both"/>
        <w:rPr>
          <w:rFonts w:ascii="Arial" w:eastAsia="Times New Roman" w:hAnsi="Arial" w:cs="Times New Roman"/>
          <w:sz w:val="24"/>
          <w:szCs w:val="24"/>
          <w:lang w:eastAsia="es-ES"/>
        </w:rPr>
      </w:pPr>
    </w:p>
    <w:p w14:paraId="2A74E34B"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 xml:space="preserve">SEGUNDO.- </w:t>
      </w:r>
      <w:r w:rsidRPr="00283A86">
        <w:rPr>
          <w:rFonts w:ascii="Arial" w:eastAsia="Times New Roman" w:hAnsi="Arial" w:cs="Arial"/>
          <w:sz w:val="24"/>
          <w:szCs w:val="24"/>
          <w:lang w:eastAsia="es-ES"/>
        </w:rPr>
        <w:t xml:space="preserve">Que la </w:t>
      </w:r>
      <w:r w:rsidRPr="00283A86">
        <w:rPr>
          <w:rFonts w:ascii="Arial" w:eastAsia="Calibri" w:hAnsi="Arial" w:cs="Arial"/>
          <w:color w:val="000000"/>
          <w:sz w:val="24"/>
          <w:szCs w:val="24"/>
          <w:lang w:eastAsia="es-ES"/>
        </w:rPr>
        <w:t xml:space="preserve">iniciativa con proyecto decreto mediante el cual se modifican diversas disposiciones de la Ley Orgánica del Poder Judicial del Estado de Coahuila de Zaragoza, presentada por el C. Magistrado Miguel Felipe Mery Ayup, Presidente del Tribunal Superior de Justicia del Estado, </w:t>
      </w:r>
      <w:r w:rsidRPr="00283A86">
        <w:rPr>
          <w:rFonts w:ascii="Arial" w:eastAsia="Times New Roman" w:hAnsi="Arial" w:cs="Arial"/>
          <w:sz w:val="24"/>
          <w:szCs w:val="24"/>
          <w:lang w:eastAsia="es-ES"/>
        </w:rPr>
        <w:t xml:space="preserve">se basa en las siguientes consideraciones:  </w:t>
      </w:r>
    </w:p>
    <w:p w14:paraId="6140785B" w14:textId="77777777" w:rsidR="00283A86" w:rsidRPr="00283A86" w:rsidRDefault="00283A86" w:rsidP="00283A86">
      <w:pPr>
        <w:spacing w:after="0" w:line="360" w:lineRule="auto"/>
        <w:jc w:val="center"/>
        <w:rPr>
          <w:rFonts w:ascii="Arial" w:eastAsia="Times New Roman" w:hAnsi="Arial" w:cs="Arial"/>
          <w:b/>
          <w:sz w:val="24"/>
          <w:szCs w:val="24"/>
          <w:lang w:eastAsia="es-ES"/>
        </w:rPr>
      </w:pPr>
    </w:p>
    <w:p w14:paraId="0156192C" w14:textId="77777777" w:rsidR="00283A86" w:rsidRPr="00283A86" w:rsidRDefault="00283A86" w:rsidP="00283A86">
      <w:pPr>
        <w:spacing w:after="0" w:line="360" w:lineRule="auto"/>
        <w:jc w:val="center"/>
        <w:rPr>
          <w:rFonts w:ascii="Arial" w:eastAsia="Times New Roman" w:hAnsi="Arial" w:cs="Arial"/>
          <w:b/>
          <w:sz w:val="24"/>
          <w:szCs w:val="24"/>
          <w:lang w:eastAsia="es-ES"/>
        </w:rPr>
      </w:pPr>
    </w:p>
    <w:p w14:paraId="5F1065DA" w14:textId="77777777" w:rsidR="00283A86" w:rsidRPr="00283A86" w:rsidRDefault="00283A86" w:rsidP="00283A86">
      <w:pPr>
        <w:spacing w:after="0" w:line="360" w:lineRule="auto"/>
        <w:jc w:val="center"/>
        <w:rPr>
          <w:rFonts w:ascii="Arial" w:eastAsia="Times New Roman" w:hAnsi="Arial" w:cs="Arial"/>
          <w:b/>
          <w:sz w:val="24"/>
          <w:szCs w:val="24"/>
          <w:lang w:eastAsia="es-ES"/>
        </w:rPr>
      </w:pPr>
      <w:r w:rsidRPr="00283A86">
        <w:rPr>
          <w:rFonts w:ascii="Arial" w:eastAsia="Times New Roman" w:hAnsi="Arial" w:cs="Arial"/>
          <w:b/>
          <w:sz w:val="24"/>
          <w:szCs w:val="24"/>
          <w:lang w:eastAsia="es-ES"/>
        </w:rPr>
        <w:t>E X P O S I C I Ó N   D E    M O T I V O S</w:t>
      </w:r>
    </w:p>
    <w:p w14:paraId="1320573B" w14:textId="77777777" w:rsidR="00283A86" w:rsidRPr="00283A86" w:rsidRDefault="00283A86" w:rsidP="00283A86">
      <w:pPr>
        <w:spacing w:after="0" w:line="360" w:lineRule="auto"/>
        <w:jc w:val="both"/>
        <w:rPr>
          <w:rFonts w:ascii="Arial" w:eastAsia="Times New Roman" w:hAnsi="Arial" w:cs="Arial"/>
          <w:b/>
          <w:sz w:val="24"/>
          <w:szCs w:val="24"/>
          <w:lang w:eastAsia="es-ES"/>
        </w:rPr>
      </w:pPr>
    </w:p>
    <w:p w14:paraId="5ABF3B1D"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“Durante el año 2017, en nuestro país se aprobó por parte del Congreso de la Unión una de las reformas más trascendental y de mayor impacto en materia de impartición de justicia laboral en las últimas décadas, reforma que trajo consigo adecuaciones a la Constitución Política de los Estados Unidos Mexicanos y de manera posterior en 2019, a la legislación secundaria aplicable, con la finalidad de adaptarse a la </w:t>
      </w:r>
      <w:r w:rsidRPr="00283A86">
        <w:rPr>
          <w:rFonts w:ascii="Arial" w:eastAsia="Calibri" w:hAnsi="Arial" w:cs="Arial"/>
          <w:i/>
          <w:iCs/>
          <w:sz w:val="24"/>
          <w:szCs w:val="24"/>
        </w:rPr>
        <w:t xml:space="preserve">nueva </w:t>
      </w:r>
      <w:r w:rsidRPr="00283A86">
        <w:rPr>
          <w:rFonts w:ascii="Arial" w:eastAsia="Calibri" w:hAnsi="Arial" w:cs="Arial"/>
          <w:i/>
          <w:sz w:val="24"/>
          <w:szCs w:val="24"/>
        </w:rPr>
        <w:t xml:space="preserve">realidad y mejorar las condiciones laborales de las y los mexicanos, estableciéndose un </w:t>
      </w:r>
      <w:r w:rsidRPr="00283A86">
        <w:rPr>
          <w:rFonts w:ascii="Arial" w:eastAsia="Calibri" w:hAnsi="Arial" w:cs="Arial"/>
          <w:i/>
          <w:iCs/>
          <w:sz w:val="24"/>
          <w:szCs w:val="24"/>
        </w:rPr>
        <w:t xml:space="preserve">nuevo </w:t>
      </w:r>
      <w:r w:rsidRPr="00283A86">
        <w:rPr>
          <w:rFonts w:ascii="Arial" w:eastAsia="Calibri" w:hAnsi="Arial" w:cs="Arial"/>
          <w:i/>
          <w:sz w:val="24"/>
          <w:szCs w:val="24"/>
        </w:rPr>
        <w:t xml:space="preserve">sistema de justicia para resolver los conflictos ,suscitados entre la base trabajadora y los patrones, atendiendo las necesidades de las partes y de esta manera procurar en todo momento la paz y estabilidad social, así como el desarrollo económico. </w:t>
      </w:r>
    </w:p>
    <w:p w14:paraId="754BA8B7"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color w:val="000000"/>
          <w:sz w:val="24"/>
          <w:szCs w:val="24"/>
        </w:rPr>
      </w:pPr>
    </w:p>
    <w:p w14:paraId="729464DF"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A raíz de lo anterior, nos enfrentamos en todo el territorio nacional al desafío de implementar una </w:t>
      </w:r>
      <w:r w:rsidRPr="00283A86">
        <w:rPr>
          <w:rFonts w:ascii="Arial" w:eastAsia="Calibri" w:hAnsi="Arial" w:cs="Arial"/>
          <w:i/>
          <w:iCs/>
          <w:sz w:val="24"/>
          <w:szCs w:val="24"/>
        </w:rPr>
        <w:t xml:space="preserve">nueva </w:t>
      </w:r>
      <w:r w:rsidRPr="00283A86">
        <w:rPr>
          <w:rFonts w:ascii="Arial" w:eastAsia="Calibri" w:hAnsi="Arial" w:cs="Arial"/>
          <w:i/>
          <w:sz w:val="24"/>
          <w:szCs w:val="24"/>
        </w:rPr>
        <w:t xml:space="preserve">forma de administrar justicia en esta materia, cuyas principales modificaciones recaen en que se establece la obligatoriedad de acudir primeramente a una instancia conciliatoria, denominada Centro de Conciliación, a fin de resolver estos los conflictos, privilegiando el diálogo y acuerdo entre las partes. Este mecanismo alternativo de solución de controversias, representa una notoria ventaja en la disminución de los tiempos que requieren este tipo de asuntos y permitiendo con esto un acceso más rápido y más </w:t>
      </w:r>
      <w:r w:rsidRPr="00283A86">
        <w:rPr>
          <w:rFonts w:ascii="Arial" w:eastAsia="Calibri" w:hAnsi="Arial" w:cs="Arial"/>
          <w:i/>
          <w:iCs/>
          <w:sz w:val="24"/>
          <w:szCs w:val="24"/>
        </w:rPr>
        <w:t xml:space="preserve">efectivo </w:t>
      </w:r>
      <w:r w:rsidRPr="00283A86">
        <w:rPr>
          <w:rFonts w:ascii="Arial" w:eastAsia="Calibri" w:hAnsi="Arial" w:cs="Arial"/>
          <w:i/>
          <w:sz w:val="24"/>
          <w:szCs w:val="24"/>
        </w:rPr>
        <w:t xml:space="preserve">a la justicia. </w:t>
      </w:r>
    </w:p>
    <w:p w14:paraId="41EEAA89"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color w:val="000000"/>
          <w:sz w:val="24"/>
          <w:szCs w:val="24"/>
        </w:rPr>
      </w:pPr>
    </w:p>
    <w:p w14:paraId="7C11166B"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En los casos en los que se no se pueda llegar a un acuerdo conciliatorio, se establece que ahora la resolución quedará a cargo del Poder Judicial de la Federación y los poderes judiciales locales, según sean la competencia de los conflictos. En lo que respecta a Coahuila, a partir de la entrada en vigor de esta reforma en nuestra entidad, el Poder Judicial del Estado estará facultado por la ley para resolver estos procedimientos jurisdiccionales, a través de Tribunales Laborales. </w:t>
      </w:r>
    </w:p>
    <w:p w14:paraId="3696001B"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color w:val="000000"/>
          <w:sz w:val="24"/>
          <w:szCs w:val="24"/>
        </w:rPr>
      </w:pPr>
    </w:p>
    <w:p w14:paraId="338EE1C1"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En lo que respecta al cumplimiento de lo establecido en los artículos transitorios de la ya mencionada reforma constitucional y con el </w:t>
      </w:r>
      <w:r w:rsidRPr="00283A86">
        <w:rPr>
          <w:rFonts w:ascii="Arial" w:eastAsia="Calibri" w:hAnsi="Arial" w:cs="Arial"/>
          <w:i/>
          <w:iCs/>
          <w:sz w:val="24"/>
          <w:szCs w:val="24"/>
        </w:rPr>
        <w:t xml:space="preserve">objetivo </w:t>
      </w:r>
      <w:r w:rsidRPr="00283A86">
        <w:rPr>
          <w:rFonts w:ascii="Arial" w:eastAsia="Calibri" w:hAnsi="Arial" w:cs="Arial"/>
          <w:i/>
          <w:sz w:val="24"/>
          <w:szCs w:val="24"/>
        </w:rPr>
        <w:t xml:space="preserve">de lograr la homologación en la legislación local, en nuestro estado fue aprobado por este Honorable Congreso y publicado en el Periódico Oficial del Gobierno del estado el decreto que reforma la Constitución Política Local, en fecha 29 de noviembre de 2019. </w:t>
      </w:r>
    </w:p>
    <w:p w14:paraId="0B7769B4" w14:textId="77777777" w:rsidR="00283A86" w:rsidRPr="00283A86" w:rsidRDefault="00283A86" w:rsidP="00283A86">
      <w:pPr>
        <w:widowControl w:val="0"/>
        <w:autoSpaceDE w:val="0"/>
        <w:autoSpaceDN w:val="0"/>
        <w:adjustRightInd w:val="0"/>
        <w:spacing w:after="0" w:line="360" w:lineRule="auto"/>
        <w:ind w:left="567" w:right="567"/>
        <w:rPr>
          <w:rFonts w:ascii="Arial" w:eastAsia="Calibri" w:hAnsi="Arial" w:cs="Arial"/>
          <w:i/>
          <w:color w:val="000000"/>
          <w:sz w:val="24"/>
          <w:szCs w:val="24"/>
        </w:rPr>
      </w:pPr>
    </w:p>
    <w:p w14:paraId="7F1EE7E4"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A partir de ese momento, y ante esta importante transformación en el sistema de justicia laboral, en un esfuerzo colaborativo entre las autoridades competentes a nivel estatal, incluido el Poder Judicial del Estado de Coahuila de Zaragoza realizamos acciones conjuntas entre las que destacan la conformación de un Consejo de Coordinación como instancia encargada de la consulta y planeación para concretar la implementación del sistema de justicia laboral en los términos legales y conforme al plazo señalado por las leyes. De acuerdo con lo anterior, nos corresponde en Coahuila comenzar con este nuevo sistema dentro de una tercera etapa en este año 2022, de acuerdo al esquema de gradualidad que fue acordado por el Senado de la República. </w:t>
      </w:r>
    </w:p>
    <w:p w14:paraId="5FB31D4C" w14:textId="77777777" w:rsidR="00283A86" w:rsidRPr="00283A86" w:rsidRDefault="00283A86" w:rsidP="00283A86">
      <w:pPr>
        <w:widowControl w:val="0"/>
        <w:autoSpaceDE w:val="0"/>
        <w:autoSpaceDN w:val="0"/>
        <w:adjustRightInd w:val="0"/>
        <w:spacing w:after="0" w:line="360" w:lineRule="auto"/>
        <w:ind w:left="567" w:right="567"/>
        <w:rPr>
          <w:rFonts w:ascii="Arial" w:eastAsia="Calibri" w:hAnsi="Arial" w:cs="Arial"/>
          <w:i/>
          <w:color w:val="000000"/>
          <w:sz w:val="24"/>
          <w:szCs w:val="24"/>
        </w:rPr>
      </w:pPr>
    </w:p>
    <w:p w14:paraId="7577D608"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Los trabajos coordinados entre las diversas instancias locales, nos ha permitido dar importantes avances en este nuevo modelo de justicia de tal modo que nos encontramos en posibilidades de comenzarlo de manera correcta conforme a las disposiciones aplicables. Es así que a partir del mes octubre del presente año, los Tribunales Laborales comenzarán a trabajar en los asuntos de su competencia, contando para ello con jueces en la materia facultados para resolver los procedimientos que estipula la Ley Federal del Trabajo y con el personal jurisdiccional y administrativo que se determine, conforme a la capacidad presupuestaria. </w:t>
      </w:r>
    </w:p>
    <w:p w14:paraId="115AE08D" w14:textId="77777777" w:rsidR="00283A86" w:rsidRPr="00283A86" w:rsidRDefault="00283A86" w:rsidP="00283A86">
      <w:pPr>
        <w:widowControl w:val="0"/>
        <w:autoSpaceDE w:val="0"/>
        <w:autoSpaceDN w:val="0"/>
        <w:adjustRightInd w:val="0"/>
        <w:spacing w:after="0" w:line="360" w:lineRule="auto"/>
        <w:ind w:left="567" w:right="567"/>
        <w:rPr>
          <w:rFonts w:ascii="Arial" w:eastAsia="Calibri" w:hAnsi="Arial" w:cs="Arial"/>
          <w:i/>
          <w:color w:val="000000"/>
          <w:sz w:val="24"/>
          <w:szCs w:val="24"/>
        </w:rPr>
      </w:pPr>
    </w:p>
    <w:p w14:paraId="66654D93"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Por lo anterior, es de suma importancia homologar nuestra ley orgánica a tales disposiciones ya mencionadas anteriormente, a fin de materializar en el marco normativo que nos rige al interior, esta nueva encomienda en materia laboral. Es así que se proponen las debidas modificaciones a la Ley Orgánica del Poder Judicial del Estado de Coahuila de Zaragoza a fin de establecer a los Tribunales Laborales como los encargados de conocer de los conflictos individuales y colectivos surgidos de las relaciones de trabajo comprendidas en el artículo 123, Apartado “A2, de la Constitución Política de los Estados Unidos Mexicanos, que no sean competencia de los órganos jurisdiccionales federales, de acuerdo a lo establecido en la Ley Federal del Trabajo y demás leyes aplicables. </w:t>
      </w:r>
    </w:p>
    <w:p w14:paraId="575DDDC3" w14:textId="77777777" w:rsidR="00283A86" w:rsidRPr="00283A86" w:rsidRDefault="00283A86" w:rsidP="00283A86">
      <w:pPr>
        <w:widowControl w:val="0"/>
        <w:autoSpaceDE w:val="0"/>
        <w:autoSpaceDN w:val="0"/>
        <w:adjustRightInd w:val="0"/>
        <w:spacing w:after="0" w:line="360" w:lineRule="auto"/>
        <w:ind w:left="567" w:right="567"/>
        <w:rPr>
          <w:rFonts w:ascii="Arial" w:eastAsia="Calibri" w:hAnsi="Arial" w:cs="Arial"/>
          <w:i/>
          <w:color w:val="000000"/>
          <w:sz w:val="24"/>
          <w:szCs w:val="24"/>
        </w:rPr>
      </w:pPr>
    </w:p>
    <w:p w14:paraId="4711681E"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Bajo esa tesitura, nuestra ley se actualizará de tal manera que estará acorde a la realidad en materia laboral a nivel nacional y estatal, reiterando nuestro compromiso social de establecer y mantener un Nuevo Modelo de Justicia que satisfaga las necesidades de las y los ciudadanos que acuden ante nuestros órganos a resolver los conflictos que los aquejan en las diversas materias en las que somos competentes, pues nuestras labores colocan como su eje central a la persona como sujeto de derechos, y esto implica enfocarnos en ofrecerle a la sociedad una justicia pronta, expedita, profesional, medible, innovadora, transparente y abierta. </w:t>
      </w:r>
    </w:p>
    <w:p w14:paraId="01D41E6B" w14:textId="77777777" w:rsidR="00283A86" w:rsidRPr="00283A86" w:rsidRDefault="00283A86" w:rsidP="00283A86">
      <w:pPr>
        <w:widowControl w:val="0"/>
        <w:autoSpaceDE w:val="0"/>
        <w:autoSpaceDN w:val="0"/>
        <w:adjustRightInd w:val="0"/>
        <w:spacing w:after="0" w:line="360" w:lineRule="auto"/>
        <w:ind w:left="567" w:right="567"/>
        <w:rPr>
          <w:rFonts w:ascii="Arial" w:eastAsia="Calibri" w:hAnsi="Arial" w:cs="Arial"/>
          <w:i/>
          <w:color w:val="000000"/>
          <w:sz w:val="24"/>
          <w:szCs w:val="24"/>
        </w:rPr>
      </w:pPr>
    </w:p>
    <w:p w14:paraId="419FA857"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En otro orden de ideas y recalcando la importancia de actualizar nuestra ley orgánica y de esta manera contar con disposiciones legales apegadas a lo que hoy en día se desarrolla por el poder judicial, se hace la propuesta de realizar las modificaciones correspondientes en los temas que a continuación se precisan. </w:t>
      </w:r>
    </w:p>
    <w:p w14:paraId="2509F7AA" w14:textId="77777777" w:rsidR="00283A86" w:rsidRPr="00283A86" w:rsidRDefault="00283A86" w:rsidP="00283A86">
      <w:pPr>
        <w:widowControl w:val="0"/>
        <w:autoSpaceDE w:val="0"/>
        <w:autoSpaceDN w:val="0"/>
        <w:adjustRightInd w:val="0"/>
        <w:spacing w:after="0" w:line="360" w:lineRule="auto"/>
        <w:ind w:left="567" w:right="567"/>
        <w:rPr>
          <w:rFonts w:ascii="Arial" w:eastAsia="Calibri" w:hAnsi="Arial" w:cs="Arial"/>
          <w:i/>
          <w:color w:val="000000"/>
          <w:sz w:val="24"/>
          <w:szCs w:val="24"/>
        </w:rPr>
      </w:pPr>
    </w:p>
    <w:p w14:paraId="0A6EE803"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Apegados al modelo de justicia que se ofrece en Coahuila, es imperante seguir garantizando la calidad en la actuación de nuestras servidoras y servidores públicos, así como de todos los operadores del sistema judicial. Por ello, hemos dotado a este modelo de cualidades sin las cuales nos sería imposible garantizarles a las personas la protección más amplia de sus derechos. En ese sentido, se propone establecer en nuestra ley orgánica, que el poder judicial contará con el Instituto de Especialización Judicial como órgano rector en la profesionalización en la administración de justicia y que el mismo cuente con las facultades correspondientes para garantizar la más amplia capacitación y especialización en todas las materias de los asuntos que se someten a nuestro estudio. El Instituto de Especialización Judicial podrá capacitar, formar, actualizar, evaluar y certificar al personal del poder judicial y a quienes deseen ingresar en la carrera judicial o al público en general como lo ha venido haciendo desde su creación. Sin embargo consideramos importante que tal instituto pueda ofrecer y certificar estudios de posgrado. Así, podrá desarrollará los diseños curriculares, planes y programas académicos de estudios de nivel posgrado, especialización y educación continua, de acuerdo con los lineamientos establecidos por las leyes de la materia. De esta manera garantizamos a Coahuila una justicia profesional, brindada por mujeres y hombres capacitados, y quienes fortalecidos en sus destrezas y habilidades, darán una mayor protección a los derechos humanos de todos. </w:t>
      </w:r>
    </w:p>
    <w:p w14:paraId="5BC777DB" w14:textId="77777777" w:rsidR="00283A86" w:rsidRPr="00283A86" w:rsidRDefault="00283A86" w:rsidP="00283A86">
      <w:pPr>
        <w:widowControl w:val="0"/>
        <w:autoSpaceDE w:val="0"/>
        <w:autoSpaceDN w:val="0"/>
        <w:adjustRightInd w:val="0"/>
        <w:spacing w:after="0" w:line="360" w:lineRule="auto"/>
        <w:ind w:left="567" w:right="567"/>
        <w:rPr>
          <w:rFonts w:ascii="Arial" w:eastAsia="Calibri" w:hAnsi="Arial" w:cs="Arial"/>
          <w:i/>
          <w:color w:val="000000"/>
          <w:sz w:val="24"/>
          <w:szCs w:val="24"/>
        </w:rPr>
      </w:pPr>
    </w:p>
    <w:p w14:paraId="0E4DF251"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Aunado a lo anterior, es importante también señalar que en fecha 10 de diciembre de 2020, mediante el acuerdo C-145-2020 del Consejo de la Judicatura, se aprobó la supresión del Tribunal de Apelación Especializado en Materia de Adolescentes toda vez que se consideró oportuno debido a que el Poder Judicial del Estado cuenta con magistrados y magistradas especializadas en el sistema integral de justicia penal para adolescentes, quienes se encuentran capacitados y facultados por la ley nacional en la materia, para asumir la función que realizaba el mencionado tribunal, logrando así reducir el impacto presupuestal que representaba contar con un aparato orgánico especializado en materia de adolescentes, situación que desde luego, nos permite seguir garantizando debidamente la justicia penal para adolescentes con efectividad, calidad y profesionalismo. </w:t>
      </w:r>
    </w:p>
    <w:p w14:paraId="5F55B42A" w14:textId="77777777" w:rsidR="00283A86" w:rsidRPr="00283A86" w:rsidRDefault="00283A86" w:rsidP="00283A86">
      <w:pPr>
        <w:widowControl w:val="0"/>
        <w:autoSpaceDE w:val="0"/>
        <w:autoSpaceDN w:val="0"/>
        <w:adjustRightInd w:val="0"/>
        <w:spacing w:after="0" w:line="360" w:lineRule="auto"/>
        <w:ind w:left="567" w:right="567"/>
        <w:rPr>
          <w:rFonts w:ascii="Arial" w:eastAsia="Calibri" w:hAnsi="Arial" w:cs="Arial"/>
          <w:i/>
          <w:color w:val="000000"/>
          <w:sz w:val="24"/>
          <w:szCs w:val="24"/>
        </w:rPr>
      </w:pPr>
    </w:p>
    <w:p w14:paraId="75ED8592"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Por lo mencionado en el párrafo anterior, es importante actualizar nuestra ley orgánica en ese sentido, a fin de suprimir las disposiciones que establecían el funcionamiento del Tribunal de Apelación Especializado en Materia de Adolescentes y precisar que, conforme al Acuerdo del Pleno del Tribunal Superior de Justicia de fecha 10 de diciembre de 2020, será la Sala Colegiada Penal la competente para resolver en segunda instancia los asuntos de adolescentes en materia penal. </w:t>
      </w:r>
    </w:p>
    <w:p w14:paraId="342A3BD5" w14:textId="77777777" w:rsidR="00283A86" w:rsidRPr="00283A86" w:rsidRDefault="00283A86" w:rsidP="00283A86">
      <w:pPr>
        <w:widowControl w:val="0"/>
        <w:autoSpaceDE w:val="0"/>
        <w:autoSpaceDN w:val="0"/>
        <w:adjustRightInd w:val="0"/>
        <w:spacing w:after="0" w:line="360" w:lineRule="auto"/>
        <w:ind w:left="567" w:right="567"/>
        <w:rPr>
          <w:rFonts w:ascii="Arial" w:eastAsia="Calibri" w:hAnsi="Arial" w:cs="Arial"/>
          <w:i/>
          <w:color w:val="000000"/>
          <w:sz w:val="24"/>
          <w:szCs w:val="24"/>
        </w:rPr>
      </w:pPr>
    </w:p>
    <w:p w14:paraId="534635B7" w14:textId="77777777" w:rsidR="00283A86" w:rsidRPr="00283A86" w:rsidRDefault="00283A86" w:rsidP="00283A86">
      <w:pPr>
        <w:widowControl w:val="0"/>
        <w:autoSpaceDE w:val="0"/>
        <w:autoSpaceDN w:val="0"/>
        <w:adjustRightInd w:val="0"/>
        <w:spacing w:after="0"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De igual manera, consideramos conducente actualizar diversos artículos relacionados con el funcionamiento y estructura al interior de este poder, tal es el caso de la materia electoral, la cual ya no forma parte de nuestras atribuciones; asimismo nos avocamos a lograr la homologación en cuanto a la denominación actual de nuestros órganos jurisdiccionales y no jurisdiccionales.” </w:t>
      </w:r>
    </w:p>
    <w:p w14:paraId="4787976E" w14:textId="77777777" w:rsidR="00283A86" w:rsidRPr="00283A86" w:rsidRDefault="00283A86" w:rsidP="00283A86">
      <w:pPr>
        <w:spacing w:after="0" w:line="360" w:lineRule="auto"/>
        <w:jc w:val="both"/>
        <w:rPr>
          <w:rFonts w:ascii="Arial" w:eastAsia="Times New Roman" w:hAnsi="Arial" w:cs="Arial"/>
          <w:b/>
          <w:sz w:val="24"/>
          <w:szCs w:val="24"/>
          <w:lang w:eastAsia="es-ES"/>
        </w:rPr>
      </w:pPr>
    </w:p>
    <w:p w14:paraId="37C92AA8" w14:textId="77777777" w:rsidR="00283A86" w:rsidRPr="00283A86" w:rsidRDefault="00283A86" w:rsidP="00283A86">
      <w:pPr>
        <w:spacing w:after="0" w:line="360" w:lineRule="auto"/>
        <w:jc w:val="both"/>
        <w:rPr>
          <w:rFonts w:ascii="Arial" w:eastAsia="Calibri" w:hAnsi="Arial" w:cs="Arial"/>
          <w:sz w:val="24"/>
          <w:szCs w:val="24"/>
        </w:rPr>
      </w:pPr>
      <w:r w:rsidRPr="00283A86">
        <w:rPr>
          <w:rFonts w:ascii="Arial" w:eastAsia="Times New Roman" w:hAnsi="Arial" w:cs="Arial"/>
          <w:b/>
          <w:sz w:val="24"/>
          <w:szCs w:val="24"/>
          <w:lang w:eastAsia="es-ES"/>
        </w:rPr>
        <w:t xml:space="preserve">TERCERO.- </w:t>
      </w:r>
      <w:r w:rsidRPr="00283A86">
        <w:rPr>
          <w:rFonts w:ascii="Arial" w:eastAsia="Calibri" w:hAnsi="Arial" w:cs="Arial"/>
          <w:sz w:val="24"/>
          <w:szCs w:val="24"/>
        </w:rPr>
        <w:t xml:space="preserve">Las Diputadas y los Diputados que integramos la Comisión de Gobernación, Puntos Constitucionales y Justicia, efectuamos el análisis y estudio de la iniciativa de reforma presentada por </w:t>
      </w:r>
      <w:r w:rsidRPr="00283A86">
        <w:rPr>
          <w:rFonts w:ascii="Arial" w:eastAsia="Times New Roman" w:hAnsi="Arial" w:cs="Arial"/>
          <w:sz w:val="24"/>
          <w:szCs w:val="24"/>
          <w:lang w:eastAsia="es-ES"/>
        </w:rPr>
        <w:t>el C. Magistrado Miguel Felipe Mery Ayup, Presidente del Tribunal Superior de Justicia del Estado</w:t>
      </w:r>
      <w:r w:rsidRPr="00283A86">
        <w:rPr>
          <w:rFonts w:ascii="Arial" w:eastAsia="Calibri" w:hAnsi="Arial" w:cs="Arial"/>
          <w:sz w:val="24"/>
          <w:szCs w:val="24"/>
        </w:rPr>
        <w:t xml:space="preserve">. </w:t>
      </w:r>
    </w:p>
    <w:p w14:paraId="3B7644C0" w14:textId="77777777" w:rsidR="00283A86" w:rsidRPr="00283A86" w:rsidRDefault="00283A86" w:rsidP="00283A86">
      <w:pPr>
        <w:spacing w:after="0" w:line="360" w:lineRule="auto"/>
        <w:jc w:val="both"/>
        <w:rPr>
          <w:rFonts w:ascii="Arial" w:eastAsia="Calibri" w:hAnsi="Arial" w:cs="Arial"/>
          <w:sz w:val="24"/>
          <w:szCs w:val="24"/>
        </w:rPr>
      </w:pPr>
    </w:p>
    <w:p w14:paraId="43384BCC" w14:textId="77777777" w:rsidR="00283A86" w:rsidRPr="00283A86" w:rsidRDefault="00283A86" w:rsidP="00283A86">
      <w:pPr>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En virtud de las reformas de 2017 y 2019 aprobadas por el Congreso de la Unión en materia de justicia laboral se consideró pertinente, y sobre todo acertada, la iniciativa de reforma en cuestión, esto al alcance de la obligación de armonizar la legislación estatal en la materia y así cumplir con el bloque de constitucionalidad. </w:t>
      </w:r>
    </w:p>
    <w:p w14:paraId="61C0A6FA" w14:textId="77777777" w:rsidR="00283A86" w:rsidRPr="00283A86" w:rsidRDefault="00283A86" w:rsidP="00283A86">
      <w:pPr>
        <w:spacing w:after="0" w:line="360" w:lineRule="auto"/>
        <w:jc w:val="both"/>
        <w:rPr>
          <w:rFonts w:ascii="Arial" w:eastAsia="Calibri" w:hAnsi="Arial" w:cs="Arial"/>
          <w:sz w:val="24"/>
          <w:szCs w:val="24"/>
        </w:rPr>
      </w:pPr>
    </w:p>
    <w:p w14:paraId="36D2A4CE" w14:textId="77777777" w:rsidR="00283A86" w:rsidRPr="00283A86" w:rsidRDefault="00283A86" w:rsidP="00283A86">
      <w:pPr>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Es fundamental precisar que esta reforma permitirá que todos los procedimientos jurisdiccionales en materia laboral, sean atendidos por mandato de ley por el Poder Judicial del Estado a través de los Tribunales Laborales, y de manera concreta, por juezas y jueces del ámbito jurisdiccional y administrativo facultados y conocedores de la Ley Federal del Trabajo, de las relaciones laborales que se comprenden en el artículo 123 Apartado “A” de nuestro máximo ordenamiento y otras disposiciones aplicables en la materia. </w:t>
      </w:r>
    </w:p>
    <w:p w14:paraId="4A094076" w14:textId="77777777" w:rsidR="00283A86" w:rsidRPr="00283A86" w:rsidRDefault="00283A86" w:rsidP="00283A86">
      <w:pPr>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Aunado a lo anterior, se concluyó que esta iniciativa de reforma permite homologar la supresión aprobada en el acuerdo C-145-2020 del Consejo de la Judicatura con fecha del 10 de diciembre de 2020, la cual contempla la eliminación del Tribunal de Apelación Especializado en Materia de Adolescentes, otorgándole las facultades conferidas al Poder Judicial del Estado; esto gracias a que posterior al acuerdo mencionado, no se había hecho la armonización correspondiente a la Ley en cuestión. </w:t>
      </w:r>
    </w:p>
    <w:p w14:paraId="5FFACF99" w14:textId="77777777" w:rsidR="00283A86" w:rsidRPr="00283A86" w:rsidRDefault="00283A86" w:rsidP="00283A86">
      <w:pPr>
        <w:spacing w:after="0" w:line="360" w:lineRule="auto"/>
        <w:jc w:val="both"/>
        <w:rPr>
          <w:rFonts w:ascii="Arial" w:eastAsia="Calibri" w:hAnsi="Arial" w:cs="Arial"/>
          <w:sz w:val="24"/>
          <w:szCs w:val="24"/>
        </w:rPr>
      </w:pPr>
    </w:p>
    <w:p w14:paraId="33FB0D87" w14:textId="77777777" w:rsidR="00283A86" w:rsidRPr="00283A86" w:rsidRDefault="00283A86" w:rsidP="00283A86">
      <w:pPr>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Finalmente, con relación a las reformas presentadas en materia electoral, se consideró pertinente la aprobación de todas ellas, toda vez que se había omitido realizar la homologación derivada de que el Tribunal Electoral ya no forma parte de la estructura y funcionamiento del Poder Judicial del Estado.  </w:t>
      </w:r>
    </w:p>
    <w:p w14:paraId="4142D1EE" w14:textId="77777777" w:rsidR="00283A86" w:rsidRPr="00283A86" w:rsidRDefault="00283A86" w:rsidP="00283A86">
      <w:pPr>
        <w:widowControl w:val="0"/>
        <w:autoSpaceDE w:val="0"/>
        <w:autoSpaceDN w:val="0"/>
        <w:adjustRightInd w:val="0"/>
        <w:spacing w:after="0" w:line="360" w:lineRule="auto"/>
        <w:jc w:val="both"/>
        <w:rPr>
          <w:rFonts w:ascii="Arial" w:eastAsia="Times New Roman" w:hAnsi="Arial" w:cs="Arial"/>
          <w:bCs/>
          <w:kern w:val="36"/>
          <w:sz w:val="24"/>
          <w:szCs w:val="24"/>
          <w:lang w:eastAsia="es-MX"/>
        </w:rPr>
      </w:pPr>
    </w:p>
    <w:p w14:paraId="3B7C61CA" w14:textId="77777777" w:rsidR="00283A86" w:rsidRPr="00283A86" w:rsidRDefault="00283A86" w:rsidP="00283A86">
      <w:pPr>
        <w:widowControl w:val="0"/>
        <w:autoSpaceDE w:val="0"/>
        <w:autoSpaceDN w:val="0"/>
        <w:adjustRightInd w:val="0"/>
        <w:spacing w:after="0" w:line="360" w:lineRule="auto"/>
        <w:jc w:val="both"/>
        <w:rPr>
          <w:rFonts w:ascii="Arial" w:eastAsia="Times New Roman" w:hAnsi="Arial" w:cs="Arial"/>
          <w:sz w:val="24"/>
          <w:szCs w:val="24"/>
          <w:lang w:eastAsia="es-ES"/>
        </w:rPr>
      </w:pPr>
      <w:r w:rsidRPr="00283A86">
        <w:rPr>
          <w:rFonts w:ascii="Arial" w:eastAsia="Times New Roman" w:hAnsi="Arial" w:cs="Arial"/>
          <w:bCs/>
          <w:kern w:val="36"/>
          <w:sz w:val="24"/>
          <w:szCs w:val="24"/>
          <w:lang w:eastAsia="es-MX"/>
        </w:rPr>
        <w:t>Por lo anteriormente expuesto y fundado, es que estimamos pertinente someter ante el Pleno Legislativo para su lectura, discusión y, en su caso, aprobación, el siguiente</w:t>
      </w:r>
      <w:r w:rsidRPr="00283A86">
        <w:rPr>
          <w:rFonts w:ascii="Arial" w:eastAsia="Times New Roman" w:hAnsi="Arial" w:cs="Arial"/>
          <w:sz w:val="24"/>
          <w:szCs w:val="24"/>
          <w:lang w:eastAsia="es-ES"/>
        </w:rPr>
        <w:t>:</w:t>
      </w:r>
    </w:p>
    <w:p w14:paraId="2DC0636B" w14:textId="77777777" w:rsidR="00283A86" w:rsidRPr="00283A86" w:rsidRDefault="00283A86" w:rsidP="00283A86">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48B2BBF7" w14:textId="77777777" w:rsidR="00283A86" w:rsidRPr="00283A86" w:rsidRDefault="00283A86" w:rsidP="00283A86">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283A86">
        <w:rPr>
          <w:rFonts w:ascii="Arial" w:eastAsia="Times New Roman" w:hAnsi="Arial" w:cs="Arial"/>
          <w:b/>
          <w:bCs/>
          <w:sz w:val="24"/>
          <w:szCs w:val="24"/>
          <w:bdr w:val="none" w:sz="0" w:space="0" w:color="auto" w:frame="1"/>
          <w:shd w:val="clear" w:color="auto" w:fill="FFFFFF"/>
          <w:lang w:eastAsia="es-ES"/>
        </w:rPr>
        <w:t xml:space="preserve">P R O Y E C T O    D E    D E C R E T O </w:t>
      </w:r>
    </w:p>
    <w:p w14:paraId="0BE1C023" w14:textId="77777777" w:rsidR="00283A86" w:rsidRPr="00283A86" w:rsidRDefault="00283A86" w:rsidP="00283A86">
      <w:pPr>
        <w:spacing w:after="0" w:line="360" w:lineRule="auto"/>
        <w:jc w:val="both"/>
        <w:rPr>
          <w:rFonts w:ascii="Arial" w:eastAsia="Times New Roman" w:hAnsi="Arial" w:cs="Arial"/>
          <w:b/>
          <w:sz w:val="24"/>
          <w:szCs w:val="24"/>
          <w:lang w:eastAsia="es-ES"/>
        </w:rPr>
      </w:pPr>
    </w:p>
    <w:p w14:paraId="6E94A42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ÚNICO.- </w:t>
      </w:r>
      <w:r w:rsidRPr="00283A86">
        <w:rPr>
          <w:rFonts w:ascii="Arial" w:eastAsia="Calibri" w:hAnsi="Arial" w:cs="Arial"/>
          <w:sz w:val="24"/>
          <w:szCs w:val="24"/>
        </w:rPr>
        <w:t>Se</w:t>
      </w:r>
      <w:r w:rsidRPr="00283A86">
        <w:rPr>
          <w:rFonts w:ascii="Arial" w:eastAsia="Calibri" w:hAnsi="Arial" w:cs="Arial"/>
          <w:b/>
          <w:bCs/>
          <w:sz w:val="24"/>
          <w:szCs w:val="24"/>
        </w:rPr>
        <w:t xml:space="preserve"> reforman </w:t>
      </w:r>
      <w:r w:rsidRPr="00283A86">
        <w:rPr>
          <w:rFonts w:ascii="Arial" w:eastAsia="Calibri" w:hAnsi="Arial" w:cs="Arial"/>
          <w:sz w:val="24"/>
          <w:szCs w:val="24"/>
        </w:rPr>
        <w:t xml:space="preserve">el tercer párrafo del artículo 1o.; fracción XIII del artículo 14; fracciones I y II del artículo 21; fracciones IV y V del artículo 22; fracciones I, II y III del artículo 23; fracción VIII del artículo 27; primer párrafo del artículo 28; artículo 29; primer párrafo del artículo 31; fracción III del artículo 38; la denominación del Capítulo VIII del Título Tercero, artículos 47, 48 y 49; fracciones III, V y XIV del artículo 50; segundo párrafo del artículo 56; fracción I, segundo párrafo de la fracción IV, fracciones V y XVI, y el párrafo cuarto del artículo 57; primer párrafo del artículo 58; fracciones II, IV, VII, XIII, XIV y XV del artículo 62; primer párrafo del artículo 63; inciso c), d), g), h), i), k) y n) del artículo 64; artículo 73; artículo 75; primer párrafo del artículo 80; primer párrafo del artículo 81; artículo 82; párrafos primero y octavo del artículo 84; primer y segundo párrafo del artículo 92; fracción III del artículo 95; artículo 100; primer párrafo del artículo 111; segundo y tercer párrafo del artículo 113; fracción VII del artículo 115; primer párrafo del artículo 120; cuarto y quinto párrafo del artículo 126; tercer párrafo de la fracción I, tercer párrafo de la fracción II, tercer párrafo de la fracción III, tercer párrafo de la fracción IV y la fracción V del artículo 127; fracción I del artículo 132; artículo 133; artículo 141, segundo párrafo del artículo 142; primer párrafo del artículo 154; artículo 166, artículo 167, artículo 172, artículo 175, artículo 178; fracción IV del artículo 183; fracción II del artículo 199; artículo 234; primer párrafo del artículo 261; artículo 263 BIS; artículo 264; artículo 267; artículo 268; artículo 270 BIS; fracciones I, II y IV del artículo 273; artículo 274; artículo 277; artículo 278; fracción II del artículo 279; artículo 280; artículo 283; primer párrafo del artículo 284 y artículo 285; se </w:t>
      </w:r>
      <w:r w:rsidRPr="00283A86">
        <w:rPr>
          <w:rFonts w:ascii="Arial" w:eastAsia="Calibri" w:hAnsi="Arial" w:cs="Arial"/>
          <w:b/>
          <w:bCs/>
          <w:sz w:val="24"/>
          <w:szCs w:val="24"/>
        </w:rPr>
        <w:t xml:space="preserve">adiciona </w:t>
      </w:r>
      <w:r w:rsidRPr="00283A86">
        <w:rPr>
          <w:rFonts w:ascii="Arial" w:eastAsia="Calibri" w:hAnsi="Arial" w:cs="Arial"/>
          <w:sz w:val="24"/>
          <w:szCs w:val="24"/>
        </w:rPr>
        <w:t xml:space="preserve">la fracción IV BIS del artículo 2; se </w:t>
      </w:r>
      <w:r w:rsidRPr="00283A86">
        <w:rPr>
          <w:rFonts w:ascii="Arial" w:eastAsia="Calibri" w:hAnsi="Arial" w:cs="Arial"/>
          <w:b/>
          <w:bCs/>
          <w:sz w:val="24"/>
          <w:szCs w:val="24"/>
        </w:rPr>
        <w:t xml:space="preserve">derogan </w:t>
      </w:r>
      <w:r w:rsidRPr="00283A86">
        <w:rPr>
          <w:rFonts w:ascii="Arial" w:eastAsia="Calibri" w:hAnsi="Arial" w:cs="Arial"/>
          <w:sz w:val="24"/>
          <w:szCs w:val="24"/>
        </w:rPr>
        <w:t>incisos a) y d) de la fracción II del artículo 2; los artículos 25-A, 25-B, 25-C, 25-D, 25-E, 25-G, los artículos 25-P, 25-Q, 25-R, 25-S y 25</w:t>
      </w:r>
      <w:r w:rsidRPr="00283A86">
        <w:rPr>
          <w:rFonts w:ascii="Arial" w:eastAsia="Calibri" w:hAnsi="Arial" w:cs="Arial"/>
          <w:sz w:val="24"/>
          <w:szCs w:val="24"/>
        </w:rPr>
        <w:softHyphen/>
        <w:t xml:space="preserve">-T; fracción II del artículo 95; segundo párrafo de la fracción IV del artículo 273; fracción III del artículo 281, todos de la Ley Orgánica del Poder Judicial del Estado de Coahuila de Zaragoza para quedar como sigue: </w:t>
      </w:r>
    </w:p>
    <w:p w14:paraId="576B4BA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4A4248D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6BF2488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 xml:space="preserve">1º.- </w:t>
      </w:r>
      <w:r w:rsidRPr="00283A86">
        <w:rPr>
          <w:rFonts w:ascii="Arial" w:eastAsia="Calibri" w:hAnsi="Arial" w:cs="Arial"/>
          <w:sz w:val="24"/>
          <w:szCs w:val="24"/>
        </w:rPr>
        <w:t xml:space="preserve">... </w:t>
      </w:r>
    </w:p>
    <w:p w14:paraId="48D49797" w14:textId="77777777" w:rsidR="00283A86" w:rsidRPr="00283A86" w:rsidRDefault="00283A86" w:rsidP="00283A86">
      <w:pPr>
        <w:spacing w:after="0" w:line="240" w:lineRule="auto"/>
        <w:rPr>
          <w:rFonts w:ascii="Calibri" w:eastAsia="Calibri" w:hAnsi="Calibri" w:cs="Times New Roman"/>
        </w:rPr>
      </w:pPr>
    </w:p>
    <w:p w14:paraId="1EC85925"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r w:rsidRPr="00283A86">
        <w:rPr>
          <w:rFonts w:ascii="Arial" w:eastAsia="Calibri" w:hAnsi="Arial" w:cs="Arial"/>
          <w:color w:val="000000"/>
          <w:sz w:val="24"/>
          <w:szCs w:val="24"/>
        </w:rPr>
        <w:t>…</w:t>
      </w:r>
    </w:p>
    <w:p w14:paraId="07109964" w14:textId="77777777" w:rsidR="00283A86" w:rsidRPr="00283A86" w:rsidRDefault="00283A86" w:rsidP="00283A86">
      <w:pPr>
        <w:spacing w:after="0" w:line="240" w:lineRule="auto"/>
        <w:rPr>
          <w:rFonts w:ascii="Calibri" w:eastAsia="Calibri" w:hAnsi="Calibri" w:cs="Times New Roman"/>
        </w:rPr>
      </w:pPr>
    </w:p>
    <w:p w14:paraId="22D9469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El Tribunal de Conciliación y Arbitraje, será máxima autoridad jurisdiccional en la materia y órgano especializado del Poder Judicial; en los términos que establece el artículo 136 de la Constitución Política de los Estados Unidos Mexicanos; así como por lo dispuesto en las demás leyes aplicables. </w:t>
      </w:r>
    </w:p>
    <w:p w14:paraId="0476616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4C8395F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2°.</w:t>
      </w:r>
      <w:r w:rsidRPr="00283A86">
        <w:rPr>
          <w:rFonts w:ascii="Arial" w:eastAsia="Calibri" w:hAnsi="Arial" w:cs="Arial"/>
          <w:sz w:val="24"/>
          <w:szCs w:val="24"/>
        </w:rPr>
        <w:t xml:space="preserve"> …</w:t>
      </w:r>
    </w:p>
    <w:p w14:paraId="6F1E087D" w14:textId="77777777" w:rsidR="00283A86" w:rsidRPr="00283A86" w:rsidRDefault="00283A86" w:rsidP="00283A86">
      <w:pPr>
        <w:spacing w:after="0" w:line="240" w:lineRule="auto"/>
        <w:rPr>
          <w:rFonts w:ascii="Calibri" w:eastAsia="Calibri" w:hAnsi="Calibri" w:cs="Times New Roman"/>
        </w:rPr>
      </w:pPr>
    </w:p>
    <w:p w14:paraId="6E388DB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 …</w:t>
      </w:r>
    </w:p>
    <w:p w14:paraId="0AA2358C" w14:textId="77777777" w:rsidR="00283A86" w:rsidRPr="00283A86" w:rsidRDefault="00283A86" w:rsidP="00283A86">
      <w:pPr>
        <w:spacing w:after="0" w:line="240" w:lineRule="auto"/>
        <w:rPr>
          <w:rFonts w:ascii="Calibri" w:eastAsia="Calibri" w:hAnsi="Calibri" w:cs="Times New Roman"/>
        </w:rPr>
      </w:pPr>
    </w:p>
    <w:p w14:paraId="0BED040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II.- …</w:t>
      </w:r>
    </w:p>
    <w:p w14:paraId="1EBFE439" w14:textId="77777777" w:rsidR="00283A86" w:rsidRPr="00283A86" w:rsidRDefault="00283A86" w:rsidP="00283A86">
      <w:pPr>
        <w:spacing w:after="0" w:line="240" w:lineRule="auto"/>
        <w:rPr>
          <w:rFonts w:ascii="Calibri" w:eastAsia="Calibri" w:hAnsi="Calibri" w:cs="Times New Roman"/>
        </w:rPr>
      </w:pPr>
    </w:p>
    <w:p w14:paraId="42A31F38" w14:textId="77777777" w:rsidR="00283A86" w:rsidRPr="00283A86" w:rsidRDefault="00283A86" w:rsidP="00283A86">
      <w:pPr>
        <w:widowControl w:val="0"/>
        <w:autoSpaceDE w:val="0"/>
        <w:autoSpaceDN w:val="0"/>
        <w:adjustRightInd w:val="0"/>
        <w:spacing w:after="0" w:line="360" w:lineRule="auto"/>
        <w:ind w:left="567"/>
        <w:jc w:val="both"/>
        <w:rPr>
          <w:rFonts w:ascii="Arial" w:eastAsia="Calibri" w:hAnsi="Arial" w:cs="Arial"/>
          <w:i/>
          <w:iCs/>
          <w:sz w:val="24"/>
          <w:szCs w:val="24"/>
        </w:rPr>
      </w:pPr>
      <w:r w:rsidRPr="00283A86">
        <w:rPr>
          <w:rFonts w:ascii="Arial" w:eastAsia="Calibri" w:hAnsi="Arial" w:cs="Arial"/>
          <w:sz w:val="24"/>
          <w:szCs w:val="24"/>
        </w:rPr>
        <w:t xml:space="preserve">a). Se </w:t>
      </w:r>
      <w:r w:rsidRPr="00283A86">
        <w:rPr>
          <w:rFonts w:ascii="Arial" w:eastAsia="Calibri" w:hAnsi="Arial" w:cs="Arial"/>
          <w:i/>
          <w:iCs/>
          <w:sz w:val="24"/>
          <w:szCs w:val="24"/>
        </w:rPr>
        <w:t xml:space="preserve">deroga </w:t>
      </w:r>
    </w:p>
    <w:p w14:paraId="06F1903F" w14:textId="77777777" w:rsidR="00283A86" w:rsidRPr="00283A86" w:rsidRDefault="00283A86" w:rsidP="00283A86">
      <w:pPr>
        <w:spacing w:after="0" w:line="240" w:lineRule="auto"/>
        <w:rPr>
          <w:rFonts w:ascii="Calibri" w:eastAsia="Calibri" w:hAnsi="Calibri" w:cs="Times New Roman"/>
        </w:rPr>
      </w:pPr>
    </w:p>
    <w:p w14:paraId="7C377FC0" w14:textId="77777777" w:rsidR="00283A86" w:rsidRPr="00283A86" w:rsidRDefault="00283A86" w:rsidP="00283A86">
      <w:pPr>
        <w:widowControl w:val="0"/>
        <w:autoSpaceDE w:val="0"/>
        <w:autoSpaceDN w:val="0"/>
        <w:adjustRightInd w:val="0"/>
        <w:spacing w:after="0" w:line="360" w:lineRule="auto"/>
        <w:ind w:left="567"/>
        <w:jc w:val="both"/>
        <w:rPr>
          <w:rFonts w:ascii="Arial" w:eastAsia="Calibri" w:hAnsi="Arial" w:cs="Arial"/>
          <w:sz w:val="24"/>
          <w:szCs w:val="24"/>
        </w:rPr>
      </w:pPr>
      <w:r w:rsidRPr="00283A86">
        <w:rPr>
          <w:rFonts w:ascii="Arial" w:eastAsia="Calibri" w:hAnsi="Arial" w:cs="Arial"/>
          <w:i/>
          <w:iCs/>
          <w:sz w:val="24"/>
          <w:szCs w:val="24"/>
        </w:rPr>
        <w:t xml:space="preserve">b). </w:t>
      </w:r>
      <w:r w:rsidRPr="00283A86">
        <w:rPr>
          <w:rFonts w:ascii="Arial" w:eastAsia="Calibri" w:hAnsi="Arial" w:cs="Arial"/>
          <w:sz w:val="24"/>
          <w:szCs w:val="24"/>
        </w:rPr>
        <w:t xml:space="preserve">a c). ... </w:t>
      </w:r>
    </w:p>
    <w:p w14:paraId="782CD1CC" w14:textId="77777777" w:rsidR="00283A86" w:rsidRPr="00283A86" w:rsidRDefault="00283A86" w:rsidP="00283A86">
      <w:pPr>
        <w:spacing w:after="0" w:line="240" w:lineRule="auto"/>
        <w:rPr>
          <w:rFonts w:ascii="Calibri" w:eastAsia="Calibri" w:hAnsi="Calibri" w:cs="Times New Roman"/>
        </w:rPr>
      </w:pPr>
    </w:p>
    <w:p w14:paraId="6A79726C" w14:textId="77777777" w:rsidR="00283A86" w:rsidRPr="00283A86" w:rsidRDefault="00283A86" w:rsidP="00283A86">
      <w:pPr>
        <w:widowControl w:val="0"/>
        <w:autoSpaceDE w:val="0"/>
        <w:autoSpaceDN w:val="0"/>
        <w:adjustRightInd w:val="0"/>
        <w:spacing w:after="0" w:line="360" w:lineRule="auto"/>
        <w:ind w:left="567"/>
        <w:jc w:val="both"/>
        <w:rPr>
          <w:rFonts w:ascii="Arial" w:eastAsia="Calibri" w:hAnsi="Arial" w:cs="Arial"/>
          <w:sz w:val="24"/>
          <w:szCs w:val="24"/>
        </w:rPr>
      </w:pPr>
      <w:r w:rsidRPr="00283A86">
        <w:rPr>
          <w:rFonts w:ascii="Arial" w:eastAsia="Calibri" w:hAnsi="Arial" w:cs="Arial"/>
          <w:sz w:val="24"/>
          <w:szCs w:val="24"/>
        </w:rPr>
        <w:t xml:space="preserve">d). Se </w:t>
      </w:r>
      <w:r w:rsidRPr="00283A86">
        <w:rPr>
          <w:rFonts w:ascii="Arial" w:eastAsia="Calibri" w:hAnsi="Arial" w:cs="Arial"/>
          <w:i/>
          <w:iCs/>
          <w:sz w:val="24"/>
          <w:szCs w:val="24"/>
        </w:rPr>
        <w:t xml:space="preserve">deroga </w:t>
      </w:r>
    </w:p>
    <w:p w14:paraId="5027880D" w14:textId="77777777" w:rsidR="00283A86" w:rsidRPr="00283A86" w:rsidRDefault="00283A86" w:rsidP="00283A86">
      <w:pPr>
        <w:spacing w:after="0" w:line="240" w:lineRule="auto"/>
        <w:rPr>
          <w:rFonts w:ascii="Calibri" w:eastAsia="Calibri" w:hAnsi="Calibri" w:cs="Times New Roman"/>
        </w:rPr>
      </w:pPr>
    </w:p>
    <w:p w14:paraId="179B4D5E" w14:textId="77777777" w:rsidR="00283A86" w:rsidRPr="00283A86" w:rsidRDefault="00283A86" w:rsidP="00283A86">
      <w:pPr>
        <w:widowControl w:val="0"/>
        <w:autoSpaceDE w:val="0"/>
        <w:autoSpaceDN w:val="0"/>
        <w:adjustRightInd w:val="0"/>
        <w:spacing w:after="0" w:line="360" w:lineRule="auto"/>
        <w:ind w:right="6125"/>
        <w:jc w:val="both"/>
        <w:rPr>
          <w:rFonts w:ascii="Arial" w:eastAsia="Calibri" w:hAnsi="Arial" w:cs="Arial"/>
          <w:sz w:val="24"/>
          <w:szCs w:val="24"/>
        </w:rPr>
      </w:pPr>
      <w:r w:rsidRPr="00283A86">
        <w:rPr>
          <w:rFonts w:ascii="Arial" w:eastAsia="Calibri" w:hAnsi="Arial" w:cs="Arial"/>
          <w:sz w:val="24"/>
          <w:szCs w:val="24"/>
        </w:rPr>
        <w:t xml:space="preserve">III.- a IV.-... </w:t>
      </w:r>
    </w:p>
    <w:p w14:paraId="3BF3BF2E" w14:textId="77777777" w:rsidR="00283A86" w:rsidRPr="00283A86" w:rsidRDefault="00283A86" w:rsidP="00283A86">
      <w:pPr>
        <w:widowControl w:val="0"/>
        <w:autoSpaceDE w:val="0"/>
        <w:autoSpaceDN w:val="0"/>
        <w:adjustRightInd w:val="0"/>
        <w:spacing w:after="0" w:line="360" w:lineRule="auto"/>
        <w:ind w:right="6125"/>
        <w:jc w:val="both"/>
        <w:rPr>
          <w:rFonts w:ascii="Arial" w:eastAsia="Calibri" w:hAnsi="Arial" w:cs="Arial"/>
          <w:sz w:val="24"/>
          <w:szCs w:val="24"/>
        </w:rPr>
      </w:pPr>
    </w:p>
    <w:p w14:paraId="10FA0BC0" w14:textId="77777777" w:rsidR="00283A86" w:rsidRPr="00283A86" w:rsidRDefault="00283A86" w:rsidP="00283A86">
      <w:pPr>
        <w:widowControl w:val="0"/>
        <w:tabs>
          <w:tab w:val="left" w:pos="2694"/>
        </w:tabs>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IV BIS.-Tribunales Laborales </w:t>
      </w:r>
    </w:p>
    <w:p w14:paraId="63A17587" w14:textId="77777777" w:rsidR="00283A86" w:rsidRPr="00283A86" w:rsidRDefault="00283A86" w:rsidP="00283A86">
      <w:pPr>
        <w:widowControl w:val="0"/>
        <w:autoSpaceDE w:val="0"/>
        <w:autoSpaceDN w:val="0"/>
        <w:adjustRightInd w:val="0"/>
        <w:spacing w:after="0" w:line="360" w:lineRule="auto"/>
        <w:ind w:right="6125"/>
        <w:jc w:val="both"/>
        <w:rPr>
          <w:rFonts w:ascii="Arial" w:eastAsia="Calibri" w:hAnsi="Arial" w:cs="Arial"/>
          <w:sz w:val="24"/>
          <w:szCs w:val="24"/>
        </w:rPr>
      </w:pPr>
    </w:p>
    <w:p w14:paraId="44269F66" w14:textId="77777777" w:rsidR="00283A86" w:rsidRPr="00283A86" w:rsidRDefault="00283A86" w:rsidP="00283A86">
      <w:pPr>
        <w:widowControl w:val="0"/>
        <w:autoSpaceDE w:val="0"/>
        <w:autoSpaceDN w:val="0"/>
        <w:adjustRightInd w:val="0"/>
        <w:spacing w:after="0" w:line="360" w:lineRule="auto"/>
        <w:ind w:right="6125"/>
        <w:jc w:val="both"/>
        <w:rPr>
          <w:rFonts w:ascii="Arial" w:eastAsia="Calibri" w:hAnsi="Arial" w:cs="Arial"/>
          <w:sz w:val="24"/>
          <w:szCs w:val="24"/>
        </w:rPr>
      </w:pPr>
      <w:r w:rsidRPr="00283A86">
        <w:rPr>
          <w:rFonts w:ascii="Arial" w:eastAsia="Calibri" w:hAnsi="Arial" w:cs="Arial"/>
          <w:sz w:val="24"/>
          <w:szCs w:val="24"/>
        </w:rPr>
        <w:t xml:space="preserve">V.- a VII.-... </w:t>
      </w:r>
    </w:p>
    <w:p w14:paraId="18BDE05A" w14:textId="77777777" w:rsidR="00283A86" w:rsidRPr="00283A86" w:rsidRDefault="00283A86" w:rsidP="00283A86">
      <w:pPr>
        <w:spacing w:after="0" w:line="240" w:lineRule="auto"/>
        <w:rPr>
          <w:rFonts w:ascii="Calibri" w:eastAsia="Calibri" w:hAnsi="Calibri" w:cs="Times New Roman"/>
        </w:rPr>
      </w:pPr>
    </w:p>
    <w:p w14:paraId="47549D6F"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r w:rsidRPr="00283A86">
        <w:rPr>
          <w:rFonts w:ascii="Arial" w:eastAsia="Calibri" w:hAnsi="Arial" w:cs="Arial"/>
          <w:color w:val="000000"/>
          <w:sz w:val="24"/>
          <w:szCs w:val="24"/>
        </w:rPr>
        <w:t>…</w:t>
      </w:r>
    </w:p>
    <w:p w14:paraId="142882C5" w14:textId="77777777" w:rsidR="00283A86" w:rsidRPr="00283A86" w:rsidRDefault="00283A86" w:rsidP="00283A86">
      <w:pPr>
        <w:spacing w:after="0" w:line="240" w:lineRule="auto"/>
        <w:rPr>
          <w:rFonts w:ascii="Calibri" w:eastAsia="Calibri" w:hAnsi="Calibri" w:cs="Times New Roman"/>
        </w:rPr>
      </w:pPr>
    </w:p>
    <w:p w14:paraId="712D7211"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r w:rsidRPr="00283A86">
        <w:rPr>
          <w:rFonts w:ascii="Arial" w:eastAsia="Calibri" w:hAnsi="Arial" w:cs="Arial"/>
          <w:color w:val="000000"/>
          <w:sz w:val="24"/>
          <w:szCs w:val="24"/>
        </w:rPr>
        <w:t>…</w:t>
      </w:r>
    </w:p>
    <w:p w14:paraId="777DE059"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33149F02"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3924E020" w14:textId="77777777" w:rsidR="00283A86" w:rsidRPr="00283A86" w:rsidRDefault="00283A86" w:rsidP="00283A86">
      <w:pPr>
        <w:widowControl w:val="0"/>
        <w:autoSpaceDE w:val="0"/>
        <w:autoSpaceDN w:val="0"/>
        <w:adjustRightInd w:val="0"/>
        <w:spacing w:after="0" w:line="360" w:lineRule="auto"/>
        <w:ind w:right="4302"/>
        <w:jc w:val="both"/>
        <w:rPr>
          <w:rFonts w:ascii="Arial" w:eastAsia="Calibri" w:hAnsi="Arial" w:cs="Arial"/>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14.-</w:t>
      </w:r>
      <w:r w:rsidRPr="00283A86">
        <w:rPr>
          <w:rFonts w:ascii="Arial" w:eastAsia="Calibri" w:hAnsi="Arial" w:cs="Arial"/>
          <w:sz w:val="24"/>
          <w:szCs w:val="24"/>
        </w:rPr>
        <w:t xml:space="preserve"> …</w:t>
      </w:r>
    </w:p>
    <w:p w14:paraId="56B701A4" w14:textId="77777777" w:rsidR="00283A86" w:rsidRPr="00283A86" w:rsidRDefault="00283A86" w:rsidP="00283A86">
      <w:pPr>
        <w:spacing w:after="0" w:line="240" w:lineRule="auto"/>
        <w:rPr>
          <w:rFonts w:ascii="Calibri" w:eastAsia="Calibri" w:hAnsi="Calibri" w:cs="Times New Roman"/>
        </w:rPr>
      </w:pPr>
    </w:p>
    <w:p w14:paraId="45C6DE7F" w14:textId="77777777" w:rsidR="00283A86" w:rsidRPr="00283A86" w:rsidRDefault="00283A86" w:rsidP="00283A86">
      <w:pPr>
        <w:widowControl w:val="0"/>
        <w:autoSpaceDE w:val="0"/>
        <w:autoSpaceDN w:val="0"/>
        <w:adjustRightInd w:val="0"/>
        <w:spacing w:after="0" w:line="360" w:lineRule="auto"/>
        <w:ind w:right="7062"/>
        <w:jc w:val="both"/>
        <w:rPr>
          <w:rFonts w:ascii="Arial" w:eastAsia="Calibri" w:hAnsi="Arial" w:cs="Arial"/>
          <w:sz w:val="24"/>
          <w:szCs w:val="24"/>
        </w:rPr>
      </w:pPr>
      <w:r w:rsidRPr="00283A86">
        <w:rPr>
          <w:rFonts w:ascii="Arial" w:eastAsia="Calibri" w:hAnsi="Arial" w:cs="Arial"/>
          <w:sz w:val="24"/>
          <w:szCs w:val="24"/>
        </w:rPr>
        <w:t xml:space="preserve">I.- a XII.-... </w:t>
      </w:r>
    </w:p>
    <w:p w14:paraId="795299E1" w14:textId="77777777" w:rsidR="00283A86" w:rsidRPr="00283A86" w:rsidRDefault="00283A86" w:rsidP="00283A86">
      <w:pPr>
        <w:spacing w:after="0" w:line="240" w:lineRule="auto"/>
        <w:rPr>
          <w:rFonts w:ascii="Calibri" w:eastAsia="Calibri" w:hAnsi="Calibri" w:cs="Times New Roman"/>
        </w:rPr>
      </w:pPr>
    </w:p>
    <w:p w14:paraId="70E6549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XIII.- Conceder licencias económicas con goce de sueldo, por causa justificada hasta por quince días, a los Magistrados Distritales, a los Jueces y a los demás empleados del Poder Judicial que no dependan de las Salas o del Tribunal de Conciliación y Arbitraje. Esta facultad podrá delegarse al Oficial Mayor del Poder Judicial, con excepción de las relativas a las licencias que correspondan a los Magistrados y Jueces. </w:t>
      </w:r>
    </w:p>
    <w:p w14:paraId="4F47BE1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E54F3E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XIV.- a XXXVII.- ... </w:t>
      </w:r>
    </w:p>
    <w:p w14:paraId="6C1D42C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3996A02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21.-</w:t>
      </w:r>
      <w:r w:rsidRPr="00283A86">
        <w:rPr>
          <w:rFonts w:ascii="Arial" w:eastAsia="Calibri" w:hAnsi="Arial" w:cs="Arial"/>
          <w:sz w:val="24"/>
          <w:szCs w:val="24"/>
        </w:rPr>
        <w:t xml:space="preserve"> …</w:t>
      </w:r>
      <w:r w:rsidRPr="00283A86">
        <w:rPr>
          <w:rFonts w:ascii="Arial" w:eastAsia="Calibri" w:hAnsi="Arial" w:cs="Arial"/>
          <w:b/>
          <w:sz w:val="24"/>
          <w:szCs w:val="24"/>
        </w:rPr>
        <w:t xml:space="preserve"> </w:t>
      </w:r>
    </w:p>
    <w:p w14:paraId="628BFC3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F57E5A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Calificar los impedimentos, recusaciones y excusas de los magistrados de los Tribunales Distritales, en asuntos de sus respectivas competencias; </w:t>
      </w:r>
    </w:p>
    <w:p w14:paraId="5A132F4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D09CCA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II.- Dirimir los conflictos de competencia que se susciten entre los magistrados de los Tribunales Distritales; los que surgieren entre los demás órganos judiciales subalternos, que correspondan a jurisdicciones de distintos Tribunales Distritales; en estos casos, atendiendo a la materia que tenga asignada cada Sala;</w:t>
      </w:r>
    </w:p>
    <w:p w14:paraId="6BFCE0E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F4E087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III.- a VIII.- …</w:t>
      </w:r>
    </w:p>
    <w:p w14:paraId="4FA8915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10DC2F4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 xml:space="preserve">22.- </w:t>
      </w:r>
      <w:r w:rsidRPr="00283A86">
        <w:rPr>
          <w:rFonts w:ascii="Arial" w:eastAsia="Calibri" w:hAnsi="Arial" w:cs="Arial"/>
          <w:sz w:val="24"/>
          <w:szCs w:val="24"/>
        </w:rPr>
        <w:t>…</w:t>
      </w:r>
    </w:p>
    <w:p w14:paraId="6A0DFED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5F5A43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w:t>
      </w:r>
      <w:r w:rsidRPr="00283A86">
        <w:rPr>
          <w:rFonts w:ascii="Arial" w:eastAsia="Calibri" w:hAnsi="Arial" w:cs="Arial"/>
          <w:sz w:val="24"/>
          <w:szCs w:val="24"/>
        </w:rPr>
        <w:softHyphen/>
        <w:t>- a III.- …</w:t>
      </w:r>
    </w:p>
    <w:p w14:paraId="2BA8C6D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4E0F42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IV.- En única instancia, de las demandas de responsabilidad civil presentadas contra los Magistrados de los Tribunales Distritales y Jueces de Primera Instancia; </w:t>
      </w:r>
    </w:p>
    <w:p w14:paraId="45046CE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5D23B0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V.- De los negocios que deba conocer el Tribunal Distrital, a petición fundada del propio Tribunal o de oficio, cuando por sus características especiales el asunto lo amerite; </w:t>
      </w:r>
    </w:p>
    <w:p w14:paraId="7D301B7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99B8C5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VI.- a VIII.- …</w:t>
      </w:r>
    </w:p>
    <w:p w14:paraId="1F6397E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AC68E5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 xml:space="preserve">23.- </w:t>
      </w:r>
      <w:r w:rsidRPr="00283A86">
        <w:rPr>
          <w:rFonts w:ascii="Arial" w:eastAsia="Calibri" w:hAnsi="Arial" w:cs="Arial"/>
          <w:sz w:val="24"/>
          <w:szCs w:val="24"/>
        </w:rPr>
        <w:t>…</w:t>
      </w:r>
    </w:p>
    <w:p w14:paraId="3E50A11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6419DC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color w:val="000000"/>
          <w:sz w:val="24"/>
          <w:szCs w:val="24"/>
        </w:rPr>
      </w:pPr>
      <w:r w:rsidRPr="00283A86">
        <w:rPr>
          <w:rFonts w:ascii="Arial" w:eastAsia="Calibri" w:hAnsi="Arial" w:cs="Arial"/>
          <w:sz w:val="24"/>
          <w:szCs w:val="24"/>
        </w:rPr>
        <w:t xml:space="preserve">I.- De los recursos de apelación contra sentencias definitivas pronunciadas por los jueces de Primera </w:t>
      </w:r>
      <w:r w:rsidRPr="00283A86">
        <w:rPr>
          <w:rFonts w:ascii="Arial" w:eastAsia="Calibri" w:hAnsi="Arial" w:cs="Arial"/>
          <w:color w:val="000000"/>
          <w:sz w:val="24"/>
          <w:szCs w:val="24"/>
        </w:rPr>
        <w:t>Instancia, en Materia Penal y Materia Penal de adolescentes. Conforme a la ley nacional en la materia, quienes resuelvan los asuntos en segunda instancia en materia de justicia penal para adolescentes, deberán estar formados y especializados en el sistema integral de justicia penal para adolescentes;</w:t>
      </w:r>
    </w:p>
    <w:p w14:paraId="0E4E45F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BDDEAF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 En única instancia, de las demandas de responsabilidad civil presentadas en contra de los magistrados de los Tribunales Distritales y jueces, derivadas de su actuación en procesos penales; </w:t>
      </w:r>
    </w:p>
    <w:p w14:paraId="3B8B08D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FDE686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III.- De los negocios que deba conocer el Tribunal Distrital, a petición fundada del propio Tribunal o de oficio, cuando por sus características especiales el asunto lo amerite; </w:t>
      </w:r>
    </w:p>
    <w:p w14:paraId="725945B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5D52E3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IV.- a VII.- …</w:t>
      </w:r>
    </w:p>
    <w:p w14:paraId="3E5AC3A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3B0FD48D" w14:textId="77777777" w:rsidR="00283A86" w:rsidRPr="00283A86" w:rsidRDefault="00283A86" w:rsidP="00283A86">
      <w:pPr>
        <w:widowControl w:val="0"/>
        <w:autoSpaceDE w:val="0"/>
        <w:autoSpaceDN w:val="0"/>
        <w:adjustRightInd w:val="0"/>
        <w:spacing w:after="0" w:line="360" w:lineRule="auto"/>
        <w:jc w:val="center"/>
        <w:rPr>
          <w:rFonts w:ascii="Arial" w:eastAsia="Calibri" w:hAnsi="Arial" w:cs="Arial"/>
          <w:b/>
          <w:bCs/>
          <w:sz w:val="24"/>
          <w:szCs w:val="24"/>
        </w:rPr>
      </w:pPr>
      <w:r w:rsidRPr="00283A86">
        <w:rPr>
          <w:rFonts w:ascii="Arial" w:eastAsia="Calibri" w:hAnsi="Arial" w:cs="Arial"/>
          <w:b/>
          <w:bCs/>
          <w:sz w:val="24"/>
          <w:szCs w:val="24"/>
        </w:rPr>
        <w:t>CAPITULO IV BIS</w:t>
      </w:r>
    </w:p>
    <w:p w14:paraId="6959EFA0" w14:textId="77777777" w:rsidR="00283A86" w:rsidRPr="00283A86" w:rsidRDefault="00283A86" w:rsidP="00283A86">
      <w:pPr>
        <w:widowControl w:val="0"/>
        <w:autoSpaceDE w:val="0"/>
        <w:autoSpaceDN w:val="0"/>
        <w:adjustRightInd w:val="0"/>
        <w:spacing w:after="0" w:line="360" w:lineRule="auto"/>
        <w:jc w:val="center"/>
        <w:rPr>
          <w:rFonts w:ascii="Arial" w:eastAsia="Calibri" w:hAnsi="Arial" w:cs="Arial"/>
          <w:b/>
          <w:bCs/>
          <w:sz w:val="24"/>
          <w:szCs w:val="24"/>
        </w:rPr>
      </w:pPr>
      <w:r w:rsidRPr="00283A86">
        <w:rPr>
          <w:rFonts w:ascii="Arial" w:eastAsia="Calibri" w:hAnsi="Arial" w:cs="Arial"/>
          <w:b/>
          <w:bCs/>
          <w:sz w:val="24"/>
          <w:szCs w:val="24"/>
        </w:rPr>
        <w:t>EL TRIBUNAL ELECTORAL</w:t>
      </w:r>
    </w:p>
    <w:p w14:paraId="3A4AB520" w14:textId="77777777" w:rsidR="00283A86" w:rsidRPr="00283A86" w:rsidRDefault="00283A86" w:rsidP="00283A86">
      <w:pPr>
        <w:widowControl w:val="0"/>
        <w:autoSpaceDE w:val="0"/>
        <w:autoSpaceDN w:val="0"/>
        <w:adjustRightInd w:val="0"/>
        <w:spacing w:after="0" w:line="360" w:lineRule="auto"/>
        <w:ind w:right="6125"/>
        <w:jc w:val="both"/>
        <w:rPr>
          <w:rFonts w:ascii="Arial" w:eastAsia="Calibri" w:hAnsi="Arial" w:cs="Arial"/>
          <w:b/>
          <w:bCs/>
          <w:sz w:val="24"/>
          <w:szCs w:val="24"/>
        </w:rPr>
      </w:pPr>
    </w:p>
    <w:p w14:paraId="5F136AF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25-A. </w:t>
      </w:r>
      <w:r w:rsidRPr="00283A86">
        <w:rPr>
          <w:rFonts w:ascii="Arial" w:eastAsia="Calibri" w:hAnsi="Arial" w:cs="Arial"/>
          <w:sz w:val="24"/>
          <w:szCs w:val="24"/>
        </w:rPr>
        <w:t xml:space="preserve">Se deroga </w:t>
      </w:r>
    </w:p>
    <w:p w14:paraId="06FB2D2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CFFACB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25-B. </w:t>
      </w:r>
      <w:r w:rsidRPr="00283A86">
        <w:rPr>
          <w:rFonts w:ascii="Arial" w:eastAsia="Calibri" w:hAnsi="Arial" w:cs="Arial"/>
          <w:sz w:val="24"/>
          <w:szCs w:val="24"/>
        </w:rPr>
        <w:t>Se deroga</w:t>
      </w:r>
    </w:p>
    <w:p w14:paraId="2793001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D7750F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25-C. </w:t>
      </w:r>
      <w:r w:rsidRPr="00283A86">
        <w:rPr>
          <w:rFonts w:ascii="Arial" w:eastAsia="Calibri" w:hAnsi="Arial" w:cs="Arial"/>
          <w:sz w:val="24"/>
          <w:szCs w:val="24"/>
        </w:rPr>
        <w:t>Se deroga</w:t>
      </w:r>
    </w:p>
    <w:p w14:paraId="756AE38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0A8C32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25-D. </w:t>
      </w:r>
      <w:r w:rsidRPr="00283A86">
        <w:rPr>
          <w:rFonts w:ascii="Arial" w:eastAsia="Calibri" w:hAnsi="Arial" w:cs="Arial"/>
          <w:sz w:val="24"/>
          <w:szCs w:val="24"/>
        </w:rPr>
        <w:t>Se deroga.</w:t>
      </w:r>
    </w:p>
    <w:p w14:paraId="0552D5A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5DA590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ARTÍCULO 25-E.</w:t>
      </w:r>
      <w:r w:rsidRPr="00283A86">
        <w:rPr>
          <w:rFonts w:ascii="Arial" w:eastAsia="Calibri" w:hAnsi="Arial" w:cs="Arial"/>
          <w:sz w:val="24"/>
          <w:szCs w:val="24"/>
        </w:rPr>
        <w:t xml:space="preserve"> Se deroga.</w:t>
      </w:r>
    </w:p>
    <w:p w14:paraId="34955B3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0D8733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25-G. </w:t>
      </w:r>
      <w:r w:rsidRPr="00283A86">
        <w:rPr>
          <w:rFonts w:ascii="Arial" w:eastAsia="Calibri" w:hAnsi="Arial" w:cs="Arial"/>
          <w:sz w:val="24"/>
          <w:szCs w:val="24"/>
        </w:rPr>
        <w:t xml:space="preserve">Se deroga </w:t>
      </w:r>
    </w:p>
    <w:p w14:paraId="6AC8EDF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395D95D6" w14:textId="77777777" w:rsidR="00283A86" w:rsidRPr="00283A86" w:rsidRDefault="00283A86" w:rsidP="00283A86">
      <w:pPr>
        <w:widowControl w:val="0"/>
        <w:autoSpaceDE w:val="0"/>
        <w:autoSpaceDN w:val="0"/>
        <w:adjustRightInd w:val="0"/>
        <w:spacing w:after="0" w:line="360" w:lineRule="auto"/>
        <w:jc w:val="center"/>
        <w:rPr>
          <w:rFonts w:ascii="Arial" w:eastAsia="Calibri" w:hAnsi="Arial" w:cs="Arial"/>
          <w:b/>
          <w:bCs/>
          <w:sz w:val="24"/>
          <w:szCs w:val="24"/>
        </w:rPr>
      </w:pPr>
      <w:r w:rsidRPr="00283A86">
        <w:rPr>
          <w:rFonts w:ascii="Arial" w:eastAsia="Calibri" w:hAnsi="Arial" w:cs="Arial"/>
          <w:b/>
          <w:bCs/>
          <w:sz w:val="24"/>
          <w:szCs w:val="24"/>
        </w:rPr>
        <w:t>CAPITULO IV QUARTER</w:t>
      </w:r>
    </w:p>
    <w:p w14:paraId="564A17AB" w14:textId="77777777" w:rsidR="00283A86" w:rsidRPr="00283A86" w:rsidRDefault="00283A86" w:rsidP="00283A86">
      <w:pPr>
        <w:widowControl w:val="0"/>
        <w:autoSpaceDE w:val="0"/>
        <w:autoSpaceDN w:val="0"/>
        <w:adjustRightInd w:val="0"/>
        <w:spacing w:after="0" w:line="360" w:lineRule="auto"/>
        <w:jc w:val="center"/>
        <w:rPr>
          <w:rFonts w:ascii="Arial" w:eastAsia="Calibri" w:hAnsi="Arial" w:cs="Arial"/>
          <w:b/>
          <w:bCs/>
          <w:sz w:val="24"/>
          <w:szCs w:val="24"/>
        </w:rPr>
      </w:pPr>
      <w:r w:rsidRPr="00283A86">
        <w:rPr>
          <w:rFonts w:ascii="Arial" w:eastAsia="Calibri" w:hAnsi="Arial" w:cs="Arial"/>
          <w:b/>
          <w:bCs/>
          <w:sz w:val="24"/>
          <w:szCs w:val="24"/>
        </w:rPr>
        <w:t>DEL TRIBUNAL DE APELACIÓN ESPECIALIZADO</w:t>
      </w:r>
    </w:p>
    <w:p w14:paraId="737AEEA8" w14:textId="77777777" w:rsidR="00283A86" w:rsidRPr="00283A86" w:rsidRDefault="00283A86" w:rsidP="00283A86">
      <w:pPr>
        <w:widowControl w:val="0"/>
        <w:autoSpaceDE w:val="0"/>
        <w:autoSpaceDN w:val="0"/>
        <w:adjustRightInd w:val="0"/>
        <w:spacing w:after="0" w:line="360" w:lineRule="auto"/>
        <w:jc w:val="center"/>
        <w:rPr>
          <w:rFonts w:ascii="Arial" w:eastAsia="Calibri" w:hAnsi="Arial" w:cs="Arial"/>
          <w:sz w:val="24"/>
          <w:szCs w:val="24"/>
        </w:rPr>
      </w:pPr>
      <w:r w:rsidRPr="00283A86">
        <w:rPr>
          <w:rFonts w:ascii="Arial" w:eastAsia="Calibri" w:hAnsi="Arial" w:cs="Arial"/>
          <w:b/>
          <w:bCs/>
          <w:sz w:val="24"/>
          <w:szCs w:val="24"/>
        </w:rPr>
        <w:t>EN MATERIA DE ADOLESCENTES</w:t>
      </w:r>
    </w:p>
    <w:p w14:paraId="4E22A6AE" w14:textId="77777777" w:rsidR="00283A86" w:rsidRPr="00283A86" w:rsidRDefault="00283A86" w:rsidP="00283A86">
      <w:pPr>
        <w:widowControl w:val="0"/>
        <w:autoSpaceDE w:val="0"/>
        <w:autoSpaceDN w:val="0"/>
        <w:adjustRightInd w:val="0"/>
        <w:spacing w:after="0" w:line="360" w:lineRule="auto"/>
        <w:ind w:right="6125"/>
        <w:jc w:val="both"/>
        <w:rPr>
          <w:rFonts w:ascii="Arial" w:eastAsia="Calibri" w:hAnsi="Arial" w:cs="Arial"/>
          <w:b/>
          <w:bCs/>
          <w:sz w:val="24"/>
          <w:szCs w:val="24"/>
        </w:rPr>
      </w:pPr>
    </w:p>
    <w:p w14:paraId="2261409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25-P. </w:t>
      </w:r>
      <w:r w:rsidRPr="00283A86">
        <w:rPr>
          <w:rFonts w:ascii="Arial" w:eastAsia="Calibri" w:hAnsi="Arial" w:cs="Arial"/>
          <w:sz w:val="24"/>
          <w:szCs w:val="24"/>
        </w:rPr>
        <w:t>Se deroga</w:t>
      </w:r>
    </w:p>
    <w:p w14:paraId="07F7E9D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CD21EF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w:t>
      </w:r>
      <w:r w:rsidRPr="00283A86">
        <w:rPr>
          <w:rFonts w:ascii="Arial" w:eastAsia="Calibri" w:hAnsi="Arial" w:cs="Arial"/>
          <w:b/>
          <w:bCs/>
          <w:iCs/>
          <w:sz w:val="24"/>
          <w:szCs w:val="24"/>
        </w:rPr>
        <w:t xml:space="preserve">25-Q. </w:t>
      </w:r>
      <w:r w:rsidRPr="00283A86">
        <w:rPr>
          <w:rFonts w:ascii="Arial" w:eastAsia="Calibri" w:hAnsi="Arial" w:cs="Arial"/>
          <w:sz w:val="24"/>
          <w:szCs w:val="24"/>
        </w:rPr>
        <w:t xml:space="preserve">Se deroga </w:t>
      </w:r>
    </w:p>
    <w:p w14:paraId="33FBB9D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B16009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25-R. </w:t>
      </w:r>
      <w:r w:rsidRPr="00283A86">
        <w:rPr>
          <w:rFonts w:ascii="Arial" w:eastAsia="Calibri" w:hAnsi="Arial" w:cs="Arial"/>
          <w:sz w:val="24"/>
          <w:szCs w:val="24"/>
        </w:rPr>
        <w:t xml:space="preserve">Se deroga </w:t>
      </w:r>
    </w:p>
    <w:p w14:paraId="7622831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50CE7F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25-S. </w:t>
      </w:r>
      <w:r w:rsidRPr="00283A86">
        <w:rPr>
          <w:rFonts w:ascii="Arial" w:eastAsia="Calibri" w:hAnsi="Arial" w:cs="Arial"/>
          <w:sz w:val="24"/>
          <w:szCs w:val="24"/>
        </w:rPr>
        <w:t>Se deroga.</w:t>
      </w:r>
    </w:p>
    <w:p w14:paraId="7B2B04D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C662C8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25-T. </w:t>
      </w:r>
      <w:r w:rsidRPr="00283A86">
        <w:rPr>
          <w:rFonts w:ascii="Arial" w:eastAsia="Calibri" w:hAnsi="Arial" w:cs="Arial"/>
          <w:sz w:val="24"/>
          <w:szCs w:val="24"/>
        </w:rPr>
        <w:t xml:space="preserve">Se deroga </w:t>
      </w:r>
    </w:p>
    <w:p w14:paraId="36C6673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473A49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r w:rsidRPr="00283A86">
        <w:rPr>
          <w:rFonts w:ascii="Arial" w:eastAsia="Calibri" w:hAnsi="Arial" w:cs="Arial"/>
          <w:b/>
          <w:bCs/>
          <w:sz w:val="24"/>
          <w:szCs w:val="24"/>
        </w:rPr>
        <w:t xml:space="preserve">ARTÍCULO 27.- </w:t>
      </w:r>
      <w:r w:rsidRPr="00283A86">
        <w:rPr>
          <w:rFonts w:ascii="Arial" w:eastAsia="Calibri" w:hAnsi="Arial" w:cs="Arial"/>
          <w:bCs/>
          <w:sz w:val="24"/>
          <w:szCs w:val="24"/>
        </w:rPr>
        <w:t>…</w:t>
      </w:r>
    </w:p>
    <w:p w14:paraId="137D2FDC" w14:textId="77777777" w:rsidR="00283A86" w:rsidRPr="00283A86" w:rsidRDefault="00283A86" w:rsidP="00283A86">
      <w:pPr>
        <w:widowControl w:val="0"/>
        <w:autoSpaceDE w:val="0"/>
        <w:autoSpaceDN w:val="0"/>
        <w:adjustRightInd w:val="0"/>
        <w:spacing w:after="0" w:line="360" w:lineRule="auto"/>
        <w:ind w:left="50"/>
        <w:jc w:val="both"/>
        <w:rPr>
          <w:rFonts w:ascii="Arial" w:eastAsia="Calibri" w:hAnsi="Arial" w:cs="Arial"/>
          <w:sz w:val="24"/>
          <w:szCs w:val="24"/>
        </w:rPr>
      </w:pPr>
    </w:p>
    <w:p w14:paraId="44A1D507" w14:textId="77777777" w:rsidR="00283A86" w:rsidRPr="00283A86" w:rsidRDefault="00283A86" w:rsidP="00283A86">
      <w:pPr>
        <w:widowControl w:val="0"/>
        <w:autoSpaceDE w:val="0"/>
        <w:autoSpaceDN w:val="0"/>
        <w:adjustRightInd w:val="0"/>
        <w:spacing w:after="0" w:line="360" w:lineRule="auto"/>
        <w:ind w:left="50"/>
        <w:jc w:val="both"/>
        <w:rPr>
          <w:rFonts w:ascii="Arial" w:eastAsia="Calibri" w:hAnsi="Arial" w:cs="Arial"/>
          <w:sz w:val="24"/>
          <w:szCs w:val="24"/>
        </w:rPr>
      </w:pPr>
      <w:r w:rsidRPr="00283A86">
        <w:rPr>
          <w:rFonts w:ascii="Arial" w:eastAsia="Calibri" w:hAnsi="Arial" w:cs="Arial"/>
          <w:sz w:val="24"/>
          <w:szCs w:val="24"/>
        </w:rPr>
        <w:t xml:space="preserve">I. a VII. ... </w:t>
      </w:r>
    </w:p>
    <w:p w14:paraId="0F7639A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58F43F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VIII. De la resolución de las denuncias, quejas y acusaciones por faltas administrativas que se presenten en contra del personal del Tribunal Distrital; </w:t>
      </w:r>
    </w:p>
    <w:p w14:paraId="242E40D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D79DB6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IX. a X. …</w:t>
      </w:r>
    </w:p>
    <w:p w14:paraId="66E30F2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2FCA2ED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28.-</w:t>
      </w:r>
      <w:r w:rsidRPr="00283A86">
        <w:rPr>
          <w:rFonts w:ascii="Arial" w:eastAsia="Calibri" w:hAnsi="Arial" w:cs="Arial"/>
          <w:sz w:val="24"/>
          <w:szCs w:val="24"/>
        </w:rPr>
        <w:t xml:space="preserve"> Al Magistrado Titular del Tribunal Distrital corresponde: </w:t>
      </w:r>
    </w:p>
    <w:p w14:paraId="7A74448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976A98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 a VI.- …</w:t>
      </w:r>
    </w:p>
    <w:p w14:paraId="3852142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3FDB146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29.- </w:t>
      </w:r>
      <w:r w:rsidRPr="00283A86">
        <w:rPr>
          <w:rFonts w:ascii="Arial" w:eastAsia="Calibri" w:hAnsi="Arial" w:cs="Arial"/>
          <w:sz w:val="24"/>
          <w:szCs w:val="24"/>
        </w:rPr>
        <w:t xml:space="preserve">Cada Tribunal Distrital tendrá, además del magistrado titular, los secretarios de acuerdos, de estudio y cuenta, actuarios y demás personal que requieran las necesidades del servicio y autorice el Presupuesto de Egresos. </w:t>
      </w:r>
    </w:p>
    <w:p w14:paraId="52AA61C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6D76B9A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31.- </w:t>
      </w:r>
      <w:r w:rsidRPr="00283A86">
        <w:rPr>
          <w:rFonts w:ascii="Arial" w:eastAsia="Calibri" w:hAnsi="Arial" w:cs="Arial"/>
          <w:sz w:val="24"/>
          <w:szCs w:val="24"/>
        </w:rPr>
        <w:t xml:space="preserve">Cuando funcionen en un mismo lugar varios Juzgados de Primera Instancia en materia Civil, Mercantil, y Familiar, el Consejo de la Judicatura acordará el sistema de recepción, turnos y distribución de demandas entre los mismos. Lo mismo hará en cuanto a los Tribunales Laborales establecidos en el Estado. </w:t>
      </w:r>
    </w:p>
    <w:p w14:paraId="7EBD471B" w14:textId="77777777" w:rsidR="00283A86" w:rsidRPr="00283A86" w:rsidRDefault="00283A86" w:rsidP="00283A86">
      <w:pPr>
        <w:spacing w:after="0" w:line="240" w:lineRule="auto"/>
        <w:rPr>
          <w:rFonts w:ascii="Calibri" w:eastAsia="Calibri" w:hAnsi="Calibri" w:cs="Times New Roman"/>
        </w:rPr>
      </w:pPr>
    </w:p>
    <w:p w14:paraId="3E5DD85C"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r w:rsidRPr="00283A86">
        <w:rPr>
          <w:rFonts w:ascii="Arial" w:eastAsia="Calibri" w:hAnsi="Arial" w:cs="Arial"/>
          <w:color w:val="000000"/>
          <w:sz w:val="24"/>
          <w:szCs w:val="24"/>
        </w:rPr>
        <w:t>…</w:t>
      </w:r>
    </w:p>
    <w:p w14:paraId="31421D8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5072E72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r w:rsidRPr="00283A86">
        <w:rPr>
          <w:rFonts w:ascii="Arial" w:eastAsia="Calibri" w:hAnsi="Arial" w:cs="Arial"/>
          <w:b/>
          <w:bCs/>
          <w:sz w:val="24"/>
          <w:szCs w:val="24"/>
        </w:rPr>
        <w:t xml:space="preserve">ARTÍCULO 38. </w:t>
      </w:r>
      <w:r w:rsidRPr="00283A86">
        <w:rPr>
          <w:rFonts w:ascii="Arial" w:eastAsia="Calibri" w:hAnsi="Arial" w:cs="Arial"/>
          <w:bCs/>
          <w:sz w:val="24"/>
          <w:szCs w:val="24"/>
        </w:rPr>
        <w:t>…</w:t>
      </w:r>
    </w:p>
    <w:p w14:paraId="6319D433"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70EE81F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 a II. …</w:t>
      </w:r>
    </w:p>
    <w:p w14:paraId="08FDC27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A1A3D4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III. Practicar las diligencias que el Pleno o las Salas del Tribunal, los Tribunales Distritales, o los Jueces del Estado, les soliciten en auxilio judicial, así como las que con el mismo carácter les sean solicitadas por los Tribunales de la Federación y de otras entidades de la República; </w:t>
      </w:r>
    </w:p>
    <w:p w14:paraId="2BAE864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162C47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IV. a VIII. …</w:t>
      </w:r>
    </w:p>
    <w:p w14:paraId="2518AFB3"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3F193A06" w14:textId="77777777" w:rsidR="00283A86" w:rsidRPr="00283A86" w:rsidRDefault="00283A86" w:rsidP="00283A86">
      <w:pPr>
        <w:widowControl w:val="0"/>
        <w:autoSpaceDE w:val="0"/>
        <w:autoSpaceDN w:val="0"/>
        <w:adjustRightInd w:val="0"/>
        <w:spacing w:after="0" w:line="360" w:lineRule="auto"/>
        <w:jc w:val="center"/>
        <w:rPr>
          <w:rFonts w:ascii="Arial" w:eastAsia="Calibri" w:hAnsi="Arial" w:cs="Arial"/>
          <w:b/>
          <w:bCs/>
          <w:sz w:val="24"/>
          <w:szCs w:val="24"/>
        </w:rPr>
      </w:pPr>
      <w:r w:rsidRPr="00283A86">
        <w:rPr>
          <w:rFonts w:ascii="Arial" w:eastAsia="Calibri" w:hAnsi="Arial" w:cs="Arial"/>
          <w:b/>
          <w:bCs/>
          <w:sz w:val="24"/>
          <w:szCs w:val="24"/>
        </w:rPr>
        <w:t>CAPÍTULO VIII</w:t>
      </w:r>
    </w:p>
    <w:p w14:paraId="45D3C368" w14:textId="77777777" w:rsidR="00283A86" w:rsidRPr="00283A86" w:rsidRDefault="00283A86" w:rsidP="00283A86">
      <w:pPr>
        <w:widowControl w:val="0"/>
        <w:autoSpaceDE w:val="0"/>
        <w:autoSpaceDN w:val="0"/>
        <w:adjustRightInd w:val="0"/>
        <w:spacing w:after="0" w:line="360" w:lineRule="auto"/>
        <w:jc w:val="center"/>
        <w:rPr>
          <w:rFonts w:ascii="Arial" w:eastAsia="Calibri" w:hAnsi="Arial" w:cs="Arial"/>
          <w:sz w:val="24"/>
          <w:szCs w:val="24"/>
        </w:rPr>
      </w:pPr>
      <w:r w:rsidRPr="00283A86">
        <w:rPr>
          <w:rFonts w:ascii="Arial" w:eastAsia="Calibri" w:hAnsi="Arial" w:cs="Arial"/>
          <w:b/>
          <w:bCs/>
          <w:sz w:val="24"/>
          <w:szCs w:val="24"/>
        </w:rPr>
        <w:t>DE LOS TRIBUNALES LABORALES</w:t>
      </w:r>
    </w:p>
    <w:p w14:paraId="67FC54B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564A7B1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47.- </w:t>
      </w:r>
      <w:r w:rsidRPr="00283A86">
        <w:rPr>
          <w:rFonts w:ascii="Arial" w:eastAsia="Calibri" w:hAnsi="Arial" w:cs="Arial"/>
          <w:sz w:val="24"/>
          <w:szCs w:val="24"/>
        </w:rPr>
        <w:t xml:space="preserve">La función jurisdiccional en materia laboral en el Estado, se ejerce por los Tribunales Laborales que contarán con la competencia señalada en el apartado A del artículo 123 de la Constitución Política de los Estados Unidos Mexicanos, así como en la Ley Federal del Trabajo y demás disposiciones aplicables. </w:t>
      </w:r>
    </w:p>
    <w:p w14:paraId="0262262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A5EBAD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Serán uniinstanciales y se integrarán por jueces laborales designados por el Consejo de la Judicatura, en términos de lo dispuesto por la Constitución Política del Estado de Coahuila de Zaragoza y los artículos 30, 83 y 84 de esta ley. </w:t>
      </w:r>
    </w:p>
    <w:p w14:paraId="6F3218E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FF1539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ARTÍCULO 48.-</w:t>
      </w:r>
      <w:r w:rsidRPr="00283A86">
        <w:rPr>
          <w:rFonts w:ascii="Arial" w:eastAsia="Calibri" w:hAnsi="Arial" w:cs="Arial"/>
          <w:sz w:val="24"/>
          <w:szCs w:val="24"/>
        </w:rPr>
        <w:t xml:space="preserve"> Los Tribunales Laborales tendrán el número de secretarias y secretarios instructores que determine el Consejo de la Judicatura, quienes deberán cubrir los requisitos previstos en el artículo 89 de esta ley, además de contar con experiencia en materia laboral. </w:t>
      </w:r>
    </w:p>
    <w:p w14:paraId="1821572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21A022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También contarán con el personal jurisdiccional y administrativo que considere necesario el Consejo de la Judicatura atendiendo a las necesidades de servicio y de disponibilidad presupuestaria. </w:t>
      </w:r>
    </w:p>
    <w:p w14:paraId="4AD29EB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0D1EA91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49.- </w:t>
      </w:r>
      <w:r w:rsidRPr="00283A86">
        <w:rPr>
          <w:rFonts w:ascii="Arial" w:eastAsia="Calibri" w:hAnsi="Arial" w:cs="Arial"/>
          <w:sz w:val="24"/>
          <w:szCs w:val="24"/>
        </w:rPr>
        <w:t xml:space="preserve">Los Secretarios de Acuerdos y los actuarios, tendrán fe pública en todo lo relativo al ejercicio de su cargo. Igual fe tendrán los demás empleados de la administración de justicia que en cada caso autorice la Ley, el Tribunal Superior de Justicia, Sala, Tribunal Distrital o Juez de Primera Instancia, para desempeñar funciones secretariales. </w:t>
      </w:r>
    </w:p>
    <w:p w14:paraId="6C48D6E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416A359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50.- </w:t>
      </w:r>
      <w:r w:rsidRPr="00283A86">
        <w:rPr>
          <w:rFonts w:ascii="Arial" w:eastAsia="Calibri" w:hAnsi="Arial" w:cs="Arial"/>
          <w:bCs/>
          <w:sz w:val="24"/>
          <w:szCs w:val="24"/>
        </w:rPr>
        <w:t xml:space="preserve">... </w:t>
      </w:r>
    </w:p>
    <w:p w14:paraId="2295ABB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2E902C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a II.-... </w:t>
      </w:r>
    </w:p>
    <w:p w14:paraId="201CD68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D5EB60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III.- Autorizar los despachos, exhortos, requisitorias, actas, diligencias, autos y toda clase de resoluciones que se expidan, asienten, practiquen o dicten por el Tribunal Superior, Sala, Tribunal Distrital o juez correspondiente; </w:t>
      </w:r>
    </w:p>
    <w:p w14:paraId="057A4B9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FB1BA6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IV.-... </w:t>
      </w:r>
    </w:p>
    <w:p w14:paraId="20494BF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6F3822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V.- Asistir a las diligencias de prueba que se reciban en el Pleno del Tribunal, la Sala, el Tribunal Distrital o el Juez, en su caso; </w:t>
      </w:r>
    </w:p>
    <w:p w14:paraId="36D4894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2A244D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VI.- a XIII.-... </w:t>
      </w:r>
    </w:p>
    <w:p w14:paraId="7638288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3787C6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XIV.- Ordenar y vigilar que se despachen sin demora los asuntos y correspondencia del Tribunal Superior, de la Sala, Tribunal Distrital o Juzgado, según corresponda; </w:t>
      </w:r>
    </w:p>
    <w:p w14:paraId="2048FA2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AB133E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XV.- a XIX.-... </w:t>
      </w:r>
    </w:p>
    <w:p w14:paraId="6B213CA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75207F5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7AC176E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 xml:space="preserve">56.- </w:t>
      </w:r>
      <w:r w:rsidRPr="00283A86">
        <w:rPr>
          <w:rFonts w:ascii="Arial" w:eastAsia="Calibri" w:hAnsi="Arial" w:cs="Arial"/>
          <w:sz w:val="24"/>
          <w:szCs w:val="24"/>
        </w:rPr>
        <w:t xml:space="preserve">... </w:t>
      </w:r>
    </w:p>
    <w:p w14:paraId="6AFA8CF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8FE1FD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El Consejo de la Judicatura estará integrado por seis Consejeros, uno de los cuales será el Presidente del Tribunal Superior de Justicia del Estado, quien lo presidirá con voz y voto de calidad; uno designado por el Ejecutivo del Estado; uno designado por el Congreso del Estado; un Magistrado del Tribunal Superior de Justicia, un Magistrado de Tribunal Distrital y un Juez de Primera Instancia, que serán seleccionados en cada periodo entre los de mayor antigüedad en el ejercicio de los respectivos cargos, en la última sesión que se celebre con los consejeros que concluyan en sus funciones. El Presidente del Tribunal de Conciliación y Arbitraje únicamente formará parte del Consejo, cuando se traten asuntos relativos al Tribunal respectivo. </w:t>
      </w:r>
    </w:p>
    <w:p w14:paraId="3817712A" w14:textId="77777777" w:rsidR="00283A86" w:rsidRPr="00283A86" w:rsidRDefault="00283A86" w:rsidP="00283A86">
      <w:pPr>
        <w:spacing w:after="0" w:line="240" w:lineRule="auto"/>
        <w:rPr>
          <w:rFonts w:ascii="Calibri" w:eastAsia="Calibri" w:hAnsi="Calibri" w:cs="Times New Roman"/>
        </w:rPr>
      </w:pPr>
    </w:p>
    <w:p w14:paraId="765D22BC"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r w:rsidRPr="00283A86">
        <w:rPr>
          <w:rFonts w:ascii="Arial" w:eastAsia="Calibri" w:hAnsi="Arial" w:cs="Arial"/>
          <w:color w:val="000000"/>
          <w:sz w:val="24"/>
          <w:szCs w:val="24"/>
        </w:rPr>
        <w:t>…</w:t>
      </w:r>
    </w:p>
    <w:p w14:paraId="6E0A7543"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r w:rsidRPr="00283A86">
        <w:rPr>
          <w:rFonts w:ascii="Arial" w:eastAsia="Calibri" w:hAnsi="Arial" w:cs="Arial"/>
          <w:color w:val="000000"/>
          <w:sz w:val="24"/>
          <w:szCs w:val="24"/>
        </w:rPr>
        <w:t>…</w:t>
      </w:r>
    </w:p>
    <w:p w14:paraId="22418BFE"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r w:rsidRPr="00283A86">
        <w:rPr>
          <w:rFonts w:ascii="Arial" w:eastAsia="Calibri" w:hAnsi="Arial" w:cs="Arial"/>
          <w:color w:val="000000"/>
          <w:sz w:val="24"/>
          <w:szCs w:val="24"/>
        </w:rPr>
        <w:t>…</w:t>
      </w:r>
    </w:p>
    <w:p w14:paraId="47A46477"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r w:rsidRPr="00283A86">
        <w:rPr>
          <w:rFonts w:ascii="Arial" w:eastAsia="Calibri" w:hAnsi="Arial" w:cs="Arial"/>
          <w:color w:val="000000"/>
          <w:sz w:val="24"/>
          <w:szCs w:val="24"/>
        </w:rPr>
        <w:t>…</w:t>
      </w:r>
    </w:p>
    <w:p w14:paraId="08AF173B"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r w:rsidRPr="00283A86">
        <w:rPr>
          <w:rFonts w:ascii="Arial" w:eastAsia="Calibri" w:hAnsi="Arial" w:cs="Arial"/>
          <w:color w:val="000000"/>
          <w:sz w:val="24"/>
          <w:szCs w:val="24"/>
        </w:rPr>
        <w:t>…</w:t>
      </w:r>
    </w:p>
    <w:p w14:paraId="401AD86C"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60ED849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sz w:val="24"/>
          <w:szCs w:val="24"/>
        </w:rPr>
        <w:t xml:space="preserve">ARTÍCULO 57.- </w:t>
      </w:r>
      <w:r w:rsidRPr="00283A86">
        <w:rPr>
          <w:rFonts w:ascii="Arial" w:eastAsia="Calibri" w:hAnsi="Arial" w:cs="Arial"/>
          <w:sz w:val="24"/>
          <w:szCs w:val="24"/>
        </w:rPr>
        <w:t xml:space="preserve">... </w:t>
      </w:r>
    </w:p>
    <w:p w14:paraId="1304A18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3B45CA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Nombrar y remover en los términos que señale la ley a los Magistrados Distritales, a los Jueces de Primera Instancia, Jueces Letrados y demás personal del Poder Judicial que no dependa del Pleno y de la Presidencia del Tribunal Superior de Justicia; </w:t>
      </w:r>
    </w:p>
    <w:p w14:paraId="2953528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C90DE8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 a III. ... </w:t>
      </w:r>
    </w:p>
    <w:p w14:paraId="5CB6B03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7925A6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IV. ... </w:t>
      </w:r>
    </w:p>
    <w:p w14:paraId="74A4403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C4093C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En todo caso el proyecto de presupuesto de egresos, deberá contener las partidas suficientes para el funcionamiento del Tribunal de Conciliación y Arbitraje como órgano jurisdiccional especializado; </w:t>
      </w:r>
    </w:p>
    <w:p w14:paraId="34717D9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0EB532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V.- Ordenar, por conducto del Presidente del Consejo, que la Visitaduría Judicial realice las auditorias especiales, o las visitas de inspección ordinarias o extraordinarias al Tribunal de Conciliación y Arbitraje, a los Tribunales Distritales, a los Juzgados de Primera Instancia y a los Juzgados Letrados, con objeto de proveer una mejor administración de justicia. En aquellos casos que a juicio del Presidente del Consejo sean urgentes, éste podrá ordenar las visitas extraordinarias que estime necesarias, por medio de la Visitaduría, debiendo informar de ello al Consejo de la Judicatura en la sesión más próxima. En el caso de los Juzgados Letrados, la práctica de visitas también podrá encomendarse a los Magistrados Distritales o a los Jueces de Primera Instancia. </w:t>
      </w:r>
    </w:p>
    <w:p w14:paraId="5EE20EC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15ED68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VI.- a XV. ... </w:t>
      </w:r>
    </w:p>
    <w:p w14:paraId="4E59726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886C67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XVI.- Nombrar, a propuesta de su Presidente, al director, subdirectores, delegados y defensores de oficio del Instituto Estatal de Defensoría Pública de Coahuila de Zaragoza. </w:t>
      </w:r>
    </w:p>
    <w:p w14:paraId="45779B8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896E9B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XVII.- a XVIII.-... </w:t>
      </w:r>
    </w:p>
    <w:p w14:paraId="70907FC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283940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3CD3493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10AD312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F4475E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El Consejo de la Judicatura, por conducto del Presidente del Tribunal Superior de Justicia, podrá solicitar el auxilio de los Magistrados del Tribunal Superior de Justicia, de los Magistrados Distritales, de los Magistrados del Tribunal de Conciliación y Arbitraje, así como de los jueces de primera instancia, cualquiera que sea su denominación, para el mejor cumplimiento de sus funciones. </w:t>
      </w:r>
    </w:p>
    <w:p w14:paraId="606BB745" w14:textId="77777777" w:rsidR="00283A86" w:rsidRPr="00283A86" w:rsidRDefault="00283A86" w:rsidP="00283A86">
      <w:pPr>
        <w:spacing w:after="0" w:line="240" w:lineRule="auto"/>
        <w:rPr>
          <w:rFonts w:ascii="Calibri" w:eastAsia="Calibri" w:hAnsi="Calibri" w:cs="Times New Roman"/>
        </w:rPr>
      </w:pPr>
    </w:p>
    <w:p w14:paraId="1F62AD2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279A92C2"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6FFCD62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58.</w:t>
      </w:r>
      <w:r w:rsidRPr="00283A86">
        <w:rPr>
          <w:rFonts w:ascii="Arial" w:eastAsia="Calibri" w:hAnsi="Arial" w:cs="Arial"/>
          <w:sz w:val="24"/>
          <w:szCs w:val="24"/>
        </w:rPr>
        <w:t xml:space="preserve"> Cuando deban designarse Magistrados del Tribunal Superior de Justicia, y del Tribunal de Conciliación y Arbitraje, el Consejo propondrá al Gobernador del Estado, las respectivas listas de candidatos, en los términos de lo dispuesto por el artículo 146 de la Constitución Política del Estado. </w:t>
      </w:r>
    </w:p>
    <w:p w14:paraId="51B12A9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14BB4C7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7070CC10"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32517E6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 xml:space="preserve">62.- </w:t>
      </w:r>
      <w:r w:rsidRPr="00283A86">
        <w:rPr>
          <w:rFonts w:ascii="Arial" w:eastAsia="Calibri" w:hAnsi="Arial" w:cs="Arial"/>
          <w:sz w:val="24"/>
          <w:szCs w:val="24"/>
        </w:rPr>
        <w:t xml:space="preserve">... </w:t>
      </w:r>
    </w:p>
    <w:p w14:paraId="7B6BAB6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C9B9B2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l. ... </w:t>
      </w:r>
    </w:p>
    <w:p w14:paraId="289B45F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7D8BE4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 El Consejo de la Judicatura, por conducto de la Oficialía Mayor, formará un cuerpo de aspirantes que se integrará con los abogados que deseen ingresar a la carrera judicial y que reúnan los requisitos para ocupar los cargos de entrada en las especializaciones civil, mercantil, familiar, laboral y penal, conforme a la reglamentación que se expida para las admisiones. </w:t>
      </w:r>
    </w:p>
    <w:p w14:paraId="0108423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4E1406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III. ... </w:t>
      </w:r>
    </w:p>
    <w:p w14:paraId="4071668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976E84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IV. La carrera judicial se inicia en el puesto de Actuario de Juzgado Letrado y termina en el de Magistrado de Tribunal Distrital. </w:t>
      </w:r>
    </w:p>
    <w:p w14:paraId="41B8BF0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7848EC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V. a VI. ... </w:t>
      </w:r>
    </w:p>
    <w:p w14:paraId="6367884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5E4911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VII. Todos los Magistrados de los Tribunales Distritales, los jueces de primera instancia, los jueces laborales, los Secretarios y Actuarios serán numerados en los escalafones correspondientes a sus especialidades, civil, mercantil, familiar, penal y laboral. </w:t>
      </w:r>
    </w:p>
    <w:p w14:paraId="7C9E219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97CD8E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VIII. a XII. …</w:t>
      </w:r>
    </w:p>
    <w:p w14:paraId="259A17C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38EB21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XIII. Para los efectos de la carrera judicial de conciliación y arbitraje se tomarán las bases establecidas en este artículo y lo que disponga en particular el Consejo de la Judicatura. </w:t>
      </w:r>
    </w:p>
    <w:p w14:paraId="3452E7C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B93C6A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XIV. Los servidores públicos del Tribunal de Conciliación y Arbitraje, podrán participar en las promociones escalafonarias de los demás órganos jurisdiccionales, pero deberán demostrar conocimientos en la materia para la que deseen concursar. </w:t>
      </w:r>
    </w:p>
    <w:p w14:paraId="1F39592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61CF3B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XV. Los servidores públicos del Poder Judicial que deseen integrarse a la carrera judicial de conciliación y arbitraje, podrán hacerlo en la categoría equivalente o en una superior, siempre que demuestren conocimientos suficientes en la materia, en los respectivos concursos y en los términos que acuerde el Consejo de la Judicatura. </w:t>
      </w:r>
    </w:p>
    <w:p w14:paraId="4FBEC48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486D52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XVI. …</w:t>
      </w:r>
    </w:p>
    <w:p w14:paraId="23ABE5AD"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1496F3A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63.</w:t>
      </w:r>
      <w:r w:rsidRPr="00283A86">
        <w:rPr>
          <w:rFonts w:ascii="Arial" w:eastAsia="Calibri" w:hAnsi="Arial" w:cs="Arial"/>
          <w:sz w:val="24"/>
          <w:szCs w:val="24"/>
        </w:rPr>
        <w:t xml:space="preserve"> Las vacantes o nuevas plazas que se registren en los cargos de Magistrados de Tribunales Distritales, Jueces de Primera Instancia, Jueces Letrados, así como Secretarios, cualquiera que sea su categoría, y demás servidores públicos de la Administración de Justicia, serán cubiertas de acuerdo con el turno correspondiente y, en su caso, por escalafón, teniendo en cuenta los siguientes aspectos: </w:t>
      </w:r>
    </w:p>
    <w:p w14:paraId="7E0DB39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EAF9FF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a IV. ... </w:t>
      </w:r>
    </w:p>
    <w:p w14:paraId="6298A729" w14:textId="77777777" w:rsidR="00283A86" w:rsidRPr="00283A86" w:rsidRDefault="00283A86" w:rsidP="00283A86">
      <w:pPr>
        <w:spacing w:after="0" w:line="240" w:lineRule="auto"/>
        <w:rPr>
          <w:rFonts w:ascii="Calibri" w:eastAsia="Calibri" w:hAnsi="Calibri" w:cs="Times New Roman"/>
        </w:rPr>
      </w:pPr>
    </w:p>
    <w:p w14:paraId="1551C76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7D5BAFC1" w14:textId="77777777" w:rsidR="00283A86" w:rsidRPr="00283A86" w:rsidRDefault="00283A86" w:rsidP="00283A86">
      <w:pPr>
        <w:spacing w:after="0" w:line="240" w:lineRule="auto"/>
        <w:rPr>
          <w:rFonts w:ascii="Calibri" w:eastAsia="Calibri" w:hAnsi="Calibri" w:cs="Times New Roman"/>
        </w:rPr>
      </w:pPr>
    </w:p>
    <w:p w14:paraId="41726A3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5D607CA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599A8B2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64.- </w:t>
      </w:r>
      <w:r w:rsidRPr="00283A86">
        <w:rPr>
          <w:rFonts w:ascii="Arial" w:eastAsia="Calibri" w:hAnsi="Arial" w:cs="Arial"/>
          <w:bCs/>
          <w:sz w:val="24"/>
          <w:szCs w:val="24"/>
        </w:rPr>
        <w:t xml:space="preserve">... </w:t>
      </w:r>
    </w:p>
    <w:p w14:paraId="18DA10E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0C6E8F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a) a b).- ... </w:t>
      </w:r>
    </w:p>
    <w:p w14:paraId="69E472B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C12DE8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c) Actuario del Tribunal Distrital; </w:t>
      </w:r>
    </w:p>
    <w:p w14:paraId="7AEEED5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B14848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d) Actuario de las Salas del Tribunal Superior de Justicia, y del Tribunal de Conciliación y Arbitraje; </w:t>
      </w:r>
    </w:p>
    <w:p w14:paraId="1D2C884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075F5B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 a f).-... </w:t>
      </w:r>
    </w:p>
    <w:p w14:paraId="585F93F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5BB5C1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g) Secretario de Acuerdo y Trámite, y de Estudio y Cuenta del Tribunal Distrital; </w:t>
      </w:r>
    </w:p>
    <w:p w14:paraId="5FC7D80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0B6AAC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h) Secretario de Estudio y Cuenta de las Salas del Tribunal Superior de Justicia o del Tribunal de Conciliación y Arbitraje; </w:t>
      </w:r>
    </w:p>
    <w:p w14:paraId="4AC27D4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24C85E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Secretario de Acuerdo y Trámite de las Salas del Tribunal Superior de Justicia o del Tribunal de Conciliación y Arbitraje; </w:t>
      </w:r>
    </w:p>
    <w:p w14:paraId="6CB9AD7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A413B3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j) ... </w:t>
      </w:r>
    </w:p>
    <w:p w14:paraId="2389D72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A0F6D5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k) Secretario General de Acuerdos del Tribunal de Conciliación y Arbitraje; </w:t>
      </w:r>
    </w:p>
    <w:p w14:paraId="3CE1DC8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FD6C72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l) a m). ... </w:t>
      </w:r>
    </w:p>
    <w:p w14:paraId="2DA2999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1EA930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n) Magistrado del Tribunal Distrital y Magistrado de Sala Especial del Tribunal de Conciliación y Arbitraje. </w:t>
      </w:r>
    </w:p>
    <w:p w14:paraId="2F16C889" w14:textId="77777777" w:rsidR="00283A86" w:rsidRPr="00283A86" w:rsidRDefault="00283A86" w:rsidP="00283A86">
      <w:pPr>
        <w:spacing w:after="0" w:line="240" w:lineRule="auto"/>
        <w:rPr>
          <w:rFonts w:ascii="Calibri" w:eastAsia="Calibri" w:hAnsi="Calibri" w:cs="Times New Roman"/>
        </w:rPr>
      </w:pPr>
    </w:p>
    <w:p w14:paraId="1817FF9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6BB448A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7E54D702"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17C9508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73. </w:t>
      </w:r>
      <w:r w:rsidRPr="00283A86">
        <w:rPr>
          <w:rFonts w:ascii="Arial" w:eastAsia="Calibri" w:hAnsi="Arial" w:cs="Arial"/>
          <w:sz w:val="24"/>
          <w:szCs w:val="24"/>
        </w:rPr>
        <w:t xml:space="preserve">Inmediatamente que ocurra una vacante, el titular del órgano jurisdiccional, con excepción del Presidente del Tribunal Superior de Justicia, los de las Salas, y el del Tribunal de Conciliación y Arbitraje dará aviso a la Presidencia del Consejo de la Judicatura, para que se haga la designación correspondiente de entre los aspirantes que figuren en la lista de reserva. </w:t>
      </w:r>
    </w:p>
    <w:p w14:paraId="21240F8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F75AEB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Los titulares de las Salas, y del Tribunal de Conciliación y Arbitraje harán las designaciones correspondientes respetando en todo caso el orden que corresponda en las listas de reserva, en los términos que establece esta ley. </w:t>
      </w:r>
    </w:p>
    <w:p w14:paraId="60BCDDE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4898BF2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75. </w:t>
      </w:r>
      <w:r w:rsidRPr="00283A86">
        <w:rPr>
          <w:rFonts w:ascii="Arial" w:eastAsia="Calibri" w:hAnsi="Arial" w:cs="Arial"/>
          <w:sz w:val="24"/>
          <w:szCs w:val="24"/>
        </w:rPr>
        <w:t xml:space="preserve">Los titulares de las Salas comunicarán a la Presidencia del Tribunal Superior de Justicia la designación que hagan, a más tardar dentro del tercer día. El Presidente del Tribunal de Conciliación y Arbitraje hará lo propio ante el Presidente del Consejo de la Judicatura. </w:t>
      </w:r>
    </w:p>
    <w:p w14:paraId="26EA20C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7EF80B1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80. </w:t>
      </w:r>
      <w:r w:rsidRPr="00283A86">
        <w:rPr>
          <w:rFonts w:ascii="Arial" w:eastAsia="Calibri" w:hAnsi="Arial" w:cs="Arial"/>
          <w:sz w:val="24"/>
          <w:szCs w:val="24"/>
        </w:rPr>
        <w:t xml:space="preserve">Para ser nombrado Magistrado del Tribunal Superior de Justicia o del Tribunal de Conciliación y Arbitraje se requiere: </w:t>
      </w:r>
    </w:p>
    <w:p w14:paraId="0CCE764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79C649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a VI. ... </w:t>
      </w:r>
    </w:p>
    <w:p w14:paraId="75CD1800" w14:textId="77777777" w:rsidR="00283A86" w:rsidRPr="00283A86" w:rsidRDefault="00283A86" w:rsidP="00283A86">
      <w:pPr>
        <w:spacing w:after="0" w:line="240" w:lineRule="auto"/>
        <w:rPr>
          <w:rFonts w:ascii="Calibri" w:eastAsia="Calibri" w:hAnsi="Calibri" w:cs="Times New Roman"/>
        </w:rPr>
      </w:pPr>
    </w:p>
    <w:p w14:paraId="581EBBF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2E1D2E2C"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3081201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81. </w:t>
      </w:r>
      <w:r w:rsidRPr="00283A86">
        <w:rPr>
          <w:rFonts w:ascii="Arial" w:eastAsia="Calibri" w:hAnsi="Arial" w:cs="Arial"/>
          <w:sz w:val="24"/>
          <w:szCs w:val="24"/>
        </w:rPr>
        <w:t xml:space="preserve">Los nombramientos de los Magistrados del Tribunal Superior de Justicia y del Tribunal de Conciliación y Arbitraje serán hechos por el Gobernador del Estado de la lista de candidatos que le presente el Consejo de la Judicatura y sometidos a la aprobación del Congreso, el que la otorgará o negará, dentro del improrrogable término de cinco días. </w:t>
      </w:r>
    </w:p>
    <w:p w14:paraId="64B988A5" w14:textId="77777777" w:rsidR="00283A86" w:rsidRPr="00283A86" w:rsidRDefault="00283A86" w:rsidP="00283A86">
      <w:pPr>
        <w:spacing w:after="0" w:line="240" w:lineRule="auto"/>
        <w:rPr>
          <w:rFonts w:ascii="Calibri" w:eastAsia="Calibri" w:hAnsi="Calibri" w:cs="Times New Roman"/>
        </w:rPr>
      </w:pPr>
    </w:p>
    <w:p w14:paraId="3CBBFDC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130495D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31F50FF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2171DBF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8110BF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ARTÍCULO 82.</w:t>
      </w:r>
      <w:r w:rsidRPr="00283A86">
        <w:rPr>
          <w:rFonts w:ascii="Arial" w:eastAsia="Calibri" w:hAnsi="Arial" w:cs="Arial"/>
          <w:sz w:val="24"/>
          <w:szCs w:val="24"/>
        </w:rPr>
        <w:t xml:space="preserve"> Para ser designado Magistrado de Tribunal Distrital, se requieren los mismos requisitos que para ser nombrado Magistrado del Tribunal Superior de Justicia del Estado, más el haber sustentado y aprobado el examen de méritos correspondiente. </w:t>
      </w:r>
    </w:p>
    <w:p w14:paraId="3103FBA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00D962F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84.- </w:t>
      </w:r>
      <w:r w:rsidRPr="00283A86">
        <w:rPr>
          <w:rFonts w:ascii="Arial" w:eastAsia="Calibri" w:hAnsi="Arial" w:cs="Arial"/>
          <w:sz w:val="24"/>
          <w:szCs w:val="24"/>
        </w:rPr>
        <w:t xml:space="preserve">Los Magistrados de los Tribunales Distritales, los Jueces de Primera Instancia y los Jueces Letrados, serán nombrados por el Consejo de la Judicatura, con base en el procedimiento y requisitos que establezca la ley y demás disposiciones aplicables. </w:t>
      </w:r>
    </w:p>
    <w:p w14:paraId="2EB5C9BD" w14:textId="77777777" w:rsidR="00283A86" w:rsidRPr="00283A86" w:rsidRDefault="00283A86" w:rsidP="00283A86">
      <w:pPr>
        <w:spacing w:after="0" w:line="240" w:lineRule="auto"/>
        <w:rPr>
          <w:rFonts w:ascii="Calibri" w:eastAsia="Calibri" w:hAnsi="Calibri" w:cs="Times New Roman"/>
        </w:rPr>
      </w:pPr>
    </w:p>
    <w:p w14:paraId="0F0919C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6B2DA1A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50A0072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2640611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0ED90F4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382C474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15B6330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9D03FA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Se procederá de la misma forma señalada en los párrafos anteriores, tratándose de nombramientos de Secretarios de Tribunales Distritales y de Juzgados de Primera Instancia, así como para los nombramientos de Secretarios de Juzgados Letrados. </w:t>
      </w:r>
    </w:p>
    <w:p w14:paraId="1527A92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2D91778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92. </w:t>
      </w:r>
      <w:r w:rsidRPr="00283A86">
        <w:rPr>
          <w:rFonts w:ascii="Arial" w:eastAsia="Calibri" w:hAnsi="Arial" w:cs="Arial"/>
          <w:sz w:val="24"/>
          <w:szCs w:val="24"/>
        </w:rPr>
        <w:t xml:space="preserve">Los Magistrados del Tribunal Superior de Justicia y del Tribunal de Conciliación y Arbitraje al iniciar el ejercicio de su cargo, rendirán la protesta de Ley ante el Congreso del Estado, y en sus recesos, ante la Diputación Permanente. </w:t>
      </w:r>
    </w:p>
    <w:p w14:paraId="40A2D2D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17EDA9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Los Magistrados Distritales, los Jueces de Primera Instancia y Letrados, y los jueces laborales, lo harán ante el Consejo de la Judicatura o su Presidente. </w:t>
      </w:r>
    </w:p>
    <w:p w14:paraId="3A95C3CE" w14:textId="77777777" w:rsidR="00283A86" w:rsidRPr="00283A86" w:rsidRDefault="00283A86" w:rsidP="00283A86">
      <w:pPr>
        <w:spacing w:after="0" w:line="240" w:lineRule="auto"/>
        <w:rPr>
          <w:rFonts w:ascii="Calibri" w:eastAsia="Calibri" w:hAnsi="Calibri" w:cs="Times New Roman"/>
        </w:rPr>
      </w:pPr>
    </w:p>
    <w:p w14:paraId="1E85789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0170595B"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4E20AE6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95. </w:t>
      </w:r>
      <w:r w:rsidRPr="00283A86">
        <w:rPr>
          <w:rFonts w:ascii="Arial" w:eastAsia="Calibri" w:hAnsi="Arial" w:cs="Arial"/>
          <w:bCs/>
          <w:sz w:val="24"/>
          <w:szCs w:val="24"/>
        </w:rPr>
        <w:t>…</w:t>
      </w:r>
    </w:p>
    <w:p w14:paraId="56CEB38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2CA23C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w:t>
      </w:r>
    </w:p>
    <w:p w14:paraId="2FCA513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F99B9D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 Se </w:t>
      </w:r>
      <w:r w:rsidRPr="00283A86">
        <w:rPr>
          <w:rFonts w:ascii="Arial" w:eastAsia="Calibri" w:hAnsi="Arial" w:cs="Arial"/>
          <w:i/>
          <w:iCs/>
          <w:sz w:val="24"/>
          <w:szCs w:val="24"/>
        </w:rPr>
        <w:t xml:space="preserve">deroga </w:t>
      </w:r>
    </w:p>
    <w:p w14:paraId="477B3C4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DC5560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III.- De seis años en el primer ejercicio del encargo para los Magistrados del Tribunal de Conciliación y Arbitraje y de los Tribunales Distritales, que se contará a partir de la fecha de su designación. Al término del citado período podrán ser designados nuevamente, por única vez, por un período de nueve años. </w:t>
      </w:r>
    </w:p>
    <w:p w14:paraId="76820E46" w14:textId="77777777" w:rsidR="00283A86" w:rsidRPr="00283A86" w:rsidRDefault="00283A86" w:rsidP="00283A86">
      <w:pPr>
        <w:spacing w:after="0" w:line="240" w:lineRule="auto"/>
        <w:rPr>
          <w:rFonts w:ascii="Calibri" w:eastAsia="Calibri" w:hAnsi="Calibri" w:cs="Times New Roman"/>
        </w:rPr>
      </w:pPr>
    </w:p>
    <w:p w14:paraId="766A9B6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72D97225"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1AFCF5A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ARTÍCULO 100.</w:t>
      </w:r>
      <w:r w:rsidRPr="00283A86">
        <w:rPr>
          <w:rFonts w:ascii="Arial" w:eastAsia="Calibri" w:hAnsi="Arial" w:cs="Arial"/>
          <w:sz w:val="24"/>
          <w:szCs w:val="24"/>
        </w:rPr>
        <w:t xml:space="preserve"> No podrán formar parte de la plantilla de personal de la Presidencia, de una misma Sala, del Tribunal de Conciliación y Arbitraje, de un Tribunal Distrital o de un Juzgado, dos o más personas que sean cónyuges o parientes entre sí, en los mismos grados a que alude el artículo anterior. </w:t>
      </w:r>
    </w:p>
    <w:p w14:paraId="75688CA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46EA1C4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111.-</w:t>
      </w:r>
      <w:r w:rsidRPr="00283A86">
        <w:rPr>
          <w:rFonts w:ascii="Arial" w:eastAsia="Calibri" w:hAnsi="Arial" w:cs="Arial"/>
          <w:sz w:val="24"/>
          <w:szCs w:val="24"/>
        </w:rPr>
        <w:t xml:space="preserve"> El Poder Judicial laborará todos los días del año, excepción hecha de los sábados, domingos y aquellos días que las leyes declaren festivos, o en los que el Pleno del Tribunal acuerde que no haya actuaciones judiciales. </w:t>
      </w:r>
    </w:p>
    <w:p w14:paraId="1E4C59DE"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72204D5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5C4435E8"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3FD4F8B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 xml:space="preserve">113.- </w:t>
      </w:r>
      <w:r w:rsidRPr="00283A86">
        <w:rPr>
          <w:rFonts w:ascii="Arial" w:eastAsia="Calibri" w:hAnsi="Arial" w:cs="Arial"/>
          <w:sz w:val="24"/>
          <w:szCs w:val="24"/>
        </w:rPr>
        <w:t xml:space="preserve">... </w:t>
      </w:r>
    </w:p>
    <w:p w14:paraId="68578DB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1E415D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Serán presididas por el Presidente del Tribunal Superior de Justicia, el Magistrado instructor en los asuntos del Pleno, el Presidente de la Sala, el Magistrado Presidente del Tribunal de Conciliación y Arbitraje, el Magistrado del Tribunal Distrital o el Juez. En su caso, y bajo su vigilancia, podrán delegar su dirección a un Secretario. </w:t>
      </w:r>
    </w:p>
    <w:p w14:paraId="2625F48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923A83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Las audiencias en materia de justicia penal para adolescentes se llevarán a cabo conforme lo determina el ordenamiento que regula la justicia penal para adolescentes. </w:t>
      </w:r>
    </w:p>
    <w:p w14:paraId="07F8C1B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6D2C2F6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 xml:space="preserve">115.- </w:t>
      </w:r>
      <w:r w:rsidRPr="00283A86">
        <w:rPr>
          <w:rFonts w:ascii="Arial" w:eastAsia="Calibri" w:hAnsi="Arial" w:cs="Arial"/>
          <w:sz w:val="24"/>
          <w:szCs w:val="24"/>
        </w:rPr>
        <w:t xml:space="preserve">... </w:t>
      </w:r>
    </w:p>
    <w:p w14:paraId="53230C1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2936C1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l. a VI.- ... </w:t>
      </w:r>
    </w:p>
    <w:p w14:paraId="6CA6FF8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DA6C9D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VII. Libro de medios de impugnación, en el que se registre la fecha de presentación de cualquier medio de impugnación; en su caso, la de remisión de los expedientes enviados a la Segunda Instancia y la de recepción de los expedientes provenientes de las Salas, Tribunales Distritales u otras autoridades. </w:t>
      </w:r>
    </w:p>
    <w:p w14:paraId="629968F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25C7FE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VIII. a XII. …</w:t>
      </w:r>
    </w:p>
    <w:p w14:paraId="21A2C4C4" w14:textId="77777777" w:rsidR="00283A86" w:rsidRPr="00283A86" w:rsidRDefault="00283A86" w:rsidP="00283A86">
      <w:pPr>
        <w:spacing w:after="0" w:line="240" w:lineRule="auto"/>
        <w:rPr>
          <w:rFonts w:ascii="Calibri" w:eastAsia="Calibri" w:hAnsi="Calibri" w:cs="Times New Roman"/>
        </w:rPr>
      </w:pPr>
    </w:p>
    <w:p w14:paraId="7C63478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07BAF17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29CE0E5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120.</w:t>
      </w:r>
      <w:r w:rsidRPr="00283A86">
        <w:rPr>
          <w:rFonts w:ascii="Arial" w:eastAsia="Calibri" w:hAnsi="Arial" w:cs="Arial"/>
          <w:sz w:val="24"/>
          <w:szCs w:val="24"/>
        </w:rPr>
        <w:t xml:space="preserve"> La Visitaduría Judicial General es el órgano auxiliar del Consejo de la Judicatura competente para inspeccionar el funcionamiento del Tribunal de Conciliación y Arbitraje, de los Tribunales Distritales, de los Juzgados de Primera Instancia y Letrados, así como para supervisar las conductas de los integrantes de estos órganos. </w:t>
      </w:r>
    </w:p>
    <w:p w14:paraId="6109DF1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2C0AFB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45215C44"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2BDD684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 xml:space="preserve">ARTÍCULO 126.- </w:t>
      </w:r>
      <w:r w:rsidRPr="00283A86">
        <w:rPr>
          <w:rFonts w:ascii="Arial" w:eastAsia="Calibri" w:hAnsi="Arial" w:cs="Arial"/>
          <w:sz w:val="24"/>
          <w:szCs w:val="24"/>
        </w:rPr>
        <w:t>…</w:t>
      </w:r>
    </w:p>
    <w:p w14:paraId="67F75CB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7ADA7C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7C0A9DC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3E542B12"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3E051F8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Si un magistrado del Tribunal Distrital dejare de conocer de un asunto por impedimento, recusación o excusa, pasará el negocio al Tribunal Distrital más cercano. </w:t>
      </w:r>
    </w:p>
    <w:p w14:paraId="6597CE5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BD3DE5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Los impedimentos, excusas o recusaciones de los Magistrados del Tribunal de Conciliación y Arbitraje serán suplidos en los términos previstos en las leyes que regulan su funcionamiento. </w:t>
      </w:r>
    </w:p>
    <w:p w14:paraId="5A045C7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745BD39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r w:rsidRPr="00283A86">
        <w:rPr>
          <w:rFonts w:ascii="Arial" w:eastAsia="Calibri" w:hAnsi="Arial" w:cs="Arial"/>
          <w:b/>
          <w:bCs/>
          <w:sz w:val="24"/>
          <w:szCs w:val="24"/>
        </w:rPr>
        <w:t xml:space="preserve">ARTÍCULO 127.- </w:t>
      </w:r>
      <w:r w:rsidRPr="00283A86">
        <w:rPr>
          <w:rFonts w:ascii="Arial" w:eastAsia="Calibri" w:hAnsi="Arial" w:cs="Arial"/>
          <w:bCs/>
          <w:sz w:val="24"/>
          <w:szCs w:val="24"/>
        </w:rPr>
        <w:t>…</w:t>
      </w:r>
    </w:p>
    <w:p w14:paraId="01D10E9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C297C5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 ...</w:t>
      </w:r>
    </w:p>
    <w:p w14:paraId="6E92F18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648276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691B6038"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5A47361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En caso de que los jueces mercantiles estuvieren impedidos, pasará al conocimiento del Juez Primero de Primera Instancia de lo Familiar en el mismo distrito; y en caso de impedimento de éste, pasará al siguiente juez familiar en el propio distrito, si lo hubiere. Si todos los jueces familiares estuvieren impedidos, el asunto se remitirá al Juez Primero de Primera Instancia en materia penal, en caso de que estuviere impedido, pasará al siguiente Juez de la misma Instancia y materia en el propio distrito, si lo hubiere. Si todos los jueces penales estuvieren impedidos, pasará al juzgado laboral en el mismo distrito, si lo hubiere. Si todos los jueces laborales estuvieren impedidos, pasará al juez civil del distrito judicial más próximo, quien, en su caso, atenderá a las reglas señaladas en este artículo. </w:t>
      </w:r>
    </w:p>
    <w:p w14:paraId="78F2B97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2C2E5E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II.- …</w:t>
      </w:r>
    </w:p>
    <w:p w14:paraId="59FA7B3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9553AC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55BCC9AC" w14:textId="77777777" w:rsidR="00283A86" w:rsidRPr="00283A86" w:rsidRDefault="00283A86" w:rsidP="00283A86">
      <w:pPr>
        <w:widowControl w:val="0"/>
        <w:autoSpaceDE w:val="0"/>
        <w:autoSpaceDN w:val="0"/>
        <w:adjustRightInd w:val="0"/>
        <w:spacing w:after="0" w:line="360" w:lineRule="auto"/>
        <w:rPr>
          <w:rFonts w:ascii="Arial" w:eastAsia="Calibri" w:hAnsi="Arial" w:cs="Arial"/>
          <w:color w:val="000000"/>
          <w:sz w:val="24"/>
          <w:szCs w:val="24"/>
        </w:rPr>
      </w:pPr>
    </w:p>
    <w:p w14:paraId="46919C2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En caso de que los jueces civiles estuvieren impedidos, pasará al conocimiento del Juez Primero de Primera Instancia de lo Familiar en el mismo distrito; y en caso de impedimento de éste, pasará al siguiente juez familiar en el propio distrito, si lo hubiere. Si todos los jueces familiares estuvieren impedidos, el asunto se remitirá al Juez Primero de Primera Instancia en materia penal, en caso de que estuviere impedido, pasará al siguiente Juez de la misma instancia y materia en el propio distrito, si lo hubiere. Si todos los jueces penales estuvieren impedidos, pasará al juzgado laboral en el mismo distrito, si lo hubiere. Si todos los jueces laborales estuvieren impedidos, pasará al juzgado mercantil del distrito judicial más próximo, quien, en su caso, atenderá a las reglas señaladas en este artículo. </w:t>
      </w:r>
    </w:p>
    <w:p w14:paraId="5B21829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F9C2B6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III.- …</w:t>
      </w:r>
    </w:p>
    <w:p w14:paraId="1539157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9FA097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1849144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69B0A8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En caso de que los jueces civiles estuvieren impedidos, pasará al conocimiento del Juez Primero de Primera Instancia en materia mercantil en el mismo distrito; y en caso de impedimento de éste, pasará al siguiente juez mercantil en el propio distrito, si lo hubiere. Si todos los jueces mercantiles estuvieren impedidos, el asunto se remitirá a un Juez de Primera Instancia en materia penal de acuerdo al turno, en caso de que estuviere impedido, pasará al siguiente Juez de la misma instancia y materia en el propio distrito, si lo hubiere. En caso de que todos los jueces penales estuvieren impedidos, pasará al juzgado laboral en el mismo distrito, si lo hubiere. Si todos los jueces laborales estuvieren impedidos o no hubiere en el distrito judicial respectivo, pasará al juez familiar del distrito judicial más próximo, quien, en su caso, atenderá a las reglas señaladas en este artículo. </w:t>
      </w:r>
    </w:p>
    <w:p w14:paraId="44EEF19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DB7424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IV.- ... </w:t>
      </w:r>
    </w:p>
    <w:p w14:paraId="1A76E43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E1D782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2B9670A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56C179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En caso de que los jueces civiles estuvieren impedidos pasará al conocimiento del Juez Primero de Primera Instancia en materia mercantil en el mismo distrito; y en caso de impedimento de éste, pasará al siguiente juez mercantil en el propio distrito, si lo hubiere. Si todos los jueces mercantiles estuvieren impedidos, el asunto se remitirá al Juez Primero de Primera Instancia en Materia Familiar, en caso de que estuviere impedido, pasará al siguiente Juez de la misma instancia y materia en el propio distrito, si lo hubiere. Si todos los jueces familiares estuvieren impedidos, pasará al juzgado laboral en el mismo distrito, si lo hubiere. Si todos los jueces laborales estuvieren impedidos, pasará al Juez de Primera Instancia en Materia Penal del distrito judicial más próximo, quien, en su caso, atenderá a las reglas señaladas en este artículo. </w:t>
      </w:r>
    </w:p>
    <w:p w14:paraId="5ED12DA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9D0616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V.- Cuando se trate de jueces laborales, los asuntos que dejaren de conocer pasarán a otro juez de la misma materia en el propio distrito judicial, atendiendo al orden de turnos. </w:t>
      </w:r>
    </w:p>
    <w:p w14:paraId="6A35F6D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34CC14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Si todos los jueces laborales de un distrito dejaren de conocer, el asunto pasará al Juez Primero de Primera Instancia en materia civil del mismo distrito; en caso de que estuviere impedido, pasará al siguiente Juez de la misma Instancia y materia en el propio distrito, si lo hubiere. </w:t>
      </w:r>
    </w:p>
    <w:p w14:paraId="229F625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78D4BA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En caso de que los jueces civiles estuvieren impedidos, pasará al conocimiento del Juez Primero de Primera Instancia de materia mercantil en el mismo distrito; y en caso de impedimento de éste, pasará al siguiente juez mercantil en el propio distrito, si lo hubiere. Si todos los jueces mercantiles estuvieren impedidos, el asunto se remitirá al Juez Primero de Primera Instancia en materia familiar, en caso de que estuviere impedido, pasará al siguiente Juez de la misma Instancia y materia en el propio distrito, si lo hubiere. Si todos los jueces familiares estuvieren impedidos, pasará a un juez penal, de acuerdo al turno, del distrito judicial más próximo, quien, en su caso, atenderá a las reglas señaladas en este artículo. </w:t>
      </w:r>
    </w:p>
    <w:p w14:paraId="629BEC2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2C0887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sz w:val="24"/>
          <w:szCs w:val="24"/>
        </w:rPr>
        <w:t xml:space="preserve">ARTÍCULO 132.- </w:t>
      </w:r>
      <w:r w:rsidRPr="00283A86">
        <w:rPr>
          <w:rFonts w:ascii="Arial" w:eastAsia="Calibri" w:hAnsi="Arial" w:cs="Arial"/>
          <w:sz w:val="24"/>
          <w:szCs w:val="24"/>
        </w:rPr>
        <w:t>…</w:t>
      </w:r>
    </w:p>
    <w:p w14:paraId="7F40ECD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8CACE3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Todos los expedientes del orden civil, mercantil, de lo familiar, laboral, penal y de adolescentes totalmente concluidos, tanto por el Tribunal Superior de Justicia como por los Tribunales Distritales, Juzgados de Primera Instancia y demás órganos jurisdiccionales. </w:t>
      </w:r>
    </w:p>
    <w:p w14:paraId="17570E2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1C6716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II.- a IV.- …</w:t>
      </w:r>
    </w:p>
    <w:p w14:paraId="34F8DBE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A18E6D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133. </w:t>
      </w:r>
      <w:r w:rsidRPr="00283A86">
        <w:rPr>
          <w:rFonts w:ascii="Arial" w:eastAsia="Calibri" w:hAnsi="Arial" w:cs="Arial"/>
          <w:sz w:val="24"/>
          <w:szCs w:val="24"/>
        </w:rPr>
        <w:t xml:space="preserve">Habrá en el Archivo siete departamentos: uno de ellos corresponderá al ramo civil, otro al mercantil, otro al familiar, otro a adolescentes, otro al penal, otro al laboral y otro al administrativo. </w:t>
      </w:r>
    </w:p>
    <w:p w14:paraId="385CA03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547C581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141.- </w:t>
      </w:r>
      <w:r w:rsidRPr="00283A86">
        <w:rPr>
          <w:rFonts w:ascii="Arial" w:eastAsia="Calibri" w:hAnsi="Arial" w:cs="Arial"/>
          <w:sz w:val="24"/>
          <w:szCs w:val="24"/>
        </w:rPr>
        <w:t xml:space="preserve">Se crea el Instituto de Especialización Judicial como órgano rector de la profesionalización en la administración de justicia, con el objetivo de generar líneas de investigación, realizar publicaciones académicas, capacitar, formar, actualizar, evaluar y certificar al personal del Poder Judicial del Estado, a quienes deseen ingresar a la carrera judicial o ser ascendidos y al público en general, a través de la implementación de diplomados, talleres, cursos, coloquios, conferencias, seminarios y estudios superiores de posgrado. </w:t>
      </w:r>
    </w:p>
    <w:p w14:paraId="414B737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698AC2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El Instituto de Especialización Judicial, desarrollará los diseños curriculares, planes y programas académicos de estudios de nivel posgrado, especialización y educación continua, de acuerdo con los lineamientos establecidos por las leyes de la materia. </w:t>
      </w:r>
    </w:p>
    <w:p w14:paraId="2A109EB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AA6CBA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Cuando se valoren los méritos para acceder a un cargo dentro del Poder Judicial, en condiciones iguales o análogas, se dará preferencia a quién haya cursado y aprobado en el Instituto disciplinas relacionadas con el escalafón o con la materia del cargo que corresponda. </w:t>
      </w:r>
    </w:p>
    <w:p w14:paraId="4BE0477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7623ADF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r w:rsidRPr="00283A86">
        <w:rPr>
          <w:rFonts w:ascii="Arial" w:eastAsia="Calibri" w:hAnsi="Arial" w:cs="Arial"/>
          <w:b/>
          <w:bCs/>
          <w:sz w:val="24"/>
          <w:szCs w:val="24"/>
        </w:rPr>
        <w:t xml:space="preserve">ARTÍCULO 142.- </w:t>
      </w:r>
      <w:r w:rsidRPr="00283A86">
        <w:rPr>
          <w:rFonts w:ascii="Arial" w:eastAsia="Calibri" w:hAnsi="Arial" w:cs="Arial"/>
          <w:bCs/>
          <w:sz w:val="24"/>
          <w:szCs w:val="24"/>
        </w:rPr>
        <w:t>…</w:t>
      </w:r>
    </w:p>
    <w:p w14:paraId="51D522C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8A54FD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El Instituto tendrá un Consejo Académico, integrado por el Presidente del Tribunal Superior de Justicia, quien lo presidirá, y quienes determine el Consejo de la Judicatura. </w:t>
      </w:r>
    </w:p>
    <w:p w14:paraId="78F3DEF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3EBE76A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BDA264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ARTÍCULO 154.</w:t>
      </w:r>
      <w:r w:rsidRPr="00283A86">
        <w:rPr>
          <w:rFonts w:ascii="Arial" w:eastAsia="Calibri" w:hAnsi="Arial" w:cs="Arial"/>
          <w:sz w:val="24"/>
          <w:szCs w:val="24"/>
        </w:rPr>
        <w:t xml:space="preserve"> El Consejo Editorial del Boletín se integrará con el Presidente del Tribunal, quien fungirá como Director, y quienes determine el Consejo de la Judicatura. </w:t>
      </w:r>
    </w:p>
    <w:p w14:paraId="6AFA59B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214F991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05B1E83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152586E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166. </w:t>
      </w:r>
      <w:r w:rsidRPr="00283A86">
        <w:rPr>
          <w:rFonts w:ascii="Arial" w:eastAsia="Calibri" w:hAnsi="Arial" w:cs="Arial"/>
          <w:sz w:val="24"/>
          <w:szCs w:val="24"/>
        </w:rPr>
        <w:t xml:space="preserve">Las faltas temporales y absolutas de los Magistrados del Tribunal Superior de Justicia y del Tribunal de Conciliación y Arbitraje, serán suplidas por el Magistrado Supernumerario que corresponda, en el orden respectivo y de acuerdo con el turno que lleve el Presidente del Tribunal de que se trate. En caso de falta absoluta, el Magistrado Supernumerario actuará hasta en tanto se realice la nueva designación, para lo cual el Presidente del órgano colegiado de que se trate, inmediatamente que aquella ocurra, dará cuenta al Consejo de la Judicatura quien atenderá al procedimiento establecido en esta ley. </w:t>
      </w:r>
    </w:p>
    <w:p w14:paraId="5BB5235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4F1A594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167. </w:t>
      </w:r>
      <w:r w:rsidRPr="00283A86">
        <w:rPr>
          <w:rFonts w:ascii="Arial" w:eastAsia="Calibri" w:hAnsi="Arial" w:cs="Arial"/>
          <w:sz w:val="24"/>
          <w:szCs w:val="24"/>
        </w:rPr>
        <w:t xml:space="preserve">Las faltas temporales de los Magistrados de los Tribunales Distritales, de los Jueces de Primera Instancia y de los Jueces Letrados, así como de los jueces laborales, serán suplidas por los respectivos Secretarios de Acuerdo y Trámite que corresponda. Si las faltas exceden de quince días o son absolutas, continuarán los secretarios supliendo a los titulares en tanto se hace nueva designación interina o definitiva, según el caso. </w:t>
      </w:r>
    </w:p>
    <w:p w14:paraId="40E02FB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739281E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172. </w:t>
      </w:r>
      <w:r w:rsidRPr="00283A86">
        <w:rPr>
          <w:rFonts w:ascii="Arial" w:eastAsia="Calibri" w:hAnsi="Arial" w:cs="Arial"/>
          <w:sz w:val="24"/>
          <w:szCs w:val="24"/>
        </w:rPr>
        <w:t xml:space="preserve">Para los efectos de las responsabilidades a que se refiere este título se reputarán como servidores públicos de la administración de justicia: a los Magistrados del Tribunal Superior de Justicia; a los Magistrados del Tribunal de Conciliación y Arbitraje; a los Magistrados de los Tribunales Distritales; a los Jueces de primera instancia; a los Jueces letrados; a los jueces laborales y en general a toda persona que desempeña un empleo, cargo o comisión de cualquier naturaleza dentro del Poder Judicial. </w:t>
      </w:r>
    </w:p>
    <w:p w14:paraId="568E444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2ADE04A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175.</w:t>
      </w:r>
      <w:r w:rsidRPr="00283A86">
        <w:rPr>
          <w:rFonts w:ascii="Arial" w:eastAsia="Calibri" w:hAnsi="Arial" w:cs="Arial"/>
          <w:sz w:val="24"/>
          <w:szCs w:val="24"/>
        </w:rPr>
        <w:t xml:space="preserve"> Son sujetos de juicio político: los Magistrados del Tribunal Superior de Justicia; los Magistrados del Tribunal de Conciliación y Arbitraje, los Magistrados de los Tribunales Distritales; los Jueces de Primera Instancia, cualquiera que sea su denominación, así como los jueces laborales. </w:t>
      </w:r>
    </w:p>
    <w:p w14:paraId="2266331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45C3F0A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178. </w:t>
      </w:r>
      <w:r w:rsidRPr="00283A86">
        <w:rPr>
          <w:rFonts w:ascii="Arial" w:eastAsia="Calibri" w:hAnsi="Arial" w:cs="Arial"/>
          <w:sz w:val="24"/>
          <w:szCs w:val="24"/>
        </w:rPr>
        <w:t xml:space="preserve">Para proceder penalmente contra los Magistrados del Tribunal Superior de Justicia o del Tribunal de Conciliación y Arbitraje, por la comisión de delitos durante el tiempo de su encargo, el Congreso del Estado deberá declarar, mediante resolución de las dos terceras partes del total de sus miembros, si ha lugar o no a proceder contra el inculpado. </w:t>
      </w:r>
    </w:p>
    <w:p w14:paraId="08F4CA1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1FA3C8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sz w:val="24"/>
          <w:szCs w:val="24"/>
        </w:rPr>
        <w:t xml:space="preserve">ARTÍCULO 183.- </w:t>
      </w:r>
      <w:r w:rsidRPr="00283A86">
        <w:rPr>
          <w:rFonts w:ascii="Arial" w:eastAsia="Calibri" w:hAnsi="Arial" w:cs="Arial"/>
          <w:sz w:val="24"/>
          <w:szCs w:val="24"/>
        </w:rPr>
        <w:t>...</w:t>
      </w:r>
      <w:r w:rsidRPr="00283A86">
        <w:rPr>
          <w:rFonts w:ascii="Arial" w:eastAsia="Calibri" w:hAnsi="Arial" w:cs="Arial"/>
          <w:b/>
          <w:sz w:val="24"/>
          <w:szCs w:val="24"/>
        </w:rPr>
        <w:t xml:space="preserve"> </w:t>
      </w:r>
    </w:p>
    <w:p w14:paraId="67F2101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C61246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a III.-... </w:t>
      </w:r>
    </w:p>
    <w:p w14:paraId="45BDF3D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340149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IV.- Llevar a su conocimiento los negocios en trámite ante los Tribunales Distritales, Jueces de Primera Instancia y demás órganos jurisdiccionales, a menos que se trate de una investigación; y </w:t>
      </w:r>
    </w:p>
    <w:p w14:paraId="6C63838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0B9D09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V.- ... </w:t>
      </w:r>
    </w:p>
    <w:p w14:paraId="33844F7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75E9E99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199.- </w:t>
      </w:r>
      <w:r w:rsidRPr="00283A86">
        <w:rPr>
          <w:rFonts w:ascii="Arial" w:eastAsia="Calibri" w:hAnsi="Arial" w:cs="Arial"/>
          <w:sz w:val="24"/>
          <w:szCs w:val="24"/>
        </w:rPr>
        <w:t>...</w:t>
      </w:r>
      <w:r w:rsidRPr="00283A86">
        <w:rPr>
          <w:rFonts w:ascii="Arial" w:eastAsia="Calibri" w:hAnsi="Arial" w:cs="Arial"/>
          <w:b/>
          <w:bCs/>
          <w:sz w:val="24"/>
          <w:szCs w:val="24"/>
        </w:rPr>
        <w:t xml:space="preserve"> </w:t>
      </w:r>
    </w:p>
    <w:p w14:paraId="29B4144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C7A1B4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w:t>
      </w:r>
    </w:p>
    <w:p w14:paraId="7375D4A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A6AE9F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 Por el Consejo de la Judicatura, cuando se trate de quejas en contra de los servidores públicos judiciales integrantes de las Salas del Tribunal Superior de Justicia, del Tribunal de Conciliación y Arbitraje, de los Tribunales Distritales, de los juzgados de primera instancia y de los Tribunales Laborales del Poder Judicial; </w:t>
      </w:r>
    </w:p>
    <w:p w14:paraId="429DD17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B789E7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III.- a V.-... </w:t>
      </w:r>
    </w:p>
    <w:p w14:paraId="1D6305F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7AE9391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6040D99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32E8376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11A2DB3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234. </w:t>
      </w:r>
      <w:r w:rsidRPr="00283A86">
        <w:rPr>
          <w:rFonts w:ascii="Arial" w:eastAsia="Calibri" w:hAnsi="Arial" w:cs="Arial"/>
          <w:sz w:val="24"/>
          <w:szCs w:val="24"/>
        </w:rPr>
        <w:t xml:space="preserve">Las listas se harán llegar oportunamente a las Salas del Tribunal Superior de Justicia, al Tribunal de Conciliación y Arbitraje, a los Tribunales Distritales, a los Juzgados de primera instancia y a los Tribunales Laborales, debiendo ser publicadas en los estrados, donde permanecerán a la vista del público, durante todo el año. </w:t>
      </w:r>
    </w:p>
    <w:p w14:paraId="2FC1850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2E1A586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261. </w:t>
      </w:r>
      <w:r w:rsidRPr="00283A86">
        <w:rPr>
          <w:rFonts w:ascii="Arial" w:eastAsia="Calibri" w:hAnsi="Arial" w:cs="Arial"/>
          <w:sz w:val="24"/>
          <w:szCs w:val="24"/>
        </w:rPr>
        <w:t xml:space="preserve">La jurisprudencia local que emane de los Tribunales del Poder Judicial del Estado es una garantía jurisdiccional. El Pleno y las Salas del Tribunal Superior de Justicia, el Tribunal de Conciliación y Arbitraje y los Tribunales Distritales, están facultados para formar jurisprudencia en los términos que dispone esta ley. </w:t>
      </w:r>
    </w:p>
    <w:p w14:paraId="43BD6977" w14:textId="77777777" w:rsidR="00283A86" w:rsidRPr="00283A86" w:rsidRDefault="00283A86" w:rsidP="00283A86">
      <w:pPr>
        <w:spacing w:after="0" w:line="240" w:lineRule="auto"/>
        <w:rPr>
          <w:rFonts w:ascii="Calibri" w:eastAsia="Calibri" w:hAnsi="Calibri" w:cs="Times New Roman"/>
        </w:rPr>
      </w:pPr>
    </w:p>
    <w:p w14:paraId="5483C71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5E7A3E9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12BFC9E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263 BIS. </w:t>
      </w:r>
      <w:r w:rsidRPr="00283A86">
        <w:rPr>
          <w:rFonts w:ascii="Arial" w:eastAsia="Calibri" w:hAnsi="Arial" w:cs="Arial"/>
          <w:sz w:val="24"/>
          <w:szCs w:val="24"/>
        </w:rPr>
        <w:t xml:space="preserve">El Tribunal de Conciliación y Arbitraje formará jurisprudencia cuando sustenten el mismo criterio en tres resoluciones ininterrumpidas. </w:t>
      </w:r>
    </w:p>
    <w:p w14:paraId="62B23CD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AD6248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ARTÍCULO 264.</w:t>
      </w:r>
      <w:r w:rsidRPr="00283A86">
        <w:rPr>
          <w:rFonts w:ascii="Arial" w:eastAsia="Calibri" w:hAnsi="Arial" w:cs="Arial"/>
          <w:sz w:val="24"/>
          <w:szCs w:val="24"/>
        </w:rPr>
        <w:t xml:space="preserve"> Los Tribunales Distritales cuando sostengan el mismo criterio en tres resoluciones ininterrumpidas, deberán enviarlo a la Sala que corresponda para que realice la declaratoria de jurisprudencia en los términos que señala esta ley. </w:t>
      </w:r>
    </w:p>
    <w:p w14:paraId="34454AD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155835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ARTÍCULO 267.</w:t>
      </w:r>
      <w:r w:rsidRPr="00283A86">
        <w:rPr>
          <w:rFonts w:ascii="Arial" w:eastAsia="Calibri" w:hAnsi="Arial" w:cs="Arial"/>
          <w:sz w:val="24"/>
          <w:szCs w:val="24"/>
        </w:rPr>
        <w:t xml:space="preserve"> Cuando las partes invoquen la existencia de una jurisprudencia local deberán expresarlo por escrito identificando claramente su fuente, rubro y tesis. En todo caso, la autoridad judicial deberá revisar la existencia de la jurisprudencia por medio del Boletín, el Periódico Oficial del Gobierno del Estado o en el portal de internet que para esos efectos exista. </w:t>
      </w:r>
    </w:p>
    <w:p w14:paraId="289D250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FA3729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El Pleno, el Consejo o las Salas por sí o por conducto de sus presidencias, enviarán copia certificada de las tesis de jurisprudencias aprobadas a todos los tribunales y Jueces del Poder Judicial, asimismo se publicarán por los medios digitales que determine la normatividad aplicable. </w:t>
      </w:r>
    </w:p>
    <w:p w14:paraId="2C70B36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AA00D8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El Tribunal de Conciliación y Arbitraje, por conducto de su Presidencia, enviarán copia certificada de las tesis de jurisprudencia aprobadas a las Salas Distritales o Especiales, según corresponda, asimismo se publicarán por los medios digitales que determine la normatividad aplicable. </w:t>
      </w:r>
    </w:p>
    <w:p w14:paraId="6933BEF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132228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ARTÍCULO 268.</w:t>
      </w:r>
      <w:r w:rsidRPr="00283A86">
        <w:rPr>
          <w:rFonts w:ascii="Arial" w:eastAsia="Calibri" w:hAnsi="Arial" w:cs="Arial"/>
          <w:sz w:val="24"/>
          <w:szCs w:val="24"/>
        </w:rPr>
        <w:t xml:space="preserve"> La jurisprudencia por reiteración que emane del Pleno y de las Salas del Tribunal Superior de Justicia, del Tribunal de Conciliación y Arbitraje, o del Consejo de la Judicatura, deberá estar debidamente glosada en tesis y aprobadas para su debida publicación. </w:t>
      </w:r>
    </w:p>
    <w:p w14:paraId="7B62BD1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5FC78A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ARTÍCULO 270 BIS.</w:t>
      </w:r>
      <w:r w:rsidRPr="00283A86">
        <w:rPr>
          <w:rFonts w:ascii="Arial" w:eastAsia="Calibri" w:hAnsi="Arial" w:cs="Arial"/>
          <w:sz w:val="24"/>
          <w:szCs w:val="24"/>
        </w:rPr>
        <w:t xml:space="preserve"> La jurisprudencia del Tribunal de Conciliación y Arbitraje por contradicción de tesis se regirá de acuerdo al procedimiento que señalan las fracciones I, II y III del artículo 269 de esta ley, pero la denuncia por contradicción se presentará ante el Secretario de Acuerdos del propio Tribunal de Conciliación y Arbitraje. La jurisprudencia versará sobre criterios sustentados por las Salas Distritales o Especiales, según el caso, procurando su uniformidad. </w:t>
      </w:r>
    </w:p>
    <w:p w14:paraId="11ADF36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95F10C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Tendrá calidad el sentido en que hayan votado la mayoría de los Magistrados. </w:t>
      </w:r>
    </w:p>
    <w:p w14:paraId="2F1481A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0BDF2A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sz w:val="24"/>
          <w:szCs w:val="24"/>
        </w:rPr>
        <w:t xml:space="preserve">ARTÍCULO 273. </w:t>
      </w:r>
      <w:r w:rsidRPr="00283A86">
        <w:rPr>
          <w:rFonts w:ascii="Arial" w:eastAsia="Calibri" w:hAnsi="Arial" w:cs="Arial"/>
          <w:sz w:val="24"/>
          <w:szCs w:val="24"/>
        </w:rPr>
        <w:t>…</w:t>
      </w:r>
    </w:p>
    <w:p w14:paraId="5213B3F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8EC9BE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El Tribunal Distrital que sostenga el mismo criterio en tres resoluciones ininterrumpidas, deberá enviar la tesis debidamente glosada a la Sala que corresponda por razón de la materia en que prevalentemente consista el criterio, o al Consejo si se trata de un criterio disciplinario. Todo conflicto o duda sobre la competencia de la Sala será resuelta de plano por el Pleno. </w:t>
      </w:r>
    </w:p>
    <w:p w14:paraId="08266A4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44C6F7F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 El Tribunal Distrital anexará original o copia autorizada de las resoluciones que dieron lugar al criterio materia de la declaración. </w:t>
      </w:r>
    </w:p>
    <w:p w14:paraId="202362A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88B47D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III.- …</w:t>
      </w:r>
    </w:p>
    <w:p w14:paraId="624F503A"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7C5B47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IV.- La declaratoria de jurisprudencia podrá confirmar o sustentar un criterio distinto al señalado por el Tribunal Distrital. </w:t>
      </w:r>
      <w:r w:rsidRPr="00283A86">
        <w:rPr>
          <w:rFonts w:ascii="Arial" w:eastAsia="Calibri" w:hAnsi="Arial" w:cs="Arial"/>
          <w:bCs/>
          <w:sz w:val="24"/>
          <w:szCs w:val="24"/>
        </w:rPr>
        <w:t xml:space="preserve">En </w:t>
      </w:r>
      <w:r w:rsidRPr="00283A86">
        <w:rPr>
          <w:rFonts w:ascii="Arial" w:eastAsia="Calibri" w:hAnsi="Arial" w:cs="Arial"/>
          <w:sz w:val="24"/>
          <w:szCs w:val="24"/>
        </w:rPr>
        <w:t xml:space="preserve">todo caso, el criterio fijado por la Sala o el Consejo es el que formará jurisprudencia obligatoria. </w:t>
      </w:r>
    </w:p>
    <w:p w14:paraId="16A8E23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67FB3F8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274. </w:t>
      </w:r>
      <w:r w:rsidRPr="00283A86">
        <w:rPr>
          <w:rFonts w:ascii="Arial" w:eastAsia="Calibri" w:hAnsi="Arial" w:cs="Arial"/>
          <w:sz w:val="24"/>
          <w:szCs w:val="24"/>
        </w:rPr>
        <w:t xml:space="preserve">La jurisprudencia que pronuncie el Pleno del Tribunal Superior de Justicia tendrá observancia obligatoria para las Salas, los Tribunales Distritales y los juzgados de primera instancia del Poder Judicial, así como para todas las autoridades del estado. </w:t>
      </w:r>
    </w:p>
    <w:p w14:paraId="2CC11F4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7DA66C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La jurisprudencia que pronuncien las Salas del Tribunal Superior de Justicia tendrá observancia obligatoria para los Tribunales Distritales y los juzgados del Poder Judicial, así como para todas las autoridades del estado. </w:t>
      </w:r>
    </w:p>
    <w:p w14:paraId="60A499C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5AD6DA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La jurisprudencia que pronuncie el Tribunal de Conciliación y Arbitraje tendrá observancia obligatoria para las Salas Distritales y las Salas Especiales, según el caso, y para todas las autoridades del Estado. </w:t>
      </w:r>
    </w:p>
    <w:p w14:paraId="0955204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21C4E20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La jurisprudencia que en materia disciplinaria pronuncien el Pleno o las Salas sólo tendrán efectos obligatorios para ellos. </w:t>
      </w:r>
    </w:p>
    <w:p w14:paraId="191FAE9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6F788E7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277. </w:t>
      </w:r>
      <w:r w:rsidRPr="00283A86">
        <w:rPr>
          <w:rFonts w:ascii="Arial" w:eastAsia="Calibri" w:hAnsi="Arial" w:cs="Arial"/>
          <w:sz w:val="24"/>
          <w:szCs w:val="24"/>
        </w:rPr>
        <w:t xml:space="preserve">La interrupción de la jurisprudencia tendrá como consecuencia que deje de surtir sus efectos de obligatoriedad. </w:t>
      </w:r>
      <w:r w:rsidRPr="00283A86">
        <w:rPr>
          <w:rFonts w:ascii="Arial" w:eastAsia="Calibri" w:hAnsi="Arial" w:cs="Arial"/>
          <w:bCs/>
          <w:sz w:val="24"/>
          <w:szCs w:val="24"/>
        </w:rPr>
        <w:t xml:space="preserve">El </w:t>
      </w:r>
      <w:r w:rsidRPr="00283A86">
        <w:rPr>
          <w:rFonts w:ascii="Arial" w:eastAsia="Calibri" w:hAnsi="Arial" w:cs="Arial"/>
          <w:sz w:val="24"/>
          <w:szCs w:val="24"/>
        </w:rPr>
        <w:t xml:space="preserve">Pleno y las Salas del Tribunal Superior de Justicia, el Tribunal de Conciliación y Arbitraje y el Consejo de la Judicatura, estarán facultados para interrumpir su jurisprudencia sólo en los casos y bajo las condiciones que establece este capítulo. </w:t>
      </w:r>
    </w:p>
    <w:p w14:paraId="7EFF833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2B59B02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278. </w:t>
      </w:r>
      <w:r w:rsidRPr="00283A86">
        <w:rPr>
          <w:rFonts w:ascii="Arial" w:eastAsia="Calibri" w:hAnsi="Arial" w:cs="Arial"/>
          <w:sz w:val="24"/>
          <w:szCs w:val="24"/>
        </w:rPr>
        <w:t xml:space="preserve">La jurisprudencia por reiteración o por contradicción que emane del Pleno y de las Salas del Tribunal Superior de Justicia o del Tribunal de Conciliación y Arbitraje, según el caso, se interrumpirá por otras en contrario de ellas, según corresponda, siempre y cuando: </w:t>
      </w:r>
    </w:p>
    <w:p w14:paraId="2AC83DB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EF42BA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Tratándose del Pleno, la interrupción se apruebe por lo menos por las dos terceras partes de los magistrados y existan dos resoluciones subsecuentes en contrario que se dicten de manera ininterrumpida por parte del Pleno. </w:t>
      </w:r>
    </w:p>
    <w:p w14:paraId="583BC33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7BDFAFE"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Si se trata de una jurisprudencia por reiteración de una de las Salas, es necesario que existan tres resoluciones subsecuentes en contrario que se dicten de manera ininterrumpida. </w:t>
      </w:r>
    </w:p>
    <w:p w14:paraId="1E52911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095807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Si se trata del Tribunal de Conciliación y Arbitraje, que la interrupción se apruebe por lo menos por dos Magistrados y existan dos resoluciones subsecuentes en contrario que se dicten de manera ininterrumpida por parte del Pleno del mismo. </w:t>
      </w:r>
    </w:p>
    <w:p w14:paraId="626D3B67"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38CBBC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En todos los casos, en la primera ejecutoria que se pronuncie deberán expresarse las razones en que se apoye la interrupción, las cuales se referirán a las que se obtuvieron en consideración para establecer la jurisprudencia relativa. </w:t>
      </w:r>
    </w:p>
    <w:p w14:paraId="190CA79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585638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 Si se trata de una jurisprudencia por contradicción, además de la jurisprudencia por reiteración, el Pleno o las Salas, según el caso; podrán interrumpirla sólo con base en las propuestas que hagan valer las Salas o cualquiera de los Tribunales Distritales o los jueces sobre la necesaria interrupción de la tesis jurisprudencial en cuestión por su inaplicabilidad en los casos concretos sometidos a su consideración. </w:t>
      </w:r>
    </w:p>
    <w:p w14:paraId="39491E6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4520D4E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 xml:space="preserve">279. </w:t>
      </w:r>
      <w:r w:rsidRPr="00283A86">
        <w:rPr>
          <w:rFonts w:ascii="Arial" w:eastAsia="Calibri" w:hAnsi="Arial" w:cs="Arial"/>
          <w:sz w:val="24"/>
          <w:szCs w:val="24"/>
        </w:rPr>
        <w:t>...</w:t>
      </w:r>
    </w:p>
    <w:p w14:paraId="17954AB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55FEDF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I. …</w:t>
      </w:r>
    </w:p>
    <w:p w14:paraId="5C38683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B02866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 Si se trata de una jurisprudencia por contradicción, además de la jurisprudencia por reiteración, el Consejo sólo podrá interrumpirla con base en las propuestas que hagan valer los Tribunales Distritales o los jueces sobre la necesaria interrupción de la tesis jurisprudencial en cuestión por su inaplicabilidad en los casos concretos sometidos a su consideración. </w:t>
      </w:r>
    </w:p>
    <w:p w14:paraId="2AEC074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3BDEDB4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w:t>
      </w:r>
      <w:r w:rsidRPr="00283A86">
        <w:rPr>
          <w:rFonts w:ascii="Arial" w:eastAsia="Calibri" w:hAnsi="Arial" w:cs="Arial"/>
          <w:b/>
          <w:sz w:val="24"/>
          <w:szCs w:val="24"/>
        </w:rPr>
        <w:t>280.</w:t>
      </w:r>
      <w:r w:rsidRPr="00283A86">
        <w:rPr>
          <w:rFonts w:ascii="Arial" w:eastAsia="Calibri" w:hAnsi="Arial" w:cs="Arial"/>
          <w:sz w:val="24"/>
          <w:szCs w:val="24"/>
        </w:rPr>
        <w:t xml:space="preserve"> El Pleno y las Salas del Tribunal Superior de Justicia, el Tribunal de Conciliación y Arbitraje y el Consejo de la Judicatura estarán facultados para modificar su jurisprudencia, señalando en todo caso las razones fundadas para hacerlo. Es necesario que exista pronunciamiento previo de una resolución en un caso concreto para modificar la jurisprudencia, observándose las mismas reglas establecidas en esta ley para su formación. </w:t>
      </w:r>
    </w:p>
    <w:p w14:paraId="6F8EC8A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3B549D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El Pleno y las Salas del Tribunal Superior de Justicia, el Tribunal de Conciliación y Arbitraje y el Consejo de la Judicatura, por sí mismos, o bien por conducto de las propuestas que realicen los Tribunales Distritales o los Jueces, en su caso, podrán modificar la jurisprudencia en la forma prevista en el párrafo anterior. </w:t>
      </w:r>
    </w:p>
    <w:p w14:paraId="6CDDE74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17FFC2B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En los casos de las propuestas de las Salas Distritales, Salas Especiales, Tribunales Distritales o los Jueces se harán por vía de denuncia ante el Pleno y las Salas del Tribunal Superior de Justicia, el Tribunal de Conciliación y Arbitraje, o el Consejo de la Judicatura, según el caso, para que éstos determinen si ha lugar o no a modificar el criterio. La propuesta de modificación deberá identificar la tesis jurisprudencial en cuestión, las razones que motiven la denuncia y, en su caso, las constancias necesarias que sirvan de base para fundamentar que en los casos concretos es justificada la modificación propuesta. </w:t>
      </w:r>
    </w:p>
    <w:p w14:paraId="49DE2B51"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B30A2C8"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El Pleno y las Salas del Tribunal Superior de Justicia, el Tribunal de Conciliación y Arbitraje o el Consejo de la Judicatura podrán modificar sus tesis de jurisprudencia sin que estén vinculados por la denuncia de modificación. </w:t>
      </w:r>
    </w:p>
    <w:p w14:paraId="43E1C32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47076ED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r w:rsidRPr="00283A86">
        <w:rPr>
          <w:rFonts w:ascii="Arial" w:eastAsia="Calibri" w:hAnsi="Arial" w:cs="Arial"/>
          <w:b/>
          <w:bCs/>
          <w:sz w:val="24"/>
          <w:szCs w:val="24"/>
        </w:rPr>
        <w:t xml:space="preserve">ARTÍCULO 281. </w:t>
      </w:r>
      <w:r w:rsidRPr="00283A86">
        <w:rPr>
          <w:rFonts w:ascii="Arial" w:eastAsia="Calibri" w:hAnsi="Arial" w:cs="Arial"/>
          <w:bCs/>
          <w:sz w:val="24"/>
          <w:szCs w:val="24"/>
        </w:rPr>
        <w:t>…</w:t>
      </w:r>
    </w:p>
    <w:p w14:paraId="03338A72"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6B52D93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 a II. ... </w:t>
      </w:r>
    </w:p>
    <w:p w14:paraId="64639D0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C8BC6C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III. Se </w:t>
      </w:r>
      <w:r w:rsidRPr="00283A86">
        <w:rPr>
          <w:rFonts w:ascii="Arial" w:eastAsia="Calibri" w:hAnsi="Arial" w:cs="Arial"/>
          <w:i/>
          <w:iCs/>
          <w:sz w:val="24"/>
          <w:szCs w:val="24"/>
        </w:rPr>
        <w:t xml:space="preserve">deroga. </w:t>
      </w:r>
    </w:p>
    <w:p w14:paraId="79555A5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A78AA1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 xml:space="preserve">IV. ... </w:t>
      </w:r>
    </w:p>
    <w:p w14:paraId="6221AAB0"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409E1195"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283. </w:t>
      </w:r>
      <w:r w:rsidRPr="00283A86">
        <w:rPr>
          <w:rFonts w:ascii="Arial" w:eastAsia="Calibri" w:hAnsi="Arial" w:cs="Arial"/>
          <w:sz w:val="24"/>
          <w:szCs w:val="24"/>
        </w:rPr>
        <w:t xml:space="preserve">El Pleno y las Salas del Tribunal Superior de Justicia, el Tribunal de Conciliación y Arbitraje y el Consejo de la Judicatura formularán sus tesis de jurisprudencia y ordenarán que se publiquen dentro de los sesenta días siguientes al que se aprueben. En cualquier caso, se deberá enviar para su publicación la tesis de jurisprudencia al Boletín de Información Judicial o al Periódico Oficial del Gobierno del Estado, quince días antes de que venza el plazo anterior. </w:t>
      </w:r>
    </w:p>
    <w:p w14:paraId="0B154D56"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4B44854D"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284. </w:t>
      </w:r>
      <w:r w:rsidRPr="00283A86">
        <w:rPr>
          <w:rFonts w:ascii="Arial" w:eastAsia="Calibri" w:hAnsi="Arial" w:cs="Arial"/>
          <w:sz w:val="24"/>
          <w:szCs w:val="24"/>
        </w:rPr>
        <w:t xml:space="preserve">En todo caso, el Pleno y las Salas del Tribunal Superior de Justicia, el Tribunal de Conciliación y Arbitraje, el Consejo de la Judicatura, los Tribunales Distritales y los Jueces del Poder Judicial, según corresponda, deberán remitir mensualmente a la Presidencia las tesis que contengan jurisprudencia, mencionando esta circunstancia; o los criterios debidamente formulados que estimen relevantes, sustentados en las resoluciones dictadas en los procesos en que hayan conocido. </w:t>
      </w:r>
    </w:p>
    <w:p w14:paraId="1EBAC97F" w14:textId="77777777" w:rsidR="00283A86" w:rsidRPr="00283A86" w:rsidRDefault="00283A86" w:rsidP="00283A86">
      <w:pPr>
        <w:spacing w:after="0" w:line="240" w:lineRule="auto"/>
        <w:rPr>
          <w:rFonts w:ascii="Calibri" w:eastAsia="Calibri" w:hAnsi="Calibri" w:cs="Times New Roman"/>
        </w:rPr>
      </w:pPr>
    </w:p>
    <w:p w14:paraId="7ED0BD8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29043E0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b/>
          <w:bCs/>
          <w:sz w:val="24"/>
          <w:szCs w:val="24"/>
        </w:rPr>
      </w:pPr>
    </w:p>
    <w:p w14:paraId="22CBBBB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bCs/>
          <w:sz w:val="24"/>
          <w:szCs w:val="24"/>
        </w:rPr>
        <w:t xml:space="preserve">ARTÍCULO 285.- </w:t>
      </w:r>
      <w:r w:rsidRPr="00283A86">
        <w:rPr>
          <w:rFonts w:ascii="Arial" w:eastAsia="Calibri" w:hAnsi="Arial" w:cs="Arial"/>
          <w:sz w:val="24"/>
          <w:szCs w:val="24"/>
        </w:rPr>
        <w:t xml:space="preserve">La Presidencia del Tribunal publicará las tesis y jurisprudencias por reiteración, contradicción o declaración, en la página de Internet del Poder Judicial, en el apartado que para tales efectos se establezca, así como en el Periódico Oficial del Gobierno del Estado y en el Boletín de Información Judicial. </w:t>
      </w:r>
    </w:p>
    <w:p w14:paraId="7CECAE38" w14:textId="77777777" w:rsidR="00283A86" w:rsidRPr="00283A86" w:rsidRDefault="00283A86" w:rsidP="00283A86">
      <w:pPr>
        <w:widowControl w:val="0"/>
        <w:autoSpaceDE w:val="0"/>
        <w:autoSpaceDN w:val="0"/>
        <w:adjustRightInd w:val="0"/>
        <w:spacing w:after="0" w:line="240" w:lineRule="auto"/>
        <w:jc w:val="both"/>
        <w:rPr>
          <w:rFonts w:ascii="Arial" w:eastAsia="Calibri" w:hAnsi="Arial" w:cs="Arial"/>
          <w:sz w:val="24"/>
          <w:szCs w:val="24"/>
        </w:rPr>
      </w:pPr>
    </w:p>
    <w:p w14:paraId="1EE4A5A3" w14:textId="77777777" w:rsidR="00283A86" w:rsidRPr="00283A86" w:rsidRDefault="00283A86" w:rsidP="00283A86">
      <w:pPr>
        <w:widowControl w:val="0"/>
        <w:autoSpaceDE w:val="0"/>
        <w:autoSpaceDN w:val="0"/>
        <w:adjustRightInd w:val="0"/>
        <w:spacing w:after="0" w:line="240" w:lineRule="auto"/>
        <w:jc w:val="both"/>
        <w:rPr>
          <w:rFonts w:ascii="Arial" w:eastAsia="Calibri" w:hAnsi="Arial" w:cs="Arial"/>
          <w:sz w:val="24"/>
          <w:szCs w:val="24"/>
        </w:rPr>
      </w:pPr>
    </w:p>
    <w:p w14:paraId="44B32B77" w14:textId="77777777" w:rsidR="00283A86" w:rsidRPr="00283A86" w:rsidRDefault="00283A86" w:rsidP="00283A86">
      <w:pPr>
        <w:widowControl w:val="0"/>
        <w:autoSpaceDE w:val="0"/>
        <w:autoSpaceDN w:val="0"/>
        <w:adjustRightInd w:val="0"/>
        <w:spacing w:after="0" w:line="240" w:lineRule="auto"/>
        <w:jc w:val="center"/>
        <w:rPr>
          <w:rFonts w:ascii="Arial" w:eastAsia="Calibri" w:hAnsi="Arial" w:cs="Arial"/>
          <w:b/>
          <w:sz w:val="24"/>
          <w:szCs w:val="24"/>
        </w:rPr>
      </w:pPr>
      <w:r w:rsidRPr="00283A86">
        <w:rPr>
          <w:rFonts w:ascii="Arial" w:eastAsia="Calibri" w:hAnsi="Arial" w:cs="Arial"/>
          <w:b/>
          <w:sz w:val="24"/>
          <w:szCs w:val="24"/>
        </w:rPr>
        <w:t>TRANSITORIOS</w:t>
      </w:r>
    </w:p>
    <w:p w14:paraId="2897587C" w14:textId="77777777" w:rsidR="00283A86" w:rsidRPr="00283A86" w:rsidRDefault="00283A86" w:rsidP="00283A86">
      <w:pPr>
        <w:widowControl w:val="0"/>
        <w:autoSpaceDE w:val="0"/>
        <w:autoSpaceDN w:val="0"/>
        <w:adjustRightInd w:val="0"/>
        <w:spacing w:after="0" w:line="240" w:lineRule="auto"/>
        <w:jc w:val="both"/>
        <w:rPr>
          <w:rFonts w:ascii="Arial" w:eastAsia="Calibri" w:hAnsi="Arial" w:cs="Arial"/>
          <w:b/>
          <w:sz w:val="24"/>
          <w:szCs w:val="24"/>
        </w:rPr>
      </w:pPr>
    </w:p>
    <w:p w14:paraId="512A683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 xml:space="preserve">PRIMERO.- </w:t>
      </w:r>
      <w:r w:rsidRPr="00283A86">
        <w:rPr>
          <w:rFonts w:ascii="Arial" w:eastAsia="Calibri" w:hAnsi="Arial" w:cs="Arial"/>
          <w:sz w:val="24"/>
          <w:szCs w:val="24"/>
        </w:rPr>
        <w:t xml:space="preserve">El presente Decreto entrará en vigor al día siguiente de su publicación en el Periódico Oficial del Gobierno del Estado de Coahuila. </w:t>
      </w:r>
    </w:p>
    <w:p w14:paraId="62EDA1C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1655E2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SEGUNDO.-</w:t>
      </w:r>
      <w:r w:rsidRPr="00283A86">
        <w:rPr>
          <w:rFonts w:ascii="Arial" w:eastAsia="Calibri" w:hAnsi="Arial" w:cs="Arial"/>
          <w:sz w:val="24"/>
          <w:szCs w:val="24"/>
        </w:rPr>
        <w:t xml:space="preserve"> Se derogan todas las disposiciones que se opongan al presente Decreto. </w:t>
      </w:r>
    </w:p>
    <w:p w14:paraId="38D939A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086C7AB"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TERCERO.-</w:t>
      </w:r>
      <w:r w:rsidRPr="00283A86">
        <w:rPr>
          <w:rFonts w:ascii="Arial" w:eastAsia="Calibri" w:hAnsi="Arial" w:cs="Arial"/>
          <w:sz w:val="24"/>
          <w:szCs w:val="24"/>
        </w:rPr>
        <w:t xml:space="preserve"> El Consejo de la Judicatura adoptará en el ámbito de su competencia las medidas correspondientes para el cumplimiento del presente Decreto, en términos de las disposiciones legales y administrativas aplicables. </w:t>
      </w:r>
    </w:p>
    <w:p w14:paraId="4DA69D7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0BF4073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CUARTO.-</w:t>
      </w:r>
      <w:r w:rsidRPr="00283A86">
        <w:rPr>
          <w:rFonts w:ascii="Arial" w:eastAsia="Calibri" w:hAnsi="Arial" w:cs="Arial"/>
          <w:sz w:val="24"/>
          <w:szCs w:val="24"/>
        </w:rPr>
        <w:t xml:space="preserve"> Los Tribunales Laborales iniciarán sus funciones en la fecha y términos que para tal efecto se determinen en la Declaratoria que emita el Senado de la República. </w:t>
      </w:r>
    </w:p>
    <w:p w14:paraId="2BC4DF1C"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3AAFF5C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QUINTO.-</w:t>
      </w:r>
      <w:r w:rsidRPr="00283A86">
        <w:rPr>
          <w:rFonts w:ascii="Arial" w:eastAsia="Calibri" w:hAnsi="Arial" w:cs="Arial"/>
          <w:sz w:val="24"/>
          <w:szCs w:val="24"/>
        </w:rPr>
        <w:t xml:space="preserve"> El Consejo de la Judicatura emitirá mediante acuerdo las disposiciones reglamentarias que especifiquen la estructura y funcionamiento de los Tribunales Laborales, de conformidad con la legislación vigente aplicable. </w:t>
      </w:r>
    </w:p>
    <w:p w14:paraId="0B740359"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7CB12813"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SEXTO.-</w:t>
      </w:r>
      <w:r w:rsidRPr="00283A86">
        <w:rPr>
          <w:rFonts w:ascii="Arial" w:eastAsia="Calibri" w:hAnsi="Arial" w:cs="Arial"/>
          <w:sz w:val="24"/>
          <w:szCs w:val="24"/>
        </w:rPr>
        <w:t xml:space="preserve"> Los procedimientos en materia laboral que se estén substanciando a la entrada en vigor del presente Decreto, se seguirán conforme a las disposiciones vigentes al haberse iniciado, ante las Juntas de Conciliación y Arbitraje hasta su debida conclusión. </w:t>
      </w:r>
    </w:p>
    <w:p w14:paraId="335B4A54"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p>
    <w:p w14:paraId="503F41DF" w14:textId="77777777" w:rsidR="00283A86" w:rsidRPr="00283A86" w:rsidRDefault="00283A86" w:rsidP="00283A86">
      <w:pPr>
        <w:widowControl w:val="0"/>
        <w:autoSpaceDE w:val="0"/>
        <w:autoSpaceDN w:val="0"/>
        <w:adjustRightInd w:val="0"/>
        <w:spacing w:after="0" w:line="360" w:lineRule="auto"/>
        <w:jc w:val="both"/>
        <w:rPr>
          <w:rFonts w:ascii="Arial" w:eastAsia="Calibri" w:hAnsi="Arial" w:cs="Arial"/>
          <w:sz w:val="24"/>
          <w:szCs w:val="24"/>
        </w:rPr>
      </w:pPr>
      <w:r w:rsidRPr="00283A86">
        <w:rPr>
          <w:rFonts w:ascii="Arial" w:eastAsia="Calibri" w:hAnsi="Arial" w:cs="Arial"/>
          <w:b/>
          <w:sz w:val="24"/>
          <w:szCs w:val="24"/>
        </w:rPr>
        <w:t>SÉPTIMO.-</w:t>
      </w:r>
      <w:r w:rsidRPr="00283A86">
        <w:rPr>
          <w:rFonts w:ascii="Arial" w:eastAsia="Calibri" w:hAnsi="Arial" w:cs="Arial"/>
          <w:sz w:val="24"/>
          <w:szCs w:val="24"/>
        </w:rPr>
        <w:t xml:space="preserve"> La selección y nombramiento de los jueces laborales y demás personal jurisdiccional y administrativo adscrito a los Tribunales Laborales, será de conformidad a la normatividad vigente o que se expida para este efecto. </w:t>
      </w:r>
    </w:p>
    <w:p w14:paraId="25CEDB2F" w14:textId="77777777" w:rsidR="00283A86" w:rsidRPr="00283A86" w:rsidRDefault="00283A86" w:rsidP="00283A86">
      <w:pPr>
        <w:spacing w:after="0" w:line="360" w:lineRule="auto"/>
        <w:jc w:val="both"/>
        <w:rPr>
          <w:rFonts w:ascii="Arial" w:eastAsia="Calibri" w:hAnsi="Arial" w:cs="Arial"/>
          <w:sz w:val="24"/>
          <w:szCs w:val="24"/>
        </w:rPr>
      </w:pPr>
    </w:p>
    <w:p w14:paraId="0BBB6561" w14:textId="77777777" w:rsidR="00283A86" w:rsidRPr="00283A86" w:rsidRDefault="00283A86" w:rsidP="00283A86">
      <w:pPr>
        <w:spacing w:after="0" w:line="360" w:lineRule="auto"/>
        <w:jc w:val="both"/>
        <w:rPr>
          <w:rFonts w:ascii="Arial" w:eastAsia="Calibri" w:hAnsi="Arial" w:cs="Arial"/>
          <w:sz w:val="24"/>
          <w:szCs w:val="24"/>
        </w:rPr>
      </w:pPr>
    </w:p>
    <w:p w14:paraId="3B3CB91C" w14:textId="77777777" w:rsidR="00283A86" w:rsidRDefault="00283A86" w:rsidP="00283A86">
      <w:pPr>
        <w:autoSpaceDE w:val="0"/>
        <w:autoSpaceDN w:val="0"/>
        <w:adjustRightInd w:val="0"/>
        <w:spacing w:after="0" w:line="360" w:lineRule="auto"/>
        <w:jc w:val="both"/>
        <w:rPr>
          <w:rFonts w:ascii="Arial" w:eastAsia="Calibri" w:hAnsi="Arial" w:cs="Arial"/>
          <w:color w:val="000000"/>
          <w:sz w:val="24"/>
          <w:szCs w:val="24"/>
          <w:lang w:eastAsia="es-ES"/>
        </w:rPr>
      </w:pPr>
      <w:r w:rsidRPr="00283A86">
        <w:rPr>
          <w:rFonts w:ascii="Arial" w:eastAsia="Calibri" w:hAnsi="Arial" w:cs="Arial"/>
          <w:color w:val="000000"/>
          <w:sz w:val="24"/>
          <w:szCs w:val="24"/>
          <w:lang w:eastAsia="es-ES"/>
        </w:rPr>
        <w:t xml:space="preserve">Así lo acuerdan las Diputadas y los Diputados integrantes de la </w:t>
      </w:r>
      <w:r w:rsidRPr="00283A86">
        <w:rPr>
          <w:rFonts w:ascii="Arial" w:eastAsia="Times New Roman" w:hAnsi="Arial" w:cs="Arial"/>
          <w:sz w:val="24"/>
          <w:szCs w:val="24"/>
          <w:lang w:eastAsia="es-ES"/>
        </w:rPr>
        <w:t xml:space="preserve">Comisión de Gobernación, Puntos Constitucionales y Justicia </w:t>
      </w:r>
      <w:r w:rsidRPr="00283A86">
        <w:rPr>
          <w:rFonts w:ascii="Arial" w:eastAsia="Calibri" w:hAnsi="Arial" w:cs="Arial"/>
          <w:color w:val="000000"/>
          <w:sz w:val="24"/>
          <w:szCs w:val="24"/>
          <w:lang w:eastAsia="es-ES"/>
        </w:rPr>
        <w:t xml:space="preserve">de la Sexagésima Segunda Legislatura del Congreso del Estado Independiente, Libre y Soberano de Coahuila de Zaragoza, </w:t>
      </w:r>
      <w:r w:rsidRPr="00283A86">
        <w:rPr>
          <w:rFonts w:ascii="Arial" w:eastAsia="Times New Roman" w:hAnsi="Arial" w:cs="Times New Roman"/>
          <w:sz w:val="24"/>
          <w:szCs w:val="24"/>
          <w:lang w:eastAsia="es-ES"/>
        </w:rPr>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y Dip. Lizbeth Ogazón Nava</w:t>
      </w:r>
      <w:r w:rsidRPr="00283A86">
        <w:rPr>
          <w:rFonts w:ascii="Arial" w:eastAsia="Calibri" w:hAnsi="Arial" w:cs="Arial"/>
          <w:color w:val="000000"/>
          <w:sz w:val="24"/>
          <w:szCs w:val="24"/>
        </w:rPr>
        <w:t>.</w:t>
      </w:r>
      <w:r w:rsidRPr="00283A86">
        <w:rPr>
          <w:rFonts w:ascii="Arial" w:eastAsia="Calibri" w:hAnsi="Arial" w:cs="Arial"/>
          <w:b/>
          <w:color w:val="000000"/>
          <w:sz w:val="24"/>
          <w:szCs w:val="24"/>
        </w:rPr>
        <w:t xml:space="preserve"> </w:t>
      </w:r>
      <w:r w:rsidRPr="00283A86">
        <w:rPr>
          <w:rFonts w:ascii="Arial" w:eastAsia="Calibri" w:hAnsi="Arial" w:cs="Arial"/>
          <w:color w:val="000000"/>
          <w:sz w:val="24"/>
          <w:szCs w:val="24"/>
        </w:rPr>
        <w:t>En la Ciudad de Saltillo, Coahuila de Zaragoza</w:t>
      </w:r>
      <w:r w:rsidRPr="00283A86">
        <w:rPr>
          <w:rFonts w:ascii="Arial" w:eastAsia="Calibri" w:hAnsi="Arial" w:cs="Arial"/>
          <w:color w:val="000000"/>
          <w:sz w:val="24"/>
          <w:szCs w:val="24"/>
          <w:lang w:eastAsia="es-ES"/>
        </w:rPr>
        <w:t>, a 01 de junio de 2022.</w:t>
      </w:r>
    </w:p>
    <w:p w14:paraId="2E3E1B5C" w14:textId="77777777" w:rsidR="00283A86" w:rsidRDefault="00283A86" w:rsidP="00283A86">
      <w:pPr>
        <w:autoSpaceDE w:val="0"/>
        <w:autoSpaceDN w:val="0"/>
        <w:adjustRightInd w:val="0"/>
        <w:spacing w:after="0" w:line="360" w:lineRule="auto"/>
        <w:jc w:val="both"/>
        <w:rPr>
          <w:rFonts w:ascii="Arial" w:eastAsia="Calibri" w:hAnsi="Arial" w:cs="Arial"/>
          <w:color w:val="000000"/>
          <w:sz w:val="24"/>
          <w:szCs w:val="24"/>
          <w:lang w:eastAsia="es-ES"/>
        </w:rPr>
      </w:pPr>
    </w:p>
    <w:p w14:paraId="6CD012CF" w14:textId="77777777" w:rsidR="00283A86" w:rsidRPr="00283A86" w:rsidRDefault="00283A86" w:rsidP="00283A86">
      <w:pPr>
        <w:autoSpaceDE w:val="0"/>
        <w:autoSpaceDN w:val="0"/>
        <w:adjustRightInd w:val="0"/>
        <w:spacing w:after="0" w:line="360" w:lineRule="auto"/>
        <w:jc w:val="center"/>
        <w:rPr>
          <w:rFonts w:ascii="Arial" w:eastAsia="Times New Roman" w:hAnsi="Arial" w:cs="Arial"/>
          <w:b/>
          <w:sz w:val="24"/>
          <w:szCs w:val="24"/>
          <w:lang w:eastAsia="es-ES"/>
        </w:rPr>
      </w:pPr>
      <w:r w:rsidRPr="00283A86">
        <w:rPr>
          <w:rFonts w:ascii="Arial" w:eastAsia="Times New Roman" w:hAnsi="Arial" w:cs="Arial"/>
          <w:b/>
          <w:sz w:val="24"/>
          <w:szCs w:val="24"/>
          <w:lang w:eastAsia="es-ES"/>
        </w:rPr>
        <w:t>COMISIÓN DE GOBERNACIÓN, PUNTOS CONSTITUCIONALES Y JUSTICIA</w:t>
      </w:r>
    </w:p>
    <w:p w14:paraId="056E87D6" w14:textId="77777777" w:rsidR="00283A86" w:rsidRPr="00283A86" w:rsidRDefault="00283A86" w:rsidP="00283A86">
      <w:pPr>
        <w:spacing w:after="0" w:line="240" w:lineRule="auto"/>
        <w:rPr>
          <w:rFonts w:ascii="Calibri" w:eastAsia="Calibri" w:hAnsi="Calibri" w:cs="Times New Roman"/>
          <w:lang w:eastAsia="es-E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1056"/>
        <w:gridCol w:w="1243"/>
        <w:gridCol w:w="1863"/>
        <w:gridCol w:w="740"/>
        <w:gridCol w:w="2008"/>
      </w:tblGrid>
      <w:tr w:rsidR="00283A86" w:rsidRPr="00283A86" w14:paraId="3CD33AAB" w14:textId="77777777" w:rsidTr="00B42AE9">
        <w:trPr>
          <w:tblHeader/>
          <w:jc w:val="center"/>
        </w:trPr>
        <w:tc>
          <w:tcPr>
            <w:tcW w:w="3165" w:type="dxa"/>
            <w:shd w:val="clear" w:color="auto" w:fill="E7E6E6"/>
            <w:vAlign w:val="center"/>
          </w:tcPr>
          <w:p w14:paraId="7C5DE14C"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NOMBRE Y FIRMA</w:t>
            </w:r>
          </w:p>
        </w:tc>
        <w:tc>
          <w:tcPr>
            <w:tcW w:w="3858" w:type="dxa"/>
            <w:gridSpan w:val="3"/>
            <w:shd w:val="clear" w:color="auto" w:fill="E7E6E6"/>
            <w:vAlign w:val="center"/>
          </w:tcPr>
          <w:p w14:paraId="38992888"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rPr>
              <w:t>VOTO</w:t>
            </w:r>
          </w:p>
        </w:tc>
        <w:tc>
          <w:tcPr>
            <w:tcW w:w="0" w:type="auto"/>
            <w:gridSpan w:val="2"/>
            <w:shd w:val="clear" w:color="auto" w:fill="E7E6E6"/>
            <w:vAlign w:val="center"/>
          </w:tcPr>
          <w:p w14:paraId="66B4B01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RESERVA DE ARTÍCULOS</w:t>
            </w:r>
          </w:p>
        </w:tc>
      </w:tr>
      <w:tr w:rsidR="00283A86" w:rsidRPr="00283A86" w14:paraId="64E8952A" w14:textId="77777777" w:rsidTr="00B42AE9">
        <w:trPr>
          <w:jc w:val="center"/>
        </w:trPr>
        <w:tc>
          <w:tcPr>
            <w:tcW w:w="3165" w:type="dxa"/>
            <w:vMerge w:val="restart"/>
            <w:shd w:val="clear" w:color="auto" w:fill="auto"/>
          </w:tcPr>
          <w:p w14:paraId="0E7E7855"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RICARDO LÓPEZ CAMPOS</w:t>
            </w:r>
          </w:p>
          <w:p w14:paraId="24DB0FED"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(COORDINADOR)</w:t>
            </w:r>
          </w:p>
        </w:tc>
        <w:tc>
          <w:tcPr>
            <w:tcW w:w="725" w:type="dxa"/>
            <w:shd w:val="clear" w:color="auto" w:fill="auto"/>
            <w:vAlign w:val="center"/>
          </w:tcPr>
          <w:p w14:paraId="02FEAFAC"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7FA6124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211821DD"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35D7CD43"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32EA631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036463EF" w14:textId="77777777" w:rsidTr="00B42AE9">
        <w:trPr>
          <w:trHeight w:val="1417"/>
          <w:jc w:val="center"/>
        </w:trPr>
        <w:tc>
          <w:tcPr>
            <w:tcW w:w="3165" w:type="dxa"/>
            <w:vMerge/>
            <w:shd w:val="clear" w:color="auto" w:fill="auto"/>
          </w:tcPr>
          <w:p w14:paraId="49AF595A"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6703BD84" w14:textId="77777777" w:rsidR="00283A86" w:rsidRPr="00283A86" w:rsidRDefault="00283A86" w:rsidP="00283A86">
            <w:pPr>
              <w:spacing w:after="0" w:line="240" w:lineRule="auto"/>
              <w:jc w:val="center"/>
              <w:rPr>
                <w:rFonts w:ascii="Arial" w:eastAsia="Calibri" w:hAnsi="Arial" w:cs="Arial"/>
                <w:sz w:val="24"/>
                <w:szCs w:val="24"/>
              </w:rPr>
            </w:pPr>
          </w:p>
          <w:p w14:paraId="158A5968" w14:textId="77777777" w:rsidR="00283A86" w:rsidRPr="00283A86" w:rsidRDefault="00283A86" w:rsidP="00283A86">
            <w:pPr>
              <w:widowControl w:val="0"/>
              <w:jc w:val="center"/>
              <w:rPr>
                <w:rFonts w:ascii="Arial Narrow" w:eastAsia="Calibri" w:hAnsi="Arial Narrow" w:cs="Arial"/>
                <w:b/>
                <w:snapToGrid w:val="0"/>
                <w:sz w:val="24"/>
                <w:szCs w:val="24"/>
              </w:rPr>
            </w:pPr>
            <w:r w:rsidRPr="00283A86">
              <w:rPr>
                <w:rFonts w:ascii="Akashi MF" w:eastAsia="Calibri" w:hAnsi="Akashi MF" w:cs="Arial"/>
                <w:b/>
                <w:sz w:val="72"/>
                <w:szCs w:val="16"/>
              </w:rPr>
              <w:t>√</w:t>
            </w:r>
          </w:p>
          <w:p w14:paraId="7794A632" w14:textId="77777777" w:rsidR="00283A86" w:rsidRPr="00283A86" w:rsidRDefault="00283A86" w:rsidP="00283A86">
            <w:pPr>
              <w:spacing w:after="0" w:line="240" w:lineRule="auto"/>
              <w:rPr>
                <w:rFonts w:ascii="Arial" w:eastAsia="Calibri" w:hAnsi="Arial" w:cs="Arial"/>
                <w:sz w:val="24"/>
                <w:szCs w:val="24"/>
              </w:rPr>
            </w:pPr>
          </w:p>
        </w:tc>
        <w:tc>
          <w:tcPr>
            <w:tcW w:w="1243" w:type="dxa"/>
            <w:shd w:val="clear" w:color="auto" w:fill="auto"/>
          </w:tcPr>
          <w:p w14:paraId="1CB8CDF1"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78C1611A"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2DB71862"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642F3DD8"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179AB4E4" w14:textId="77777777" w:rsidTr="00B42AE9">
        <w:trPr>
          <w:jc w:val="center"/>
        </w:trPr>
        <w:tc>
          <w:tcPr>
            <w:tcW w:w="3165" w:type="dxa"/>
            <w:vMerge w:val="restart"/>
            <w:shd w:val="clear" w:color="auto" w:fill="auto"/>
          </w:tcPr>
          <w:p w14:paraId="3D5A80D8"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LUZ ELENA GUADALUPE MORALES NÚÑEZ</w:t>
            </w:r>
          </w:p>
          <w:p w14:paraId="540DC113"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(SECRETARIA)</w:t>
            </w:r>
          </w:p>
          <w:p w14:paraId="2EB4D13E"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vAlign w:val="center"/>
          </w:tcPr>
          <w:p w14:paraId="69CBFB1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516D34D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6591FE5D"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2CD82E3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7C710A0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4A9CF242" w14:textId="77777777" w:rsidTr="00B42AE9">
        <w:trPr>
          <w:trHeight w:val="1417"/>
          <w:jc w:val="center"/>
        </w:trPr>
        <w:tc>
          <w:tcPr>
            <w:tcW w:w="3165" w:type="dxa"/>
            <w:vMerge/>
            <w:shd w:val="clear" w:color="auto" w:fill="auto"/>
          </w:tcPr>
          <w:p w14:paraId="251A5C88"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7F5C8EBD" w14:textId="77777777" w:rsidR="00283A86" w:rsidRPr="00283A86" w:rsidRDefault="00283A86" w:rsidP="00283A86">
            <w:pPr>
              <w:spacing w:after="0" w:line="240" w:lineRule="auto"/>
              <w:jc w:val="center"/>
              <w:rPr>
                <w:rFonts w:ascii="Arial" w:eastAsia="Calibri" w:hAnsi="Arial" w:cs="Arial"/>
                <w:sz w:val="24"/>
                <w:szCs w:val="24"/>
              </w:rPr>
            </w:pPr>
          </w:p>
          <w:p w14:paraId="1CDCF7DA"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641D1E2A"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4C1B2565"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4876825C"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0573E821"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6906CA7E" w14:textId="77777777" w:rsidTr="00B42AE9">
        <w:trPr>
          <w:trHeight w:val="624"/>
          <w:jc w:val="center"/>
        </w:trPr>
        <w:tc>
          <w:tcPr>
            <w:tcW w:w="3165" w:type="dxa"/>
            <w:vMerge w:val="restart"/>
            <w:shd w:val="clear" w:color="auto" w:fill="auto"/>
          </w:tcPr>
          <w:p w14:paraId="0206B7A1"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OLIVIA MARTÍNEZ LEYVA</w:t>
            </w:r>
          </w:p>
        </w:tc>
        <w:tc>
          <w:tcPr>
            <w:tcW w:w="725" w:type="dxa"/>
            <w:shd w:val="clear" w:color="auto" w:fill="auto"/>
            <w:vAlign w:val="center"/>
          </w:tcPr>
          <w:p w14:paraId="56BF534F"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04EBE3E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6892FC7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69EC627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2C8AEF3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06CA7C74" w14:textId="77777777" w:rsidTr="00B42AE9">
        <w:trPr>
          <w:trHeight w:val="1417"/>
          <w:jc w:val="center"/>
        </w:trPr>
        <w:tc>
          <w:tcPr>
            <w:tcW w:w="3165" w:type="dxa"/>
            <w:vMerge/>
            <w:shd w:val="clear" w:color="auto" w:fill="auto"/>
          </w:tcPr>
          <w:p w14:paraId="44933D9B"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5FAF4A7C" w14:textId="77777777" w:rsidR="00283A86" w:rsidRPr="00283A86" w:rsidRDefault="00283A86" w:rsidP="00283A86">
            <w:pPr>
              <w:spacing w:after="0" w:line="240" w:lineRule="auto"/>
              <w:jc w:val="center"/>
              <w:rPr>
                <w:rFonts w:ascii="Arial" w:eastAsia="Calibri" w:hAnsi="Arial" w:cs="Arial"/>
                <w:sz w:val="24"/>
                <w:szCs w:val="24"/>
              </w:rPr>
            </w:pPr>
          </w:p>
          <w:p w14:paraId="62C95574"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60E03E3F"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15C0E170"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23954468"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306DFE88"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48BEBA03" w14:textId="77777777" w:rsidTr="00B42AE9">
        <w:trPr>
          <w:trHeight w:val="464"/>
          <w:jc w:val="center"/>
        </w:trPr>
        <w:tc>
          <w:tcPr>
            <w:tcW w:w="3165" w:type="dxa"/>
            <w:vMerge w:val="restart"/>
            <w:shd w:val="clear" w:color="auto" w:fill="auto"/>
          </w:tcPr>
          <w:p w14:paraId="211527D6"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DIP. MARÍA GUADALUPE OYERVIDES VALDEZ</w:t>
            </w:r>
          </w:p>
          <w:p w14:paraId="43A61156"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p w14:paraId="54F3ECDA"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tc>
        <w:tc>
          <w:tcPr>
            <w:tcW w:w="725" w:type="dxa"/>
            <w:shd w:val="clear" w:color="auto" w:fill="auto"/>
          </w:tcPr>
          <w:p w14:paraId="2CD25484"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tcPr>
          <w:p w14:paraId="1C01265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tcPr>
          <w:p w14:paraId="7327CD83"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tcPr>
          <w:p w14:paraId="5903FD7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tcPr>
          <w:p w14:paraId="0920C1FD"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7174A81A" w14:textId="77777777" w:rsidTr="00B42AE9">
        <w:trPr>
          <w:trHeight w:val="463"/>
          <w:jc w:val="center"/>
        </w:trPr>
        <w:tc>
          <w:tcPr>
            <w:tcW w:w="3165" w:type="dxa"/>
            <w:vMerge/>
            <w:shd w:val="clear" w:color="auto" w:fill="auto"/>
          </w:tcPr>
          <w:p w14:paraId="57F2DA48"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tc>
        <w:tc>
          <w:tcPr>
            <w:tcW w:w="725" w:type="dxa"/>
            <w:shd w:val="clear" w:color="auto" w:fill="auto"/>
          </w:tcPr>
          <w:p w14:paraId="1AACEA27" w14:textId="77777777" w:rsidR="00283A86" w:rsidRPr="00283A86" w:rsidRDefault="00283A86" w:rsidP="00283A86">
            <w:pPr>
              <w:spacing w:after="0" w:line="240" w:lineRule="auto"/>
              <w:jc w:val="center"/>
              <w:rPr>
                <w:rFonts w:ascii="Arial" w:eastAsia="Calibri" w:hAnsi="Arial" w:cs="Arial"/>
                <w:sz w:val="24"/>
                <w:szCs w:val="24"/>
              </w:rPr>
            </w:pPr>
          </w:p>
          <w:p w14:paraId="769FA684" w14:textId="77777777" w:rsidR="00283A86" w:rsidRPr="00283A86" w:rsidRDefault="00283A86" w:rsidP="00283A86">
            <w:pPr>
              <w:spacing w:after="0" w:line="240" w:lineRule="auto"/>
              <w:jc w:val="both"/>
              <w:rPr>
                <w:rFonts w:ascii="Arial" w:eastAsia="Calibri" w:hAnsi="Arial" w:cs="Arial"/>
                <w:b/>
                <w:sz w:val="24"/>
                <w:szCs w:val="24"/>
              </w:rPr>
            </w:pPr>
            <w:r w:rsidRPr="00283A86">
              <w:rPr>
                <w:rFonts w:ascii="Akashi MF" w:eastAsia="Calibri" w:hAnsi="Akashi MF" w:cs="Arial"/>
                <w:b/>
                <w:sz w:val="72"/>
                <w:szCs w:val="16"/>
              </w:rPr>
              <w:t>√</w:t>
            </w:r>
          </w:p>
        </w:tc>
        <w:tc>
          <w:tcPr>
            <w:tcW w:w="1243" w:type="dxa"/>
            <w:shd w:val="clear" w:color="auto" w:fill="auto"/>
          </w:tcPr>
          <w:p w14:paraId="65C419AD" w14:textId="77777777" w:rsidR="00283A86" w:rsidRPr="00283A86" w:rsidRDefault="00283A86" w:rsidP="00283A86">
            <w:pPr>
              <w:spacing w:after="0" w:line="240" w:lineRule="auto"/>
              <w:jc w:val="center"/>
              <w:rPr>
                <w:rFonts w:ascii="Arial" w:eastAsia="Calibri" w:hAnsi="Arial" w:cs="Arial"/>
                <w:b/>
                <w:sz w:val="24"/>
                <w:szCs w:val="24"/>
              </w:rPr>
            </w:pPr>
          </w:p>
        </w:tc>
        <w:tc>
          <w:tcPr>
            <w:tcW w:w="0" w:type="auto"/>
            <w:shd w:val="clear" w:color="auto" w:fill="auto"/>
          </w:tcPr>
          <w:p w14:paraId="2F19E847" w14:textId="77777777" w:rsidR="00283A86" w:rsidRPr="00283A86" w:rsidRDefault="00283A86" w:rsidP="00283A86">
            <w:pPr>
              <w:spacing w:after="0" w:line="240" w:lineRule="auto"/>
              <w:jc w:val="center"/>
              <w:rPr>
                <w:rFonts w:ascii="Arial" w:eastAsia="Calibri" w:hAnsi="Arial" w:cs="Arial"/>
                <w:b/>
                <w:sz w:val="24"/>
                <w:szCs w:val="24"/>
              </w:rPr>
            </w:pPr>
          </w:p>
        </w:tc>
        <w:tc>
          <w:tcPr>
            <w:tcW w:w="743" w:type="dxa"/>
            <w:shd w:val="clear" w:color="auto" w:fill="auto"/>
          </w:tcPr>
          <w:p w14:paraId="0FF0AAE3" w14:textId="77777777" w:rsidR="00283A86" w:rsidRPr="00283A86" w:rsidRDefault="00283A86" w:rsidP="00283A86">
            <w:pPr>
              <w:spacing w:after="0" w:line="240" w:lineRule="auto"/>
              <w:jc w:val="center"/>
              <w:rPr>
                <w:rFonts w:ascii="Arial" w:eastAsia="Calibri" w:hAnsi="Arial" w:cs="Arial"/>
                <w:b/>
                <w:sz w:val="24"/>
                <w:szCs w:val="24"/>
              </w:rPr>
            </w:pPr>
          </w:p>
        </w:tc>
        <w:tc>
          <w:tcPr>
            <w:tcW w:w="2015" w:type="dxa"/>
            <w:shd w:val="clear" w:color="auto" w:fill="auto"/>
          </w:tcPr>
          <w:p w14:paraId="1ED877B2" w14:textId="77777777" w:rsidR="00283A86" w:rsidRPr="00283A86" w:rsidRDefault="00283A86" w:rsidP="00283A86">
            <w:pPr>
              <w:spacing w:after="0" w:line="240" w:lineRule="auto"/>
              <w:jc w:val="center"/>
              <w:rPr>
                <w:rFonts w:ascii="Arial" w:eastAsia="Calibri" w:hAnsi="Arial" w:cs="Arial"/>
                <w:b/>
                <w:sz w:val="24"/>
                <w:szCs w:val="24"/>
              </w:rPr>
            </w:pPr>
          </w:p>
        </w:tc>
      </w:tr>
      <w:tr w:rsidR="00283A86" w:rsidRPr="00283A86" w14:paraId="7934C02E" w14:textId="77777777" w:rsidTr="00B42AE9">
        <w:trPr>
          <w:trHeight w:val="624"/>
          <w:jc w:val="center"/>
        </w:trPr>
        <w:tc>
          <w:tcPr>
            <w:tcW w:w="3165" w:type="dxa"/>
            <w:vMerge w:val="restart"/>
            <w:shd w:val="clear" w:color="auto" w:fill="auto"/>
          </w:tcPr>
          <w:p w14:paraId="2361CF61"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MARÍA BÁRBARA CEPEDA BOEHRINGER</w:t>
            </w:r>
          </w:p>
          <w:p w14:paraId="7A5D7F4C"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vAlign w:val="center"/>
          </w:tcPr>
          <w:p w14:paraId="6FE9764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6A6A67F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0F234C2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582DD48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713E2C4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6E90E925" w14:textId="77777777" w:rsidTr="00B42AE9">
        <w:trPr>
          <w:trHeight w:val="1417"/>
          <w:jc w:val="center"/>
        </w:trPr>
        <w:tc>
          <w:tcPr>
            <w:tcW w:w="3165" w:type="dxa"/>
            <w:vMerge/>
            <w:shd w:val="clear" w:color="auto" w:fill="auto"/>
          </w:tcPr>
          <w:p w14:paraId="77BDAD9A"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42B9E7C1" w14:textId="77777777" w:rsidR="00283A86" w:rsidRPr="00283A86" w:rsidRDefault="00283A86" w:rsidP="00283A86">
            <w:pPr>
              <w:spacing w:after="0" w:line="240" w:lineRule="auto"/>
              <w:jc w:val="center"/>
              <w:rPr>
                <w:rFonts w:ascii="Arial" w:eastAsia="Calibri" w:hAnsi="Arial" w:cs="Arial"/>
                <w:sz w:val="24"/>
                <w:szCs w:val="24"/>
              </w:rPr>
            </w:pPr>
          </w:p>
          <w:p w14:paraId="70FCA5DC"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2773E574"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243668C9"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565EB219"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09E34313"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379B0959" w14:textId="77777777" w:rsidTr="00B42AE9">
        <w:trPr>
          <w:trHeight w:val="624"/>
          <w:jc w:val="center"/>
        </w:trPr>
        <w:tc>
          <w:tcPr>
            <w:tcW w:w="3165" w:type="dxa"/>
            <w:vMerge w:val="restart"/>
            <w:shd w:val="clear" w:color="auto" w:fill="auto"/>
          </w:tcPr>
          <w:p w14:paraId="484D27F4"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RODOLFO GERARDO WALSS AURIOLES</w:t>
            </w:r>
          </w:p>
        </w:tc>
        <w:tc>
          <w:tcPr>
            <w:tcW w:w="725" w:type="dxa"/>
            <w:shd w:val="clear" w:color="auto" w:fill="auto"/>
            <w:vAlign w:val="center"/>
          </w:tcPr>
          <w:p w14:paraId="53028AB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238F73F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5161293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177621CF"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29FBAFF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06B4F830" w14:textId="77777777" w:rsidTr="00B42AE9">
        <w:trPr>
          <w:trHeight w:val="1417"/>
          <w:jc w:val="center"/>
        </w:trPr>
        <w:tc>
          <w:tcPr>
            <w:tcW w:w="3165" w:type="dxa"/>
            <w:vMerge/>
            <w:shd w:val="clear" w:color="auto" w:fill="auto"/>
          </w:tcPr>
          <w:p w14:paraId="51C27B04"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2CF62092" w14:textId="77777777" w:rsidR="00283A86" w:rsidRPr="00283A86" w:rsidRDefault="00283A86" w:rsidP="00283A86">
            <w:pPr>
              <w:spacing w:after="0" w:line="240" w:lineRule="auto"/>
              <w:jc w:val="center"/>
              <w:rPr>
                <w:rFonts w:ascii="Arial" w:eastAsia="Calibri" w:hAnsi="Arial" w:cs="Arial"/>
                <w:sz w:val="24"/>
                <w:szCs w:val="24"/>
              </w:rPr>
            </w:pPr>
          </w:p>
          <w:p w14:paraId="794C4BE4"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7F085546"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7DBC4A8C"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3B84E142"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73C27950"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62AEC523" w14:textId="77777777" w:rsidTr="00B42AE9">
        <w:trPr>
          <w:trHeight w:val="624"/>
          <w:jc w:val="center"/>
        </w:trPr>
        <w:tc>
          <w:tcPr>
            <w:tcW w:w="3165" w:type="dxa"/>
            <w:vMerge w:val="restart"/>
            <w:shd w:val="clear" w:color="auto" w:fill="auto"/>
          </w:tcPr>
          <w:p w14:paraId="67A2024E"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DIP. YOLANDA ELIZONDO MALTOS</w:t>
            </w:r>
          </w:p>
          <w:p w14:paraId="4D3F655E"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vAlign w:val="center"/>
          </w:tcPr>
          <w:p w14:paraId="1420AAB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44428AC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47D2824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71DDC2E6"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638AE63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357B74FD" w14:textId="77777777" w:rsidTr="00B42AE9">
        <w:trPr>
          <w:trHeight w:val="1417"/>
          <w:jc w:val="center"/>
        </w:trPr>
        <w:tc>
          <w:tcPr>
            <w:tcW w:w="3165" w:type="dxa"/>
            <w:vMerge/>
            <w:shd w:val="clear" w:color="auto" w:fill="auto"/>
          </w:tcPr>
          <w:p w14:paraId="65CDC4E7"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2207AF0E" w14:textId="77777777" w:rsidR="00283A86" w:rsidRPr="00283A86" w:rsidRDefault="00283A86" w:rsidP="00283A86">
            <w:pPr>
              <w:spacing w:after="0" w:line="240" w:lineRule="auto"/>
              <w:jc w:val="center"/>
              <w:rPr>
                <w:rFonts w:ascii="Arial" w:eastAsia="Calibri" w:hAnsi="Arial" w:cs="Arial"/>
                <w:sz w:val="24"/>
                <w:szCs w:val="24"/>
              </w:rPr>
            </w:pPr>
          </w:p>
          <w:p w14:paraId="1BD37D76"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1B80D563"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3886EF50"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2B979A51"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7207EF7D"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05B926BF" w14:textId="77777777" w:rsidTr="00B42AE9">
        <w:trPr>
          <w:trHeight w:val="624"/>
          <w:jc w:val="center"/>
        </w:trPr>
        <w:tc>
          <w:tcPr>
            <w:tcW w:w="3165" w:type="dxa"/>
            <w:vMerge w:val="restart"/>
            <w:shd w:val="clear" w:color="auto" w:fill="auto"/>
          </w:tcPr>
          <w:p w14:paraId="5C43DB03"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CLAUDIA ELVIRA RODRÍGUEZ MÁRQUEZ</w:t>
            </w:r>
          </w:p>
        </w:tc>
        <w:tc>
          <w:tcPr>
            <w:tcW w:w="725" w:type="dxa"/>
            <w:shd w:val="clear" w:color="auto" w:fill="auto"/>
            <w:vAlign w:val="center"/>
          </w:tcPr>
          <w:p w14:paraId="3235D86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56BBF136"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03217FE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3733BDB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570213A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6D4A1FFB" w14:textId="77777777" w:rsidTr="00B42AE9">
        <w:trPr>
          <w:trHeight w:val="1417"/>
          <w:jc w:val="center"/>
        </w:trPr>
        <w:tc>
          <w:tcPr>
            <w:tcW w:w="3165" w:type="dxa"/>
            <w:vMerge/>
            <w:shd w:val="clear" w:color="auto" w:fill="auto"/>
          </w:tcPr>
          <w:p w14:paraId="2B101387" w14:textId="77777777" w:rsidR="00283A86" w:rsidRPr="00283A86" w:rsidRDefault="00283A86" w:rsidP="00283A86">
            <w:pPr>
              <w:spacing w:after="0" w:line="240" w:lineRule="auto"/>
              <w:jc w:val="center"/>
              <w:rPr>
                <w:rFonts w:ascii="Arial" w:eastAsia="Calibri" w:hAnsi="Arial" w:cs="Arial"/>
                <w:sz w:val="24"/>
                <w:szCs w:val="24"/>
              </w:rPr>
            </w:pPr>
          </w:p>
        </w:tc>
        <w:tc>
          <w:tcPr>
            <w:tcW w:w="725" w:type="dxa"/>
            <w:shd w:val="clear" w:color="auto" w:fill="auto"/>
          </w:tcPr>
          <w:p w14:paraId="22C9E6FB" w14:textId="77777777" w:rsidR="00283A86" w:rsidRPr="00283A86" w:rsidRDefault="00283A86" w:rsidP="00283A86">
            <w:pPr>
              <w:spacing w:after="0" w:line="240" w:lineRule="auto"/>
              <w:jc w:val="center"/>
              <w:rPr>
                <w:rFonts w:ascii="Arial" w:eastAsia="Calibri" w:hAnsi="Arial" w:cs="Arial"/>
                <w:sz w:val="24"/>
                <w:szCs w:val="24"/>
              </w:rPr>
            </w:pPr>
          </w:p>
          <w:p w14:paraId="36AEE2DB"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6E41C3D2"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6C024E71"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2F882855"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15801248"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7FAA969B" w14:textId="77777777" w:rsidTr="00B42AE9">
        <w:trPr>
          <w:trHeight w:val="624"/>
          <w:jc w:val="center"/>
        </w:trPr>
        <w:tc>
          <w:tcPr>
            <w:tcW w:w="3165" w:type="dxa"/>
            <w:vMerge w:val="restart"/>
            <w:shd w:val="clear" w:color="auto" w:fill="auto"/>
          </w:tcPr>
          <w:p w14:paraId="4FB9D97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DIP. LIZBETH OGAZÓN NAVA</w:t>
            </w:r>
          </w:p>
        </w:tc>
        <w:tc>
          <w:tcPr>
            <w:tcW w:w="725" w:type="dxa"/>
            <w:shd w:val="clear" w:color="auto" w:fill="auto"/>
            <w:vAlign w:val="center"/>
          </w:tcPr>
          <w:p w14:paraId="27D9939D"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6100A38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708E8CC4"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27BB3EC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556430A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3B3D79A7" w14:textId="77777777" w:rsidTr="00B42AE9">
        <w:trPr>
          <w:trHeight w:val="1417"/>
          <w:jc w:val="center"/>
        </w:trPr>
        <w:tc>
          <w:tcPr>
            <w:tcW w:w="3165" w:type="dxa"/>
            <w:vMerge/>
            <w:shd w:val="clear" w:color="auto" w:fill="auto"/>
          </w:tcPr>
          <w:p w14:paraId="4E60BDC1" w14:textId="77777777" w:rsidR="00283A86" w:rsidRPr="00283A86" w:rsidRDefault="00283A86" w:rsidP="00283A86">
            <w:pPr>
              <w:spacing w:after="0" w:line="240" w:lineRule="auto"/>
              <w:jc w:val="center"/>
              <w:rPr>
                <w:rFonts w:ascii="Arial" w:eastAsia="Calibri" w:hAnsi="Arial" w:cs="Arial"/>
                <w:sz w:val="24"/>
                <w:szCs w:val="24"/>
              </w:rPr>
            </w:pPr>
          </w:p>
        </w:tc>
        <w:tc>
          <w:tcPr>
            <w:tcW w:w="725" w:type="dxa"/>
            <w:shd w:val="clear" w:color="auto" w:fill="auto"/>
          </w:tcPr>
          <w:p w14:paraId="705C8248" w14:textId="77777777" w:rsidR="00283A86" w:rsidRPr="00283A86" w:rsidRDefault="00283A86" w:rsidP="00283A86">
            <w:pPr>
              <w:spacing w:after="0" w:line="240" w:lineRule="auto"/>
              <w:jc w:val="center"/>
              <w:rPr>
                <w:rFonts w:ascii="Arial" w:eastAsia="Calibri" w:hAnsi="Arial" w:cs="Arial"/>
                <w:sz w:val="24"/>
                <w:szCs w:val="24"/>
              </w:rPr>
            </w:pPr>
          </w:p>
          <w:p w14:paraId="27FEF6F3"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7B54863D"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74AEDAAD"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73081D40"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19570A93" w14:textId="77777777" w:rsidR="00283A86" w:rsidRPr="00283A86" w:rsidRDefault="00283A86" w:rsidP="00283A86">
            <w:pPr>
              <w:spacing w:after="0" w:line="240" w:lineRule="auto"/>
              <w:rPr>
                <w:rFonts w:ascii="Arial" w:eastAsia="Calibri" w:hAnsi="Arial" w:cs="Arial"/>
                <w:sz w:val="24"/>
                <w:szCs w:val="24"/>
              </w:rPr>
            </w:pPr>
          </w:p>
        </w:tc>
      </w:tr>
    </w:tbl>
    <w:p w14:paraId="4070C3C0" w14:textId="77777777" w:rsidR="00283A86" w:rsidRPr="00283A86" w:rsidRDefault="00283A86" w:rsidP="00283A86">
      <w:pPr>
        <w:spacing w:after="0" w:line="240" w:lineRule="auto"/>
        <w:jc w:val="both"/>
        <w:rPr>
          <w:rFonts w:ascii="Arial" w:eastAsia="Calibri" w:hAnsi="Arial" w:cs="Times New Roman"/>
          <w:sz w:val="20"/>
          <w:szCs w:val="20"/>
          <w:lang w:eastAsia="es-ES"/>
        </w:rPr>
      </w:pPr>
    </w:p>
    <w:p w14:paraId="41126C8D" w14:textId="77777777" w:rsidR="00283A86" w:rsidRPr="00283A86" w:rsidRDefault="00283A86" w:rsidP="00283A86">
      <w:pPr>
        <w:spacing w:after="0" w:line="360" w:lineRule="auto"/>
        <w:jc w:val="both"/>
        <w:rPr>
          <w:rFonts w:ascii="Arial" w:eastAsia="Calibri" w:hAnsi="Arial" w:cs="Arial"/>
          <w:sz w:val="24"/>
          <w:szCs w:val="24"/>
        </w:rPr>
      </w:pPr>
    </w:p>
    <w:p w14:paraId="5BD4EE00" w14:textId="1414BFCC" w:rsidR="007A5652" w:rsidRDefault="007A5652" w:rsidP="00FA4E47">
      <w:pPr>
        <w:widowControl w:val="0"/>
        <w:spacing w:after="0" w:line="240" w:lineRule="auto"/>
        <w:jc w:val="both"/>
        <w:rPr>
          <w:rFonts w:ascii="Arial" w:eastAsia="Times New Roman" w:hAnsi="Arial" w:cs="Arial"/>
          <w:snapToGrid w:val="0"/>
          <w:sz w:val="26"/>
          <w:szCs w:val="26"/>
          <w:lang w:val="es-ES_tradnl" w:eastAsia="es-ES"/>
        </w:rPr>
      </w:pPr>
    </w:p>
    <w:p w14:paraId="7B0EB5EB" w14:textId="61092537" w:rsidR="00283A86" w:rsidRDefault="00283A86" w:rsidP="00FA4E47">
      <w:pPr>
        <w:widowControl w:val="0"/>
        <w:spacing w:after="0" w:line="240" w:lineRule="auto"/>
        <w:jc w:val="both"/>
        <w:rPr>
          <w:rFonts w:ascii="Arial" w:eastAsia="Times New Roman" w:hAnsi="Arial" w:cs="Arial"/>
          <w:snapToGrid w:val="0"/>
          <w:sz w:val="26"/>
          <w:szCs w:val="26"/>
          <w:lang w:val="es-ES_tradnl" w:eastAsia="es-ES"/>
        </w:rPr>
      </w:pPr>
    </w:p>
    <w:p w14:paraId="36E58898" w14:textId="1DADD4FF" w:rsidR="00283A86" w:rsidRDefault="00283A86" w:rsidP="00FA4E47">
      <w:pPr>
        <w:widowControl w:val="0"/>
        <w:spacing w:after="0" w:line="240" w:lineRule="auto"/>
        <w:jc w:val="both"/>
        <w:rPr>
          <w:rFonts w:ascii="Arial" w:eastAsia="Times New Roman" w:hAnsi="Arial" w:cs="Arial"/>
          <w:snapToGrid w:val="0"/>
          <w:sz w:val="26"/>
          <w:szCs w:val="26"/>
          <w:lang w:val="es-ES_tradnl" w:eastAsia="es-ES"/>
        </w:rPr>
      </w:pPr>
    </w:p>
    <w:p w14:paraId="30D1039E" w14:textId="4963C974" w:rsidR="00283A86" w:rsidRDefault="00283A86">
      <w:pPr>
        <w:rPr>
          <w:rFonts w:ascii="Arial" w:eastAsia="Times New Roman" w:hAnsi="Arial" w:cs="Arial"/>
          <w:snapToGrid w:val="0"/>
          <w:sz w:val="26"/>
          <w:szCs w:val="26"/>
          <w:lang w:val="es-ES_tradnl" w:eastAsia="es-ES"/>
        </w:rPr>
      </w:pPr>
      <w:r>
        <w:rPr>
          <w:rFonts w:ascii="Arial" w:eastAsia="Times New Roman" w:hAnsi="Arial" w:cs="Arial"/>
          <w:snapToGrid w:val="0"/>
          <w:sz w:val="26"/>
          <w:szCs w:val="26"/>
          <w:lang w:val="es-ES_tradnl" w:eastAsia="es-ES"/>
        </w:rPr>
        <w:br w:type="page"/>
      </w:r>
    </w:p>
    <w:p w14:paraId="1DBDA6B7"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 xml:space="preserve">Dictamen </w:t>
      </w:r>
      <w:r w:rsidRPr="00283A86">
        <w:rPr>
          <w:rFonts w:ascii="Arial" w:eastAsia="Times New Roman" w:hAnsi="Arial" w:cs="Arial"/>
          <w:sz w:val="24"/>
          <w:szCs w:val="24"/>
          <w:lang w:eastAsia="es-ES"/>
        </w:rPr>
        <w:t xml:space="preserve">de las comisiones unidas de Gobernación, Puntos Constitucionales y Justicia y de Salud, Medio Ambiente, Recursos Naturales y Agua, </w:t>
      </w:r>
      <w:r w:rsidRPr="00283A86">
        <w:rPr>
          <w:rFonts w:ascii="Arial" w:eastAsia="Times New Roman" w:hAnsi="Arial" w:cs="Arial"/>
          <w:bCs/>
          <w:sz w:val="24"/>
          <w:szCs w:val="24"/>
          <w:lang w:eastAsia="es-ES"/>
        </w:rPr>
        <w:t>de la Sexagésima Segunda Legislatura del Congreso del Estado Independiente, Libre y Soberano de Coahuila de Zaragoza</w:t>
      </w:r>
      <w:r w:rsidRPr="00283A86">
        <w:rPr>
          <w:rFonts w:ascii="Arial" w:eastAsia="Times New Roman" w:hAnsi="Arial" w:cs="Arial"/>
          <w:sz w:val="24"/>
          <w:szCs w:val="24"/>
          <w:lang w:eastAsia="es-ES"/>
        </w:rPr>
        <w:t>, con relación a la iniciativa con Proyecto de Decreto por la que se reforman y adicionan diversas disposiciones a la Ley de Protección y Trato Digno a los Animales para el Estado de Coahuila de Zaragoza, que presenta la Diputada Claudia Elvira Rodríguez Márquez, de la Fracción Parlamentaria “Mario Molina Pasquel”, del Partido Verde Ecologista de México.</w:t>
      </w:r>
    </w:p>
    <w:p w14:paraId="0FB18F27" w14:textId="77777777" w:rsidR="00283A86" w:rsidRPr="00283A86" w:rsidRDefault="00283A86" w:rsidP="00283A86">
      <w:pPr>
        <w:spacing w:after="0" w:line="360" w:lineRule="auto"/>
        <w:jc w:val="both"/>
        <w:rPr>
          <w:rFonts w:ascii="Arial" w:eastAsia="Calibri" w:hAnsi="Arial" w:cs="Arial"/>
          <w:snapToGrid w:val="0"/>
          <w:sz w:val="24"/>
          <w:szCs w:val="24"/>
          <w:lang w:eastAsia="es-ES"/>
        </w:rPr>
      </w:pPr>
    </w:p>
    <w:p w14:paraId="29CD8863" w14:textId="77777777" w:rsidR="00283A86" w:rsidRPr="00283A86" w:rsidRDefault="00283A86" w:rsidP="00283A86">
      <w:pPr>
        <w:spacing w:after="0" w:line="360" w:lineRule="auto"/>
        <w:jc w:val="center"/>
        <w:rPr>
          <w:rFonts w:ascii="Arial" w:eastAsia="Times New Roman" w:hAnsi="Arial" w:cs="Arial"/>
          <w:b/>
          <w:sz w:val="24"/>
          <w:szCs w:val="24"/>
          <w:lang w:eastAsia="es-ES"/>
        </w:rPr>
      </w:pPr>
      <w:r w:rsidRPr="00283A86">
        <w:rPr>
          <w:rFonts w:ascii="Arial" w:eastAsia="Times New Roman" w:hAnsi="Arial" w:cs="Arial"/>
          <w:b/>
          <w:sz w:val="24"/>
          <w:szCs w:val="24"/>
          <w:lang w:eastAsia="es-ES"/>
        </w:rPr>
        <w:t>R E S U L T A N D O</w:t>
      </w:r>
    </w:p>
    <w:p w14:paraId="4CF600CD"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14899337"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 xml:space="preserve">PRIMERO.- </w:t>
      </w:r>
      <w:r w:rsidRPr="00283A86">
        <w:rPr>
          <w:rFonts w:ascii="Arial" w:eastAsia="Times New Roman" w:hAnsi="Arial" w:cs="Arial"/>
          <w:sz w:val="24"/>
          <w:szCs w:val="24"/>
          <w:lang w:eastAsia="es-ES"/>
        </w:rPr>
        <w:t>Que en sesión celebrada por el Pleno del Congreso del Estado el día 28 de septiembre del 2021, se acordó turnar a estas comisiones unidas de Gobernación, Puntos Constitucionales y Justicia y de Salud, Medio Ambiente, Recursos Naturales y Agua, una iniciativa con Proyecto de Decreto por la que se reforman y adicionan diversas disposiciones a la Ley de Protección y Trato Digno a los Animales para el Estado de Coahuila de Zaragoza y a la Ley para la Familia de Coahuila de Zaragoza, que presenta la Diputada Claudia Elvira Rodríguez Márquez, de la Fracción Parlamentaria “Mario Molina Pasquel”, del Partido Verde Ecologista de México.</w:t>
      </w:r>
    </w:p>
    <w:p w14:paraId="7CE1572E"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6BDA745F"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SEGUNDO.-</w:t>
      </w:r>
      <w:r w:rsidRPr="00283A86">
        <w:rPr>
          <w:rFonts w:ascii="Arial" w:eastAsia="Times New Roman" w:hAnsi="Arial" w:cs="Arial"/>
          <w:sz w:val="24"/>
          <w:szCs w:val="24"/>
          <w:lang w:eastAsia="es-ES"/>
        </w:rPr>
        <w:t xml:space="preserve"> Que en cumplimiento a lo anterior, en fecha 29 de septiembre de 2021, la Oficialía Mayor de este H. Congreso del Estado turnó a estas comisiones unidas de Gobernación, Puntos Constitucionales y Justicia y de Salud, Medio Ambiente, Recursos Naturales y Agua, el documento a que se ha hecho referencia en el resultando primero del presente Dictamen.</w:t>
      </w:r>
    </w:p>
    <w:p w14:paraId="36AF59AC" w14:textId="77777777" w:rsidR="00283A86" w:rsidRPr="00283A86" w:rsidRDefault="00283A86" w:rsidP="00283A86">
      <w:pPr>
        <w:spacing w:after="0" w:line="360" w:lineRule="auto"/>
        <w:jc w:val="both"/>
        <w:rPr>
          <w:rFonts w:ascii="Arial" w:eastAsia="Times New Roman" w:hAnsi="Arial" w:cs="Arial"/>
          <w:b/>
          <w:sz w:val="24"/>
          <w:szCs w:val="24"/>
          <w:lang w:eastAsia="es-ES"/>
        </w:rPr>
      </w:pPr>
    </w:p>
    <w:p w14:paraId="000FEA63" w14:textId="77777777" w:rsidR="00283A86" w:rsidRPr="00283A86" w:rsidRDefault="00283A86" w:rsidP="00283A86">
      <w:pPr>
        <w:spacing w:after="0" w:line="360" w:lineRule="auto"/>
        <w:jc w:val="both"/>
        <w:rPr>
          <w:rFonts w:ascii="Arial" w:eastAsia="Times New Roman" w:hAnsi="Arial" w:cs="Arial"/>
          <w:b/>
          <w:sz w:val="24"/>
          <w:szCs w:val="24"/>
          <w:lang w:eastAsia="es-ES"/>
        </w:rPr>
      </w:pPr>
    </w:p>
    <w:p w14:paraId="7D9F95B4" w14:textId="77777777" w:rsidR="00283A86" w:rsidRPr="00283A86" w:rsidRDefault="00283A86" w:rsidP="00283A86">
      <w:pPr>
        <w:spacing w:after="0" w:line="360" w:lineRule="auto"/>
        <w:jc w:val="center"/>
        <w:rPr>
          <w:rFonts w:ascii="Arial" w:eastAsia="Times New Roman" w:hAnsi="Arial" w:cs="Arial"/>
          <w:b/>
          <w:sz w:val="24"/>
          <w:szCs w:val="24"/>
          <w:lang w:eastAsia="es-ES"/>
        </w:rPr>
      </w:pPr>
      <w:r w:rsidRPr="00283A86">
        <w:rPr>
          <w:rFonts w:ascii="Arial" w:eastAsia="Times New Roman" w:hAnsi="Arial" w:cs="Arial"/>
          <w:b/>
          <w:sz w:val="24"/>
          <w:szCs w:val="24"/>
          <w:lang w:eastAsia="es-ES"/>
        </w:rPr>
        <w:t>C O N S I D E R A N D O</w:t>
      </w:r>
    </w:p>
    <w:p w14:paraId="6E3F0E01" w14:textId="77777777" w:rsidR="00283A86" w:rsidRPr="00283A86" w:rsidRDefault="00283A86" w:rsidP="00283A86">
      <w:pPr>
        <w:spacing w:after="0" w:line="360" w:lineRule="auto"/>
        <w:jc w:val="both"/>
        <w:rPr>
          <w:rFonts w:ascii="Arial" w:eastAsia="Times New Roman" w:hAnsi="Arial" w:cs="Arial"/>
          <w:b/>
          <w:sz w:val="24"/>
          <w:szCs w:val="24"/>
          <w:lang w:eastAsia="es-ES"/>
        </w:rPr>
      </w:pPr>
    </w:p>
    <w:p w14:paraId="04092E55"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PRIMERO.-</w:t>
      </w:r>
      <w:r w:rsidRPr="00283A86">
        <w:rPr>
          <w:rFonts w:ascii="Arial" w:eastAsia="Times New Roman" w:hAnsi="Arial" w:cs="Arial"/>
          <w:sz w:val="24"/>
          <w:szCs w:val="24"/>
          <w:lang w:eastAsia="es-ES"/>
        </w:rPr>
        <w:t xml:space="preserve"> Que estas comisiones, con fundamento en los artículos 90, 100, 116, 117 y demás relativos de la Ley Orgánica del Congreso del Estado Independiente, Libre y Soberano de Coahuila de Zaragoza son competentes para emitir el presente Dictamen.</w:t>
      </w:r>
    </w:p>
    <w:p w14:paraId="6F4330FE" w14:textId="77777777" w:rsidR="00283A86" w:rsidRPr="00283A86" w:rsidRDefault="00283A86" w:rsidP="00283A86">
      <w:pPr>
        <w:spacing w:after="0" w:line="360" w:lineRule="auto"/>
        <w:jc w:val="both"/>
        <w:rPr>
          <w:rFonts w:ascii="Arial" w:eastAsia="Times New Roman" w:hAnsi="Arial" w:cs="Times New Roman"/>
          <w:sz w:val="24"/>
          <w:szCs w:val="24"/>
          <w:lang w:eastAsia="es-ES"/>
        </w:rPr>
      </w:pPr>
    </w:p>
    <w:p w14:paraId="7FBB705D"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 xml:space="preserve">SEGUNDO.- </w:t>
      </w:r>
      <w:r w:rsidRPr="00283A86">
        <w:rPr>
          <w:rFonts w:ascii="Arial" w:eastAsia="Times New Roman" w:hAnsi="Arial" w:cs="Arial"/>
          <w:sz w:val="24"/>
          <w:szCs w:val="24"/>
          <w:lang w:eastAsia="es-ES"/>
        </w:rPr>
        <w:t xml:space="preserve">Que la </w:t>
      </w:r>
      <w:r w:rsidRPr="00283A86">
        <w:rPr>
          <w:rFonts w:ascii="Arial" w:eastAsia="Calibri" w:hAnsi="Arial" w:cs="Arial"/>
          <w:color w:val="000000"/>
          <w:sz w:val="24"/>
          <w:szCs w:val="24"/>
          <w:lang w:eastAsia="es-ES"/>
        </w:rPr>
        <w:t xml:space="preserve">iniciativa con Proyecto de Decreto por la que se reforman y adicionan diversas disposiciones a la Ley de Protección y Trato Digno a los Animales para el Estado de Coahuila de Zaragoza y a la Ley para la Familia de Coahuila de Zaragoza, que presenta la Diputada Claudia Elvira Rodríguez Márquez, de la Fracción Parlamentaria “Mario Molina Pasquel”, del Partido Verde Ecologista de México, </w:t>
      </w:r>
      <w:r w:rsidRPr="00283A86">
        <w:rPr>
          <w:rFonts w:ascii="Arial" w:eastAsia="Times New Roman" w:hAnsi="Arial" w:cs="Arial"/>
          <w:sz w:val="24"/>
          <w:szCs w:val="24"/>
          <w:lang w:eastAsia="es-ES"/>
        </w:rPr>
        <w:t xml:space="preserve">se basa en las siguientes consideraciones:  </w:t>
      </w:r>
    </w:p>
    <w:p w14:paraId="54D295CC" w14:textId="77777777" w:rsidR="00283A86" w:rsidRPr="00283A86" w:rsidRDefault="00283A86" w:rsidP="00283A86">
      <w:pPr>
        <w:spacing w:after="0" w:line="360" w:lineRule="auto"/>
        <w:jc w:val="center"/>
        <w:rPr>
          <w:rFonts w:ascii="Arial" w:eastAsia="Times New Roman" w:hAnsi="Arial" w:cs="Arial"/>
          <w:b/>
          <w:sz w:val="24"/>
          <w:szCs w:val="24"/>
          <w:lang w:eastAsia="es-ES"/>
        </w:rPr>
      </w:pPr>
    </w:p>
    <w:p w14:paraId="2DC9903F" w14:textId="77777777" w:rsidR="00283A86" w:rsidRPr="00283A86" w:rsidRDefault="00283A86" w:rsidP="00283A86">
      <w:pPr>
        <w:spacing w:after="0" w:line="360" w:lineRule="auto"/>
        <w:jc w:val="center"/>
        <w:rPr>
          <w:rFonts w:ascii="Arial" w:eastAsia="Times New Roman" w:hAnsi="Arial" w:cs="Arial"/>
          <w:b/>
          <w:sz w:val="24"/>
          <w:szCs w:val="24"/>
          <w:lang w:eastAsia="es-ES"/>
        </w:rPr>
      </w:pPr>
      <w:r w:rsidRPr="00283A86">
        <w:rPr>
          <w:rFonts w:ascii="Arial" w:eastAsia="Times New Roman" w:hAnsi="Arial" w:cs="Arial"/>
          <w:b/>
          <w:sz w:val="24"/>
          <w:szCs w:val="24"/>
          <w:lang w:eastAsia="es-ES"/>
        </w:rPr>
        <w:t>E X P O S I C I Ó N   D E    M O T I V O S</w:t>
      </w:r>
    </w:p>
    <w:p w14:paraId="28AF9243" w14:textId="77777777" w:rsidR="00283A86" w:rsidRPr="00283A86" w:rsidRDefault="00283A86" w:rsidP="00283A86">
      <w:pPr>
        <w:spacing w:after="0" w:line="240" w:lineRule="auto"/>
        <w:rPr>
          <w:rFonts w:ascii="Calibri" w:eastAsia="Calibri" w:hAnsi="Calibri" w:cs="Times New Roman"/>
        </w:rPr>
      </w:pPr>
    </w:p>
    <w:p w14:paraId="728AD1DA"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“Con la creación en el estado de una ley que protege y promueve un trato digno a los animales se dio un gran avance en la manera como vemos, tratamos y dignificamos al resto de los seres vivos en especial a las mascotas denominados legalmente animales de compañía y/o domésticos.</w:t>
      </w:r>
    </w:p>
    <w:p w14:paraId="52A19D44" w14:textId="77777777" w:rsidR="00283A86" w:rsidRPr="00283A86" w:rsidRDefault="00283A86" w:rsidP="00283A86">
      <w:pPr>
        <w:spacing w:after="0" w:line="360" w:lineRule="auto"/>
        <w:ind w:left="567" w:right="567"/>
        <w:rPr>
          <w:rFonts w:ascii="Arial" w:eastAsia="Times New Roman" w:hAnsi="Arial" w:cs="Times New Roman"/>
          <w:i/>
          <w:sz w:val="24"/>
          <w:szCs w:val="24"/>
          <w:lang w:eastAsia="es-ES"/>
        </w:rPr>
      </w:pPr>
    </w:p>
    <w:p w14:paraId="1D1B2A53"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 xml:space="preserve"> Desde los orígenes de la humanidad hemos tenido una relación cercana y directa con los animales, los hemos usado como alimento, nos ha servido su piel como vestimenta, hemos experimentado y encontrado en sus órganos y células remedio para nuestras enfermedades y también con el tiempo algunos animales salvajes los hemos domesticado y los hemos utilizado de protección, guía, pero sobre todo de compañía.</w:t>
      </w:r>
    </w:p>
    <w:p w14:paraId="363365DB"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p>
    <w:p w14:paraId="6CD742C5"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Mas sin embargo a pesar de los múltiples beneficios que como humanidad hemos tenido y seguiremos obteniendo no les hemos dado el trato digno ni considerado que deberían de tener, el hombre siempre se ha visto como un ser superior, con una postura dominante y hasta soberbia en relación son los otros seres que conforman el reino animal olvidándose que nosotros también formamos parte de él y que también tenemos esa condición.</w:t>
      </w:r>
    </w:p>
    <w:p w14:paraId="192972F5"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p>
    <w:p w14:paraId="662BF05A"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La importancia de los animales va más allá del equilibrio ecológico importantísimo hoy en día en la vida del planeta y futuro de la humanidad, hay seres que su beneficio se traduce en un equilibro emocional y en una tranquilidad metal para muchos seres humanos, esos animales que día a día con solo agua y un plato de comida nos entregan todo el amor y lealtad que hacen que nazca en sentimiento de amor hacia ellos.</w:t>
      </w:r>
    </w:p>
    <w:p w14:paraId="3EB0943F"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p>
    <w:p w14:paraId="17340FC7"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Llegando a consolidar una relación tan estrecha entre el humano y su mascota que es igual o mayor que la que se tiene con otro ser humano, despertando sentimientos de solidaridad, empatía, ternura, pero sobre todo de cuidado, es una correlación entre el hombre y su mascota que ambos se procuran y cuidan entre sí. El lazo es tan especial que muchas personas los consideran parte de la familia.</w:t>
      </w:r>
    </w:p>
    <w:p w14:paraId="434E056F"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p>
    <w:p w14:paraId="23333962"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Como antecedente, cabe destacar el bienestar de los animales como seres sensibles-sentientes, en base a su valor como principio general de rango constitucional, en el derecho español.</w:t>
      </w:r>
    </w:p>
    <w:p w14:paraId="7F2D3811" w14:textId="77777777" w:rsidR="00283A86" w:rsidRPr="00283A86" w:rsidRDefault="00283A86" w:rsidP="00283A86">
      <w:pPr>
        <w:spacing w:after="0" w:line="276" w:lineRule="auto"/>
        <w:jc w:val="both"/>
        <w:rPr>
          <w:rFonts w:ascii="Arial" w:eastAsia="Times New Roman" w:hAnsi="Arial" w:cs="Times New Roman"/>
          <w:sz w:val="28"/>
          <w:szCs w:val="28"/>
          <w:lang w:eastAsia="es-ES"/>
        </w:rPr>
      </w:pPr>
    </w:p>
    <w:p w14:paraId="04CCF1B8" w14:textId="77777777" w:rsidR="00283A86" w:rsidRPr="00283A86" w:rsidRDefault="00283A86" w:rsidP="00283A86">
      <w:pPr>
        <w:spacing w:after="0" w:line="360" w:lineRule="auto"/>
        <w:ind w:left="567" w:right="567"/>
        <w:jc w:val="both"/>
        <w:rPr>
          <w:rFonts w:ascii="Arial" w:eastAsia="Times New Roman" w:hAnsi="Arial" w:cs="Times New Roman"/>
          <w:i/>
          <w:sz w:val="28"/>
          <w:szCs w:val="28"/>
          <w:lang w:eastAsia="es-ES"/>
        </w:rPr>
      </w:pPr>
      <w:r w:rsidRPr="00283A86">
        <w:rPr>
          <w:rFonts w:ascii="Arial" w:eastAsia="Times New Roman" w:hAnsi="Arial" w:cs="Times New Roman"/>
          <w:i/>
          <w:sz w:val="24"/>
          <w:szCs w:val="24"/>
          <w:lang w:eastAsia="es-ES"/>
        </w:rPr>
        <w:t>Desde el 01 de diciembre 2009 entró en vigor en toda Europa, y por lo tanto en España, el TRATADO DE FUNCIONAMIENTO DE LA UNIÓN EUROPEA (la llamada Ley 6/1957), la cual cita en su artículo 13</w:t>
      </w:r>
      <w:r w:rsidRPr="00283A86">
        <w:rPr>
          <w:rFonts w:ascii="Arial" w:eastAsia="Times New Roman" w:hAnsi="Arial" w:cs="Times New Roman"/>
          <w:sz w:val="28"/>
          <w:szCs w:val="28"/>
          <w:lang w:eastAsia="es-ES"/>
        </w:rPr>
        <w:t xml:space="preserve"> </w:t>
      </w:r>
      <w:r w:rsidRPr="00283A86">
        <w:rPr>
          <w:rFonts w:ascii="Arial" w:eastAsia="Times New Roman" w:hAnsi="Arial" w:cs="Times New Roman"/>
          <w:sz w:val="20"/>
          <w:szCs w:val="20"/>
          <w:lang w:eastAsia="es-ES"/>
        </w:rPr>
        <w:t>“…</w:t>
      </w:r>
      <w:r w:rsidRPr="00283A86">
        <w:rPr>
          <w:rFonts w:ascii="Arial" w:eastAsia="Times New Roman" w:hAnsi="Arial" w:cs="Times New Roman"/>
          <w:sz w:val="28"/>
          <w:szCs w:val="28"/>
          <w:lang w:eastAsia="es-ES"/>
        </w:rPr>
        <w:t xml:space="preserve"> </w:t>
      </w:r>
      <w:r w:rsidRPr="00283A86">
        <w:rPr>
          <w:rFonts w:ascii="Arial" w:eastAsia="Times New Roman" w:hAnsi="Arial" w:cs="Times New Roman"/>
          <w:i/>
          <w:sz w:val="20"/>
          <w:szCs w:val="20"/>
          <w:lang w:eastAsia="es-ES"/>
        </w:rPr>
        <w:t xml:space="preserve">Al formular y aplicar las políticas de la Unión en materia de agricultura, pesca, transporte, mercado interior, investigación y desarrollo tecnológico y espacio, la Unión y los Estados miembros tendrán plenamente en cuenta las exigencias en </w:t>
      </w:r>
      <w:r w:rsidRPr="00283A86">
        <w:rPr>
          <w:rFonts w:ascii="Arial" w:eastAsia="Times New Roman" w:hAnsi="Arial" w:cs="Times New Roman"/>
          <w:b/>
          <w:i/>
          <w:sz w:val="20"/>
          <w:szCs w:val="20"/>
          <w:lang w:eastAsia="es-ES"/>
        </w:rPr>
        <w:t>materia de bienestar de los animales como seres sensibles</w:t>
      </w:r>
      <w:r w:rsidRPr="00283A86">
        <w:rPr>
          <w:rFonts w:ascii="Arial" w:eastAsia="Times New Roman" w:hAnsi="Arial" w:cs="Times New Roman"/>
          <w:i/>
          <w:sz w:val="20"/>
          <w:szCs w:val="20"/>
          <w:lang w:eastAsia="es-ES"/>
        </w:rPr>
        <w:t>, respetando al mismo tiempo las disposiciones legales o administrativas y las costumbres de los Estados miembros relativas, en particular, a ritos religiosos, tradiciones culturales y patrimonio regional …”</w:t>
      </w:r>
    </w:p>
    <w:p w14:paraId="4561D7F7" w14:textId="77777777" w:rsidR="00283A86" w:rsidRPr="00283A86" w:rsidRDefault="00283A86" w:rsidP="00283A86">
      <w:pPr>
        <w:spacing w:after="0" w:line="360" w:lineRule="auto"/>
        <w:ind w:left="567" w:right="567"/>
        <w:jc w:val="both"/>
        <w:rPr>
          <w:rFonts w:ascii="Arial" w:eastAsia="Times New Roman" w:hAnsi="Arial" w:cs="Times New Roman"/>
          <w:sz w:val="28"/>
          <w:szCs w:val="28"/>
          <w:lang w:eastAsia="es-ES"/>
        </w:rPr>
      </w:pPr>
    </w:p>
    <w:p w14:paraId="55A6FA71" w14:textId="77777777" w:rsidR="00283A86" w:rsidRPr="00283A86" w:rsidRDefault="00283A86" w:rsidP="00283A86">
      <w:pPr>
        <w:spacing w:after="0" w:line="360" w:lineRule="auto"/>
        <w:ind w:left="567" w:right="567"/>
        <w:jc w:val="both"/>
        <w:rPr>
          <w:rFonts w:ascii="Arial" w:eastAsia="Times New Roman" w:hAnsi="Arial" w:cs="Times New Roman"/>
          <w:i/>
          <w:sz w:val="28"/>
          <w:szCs w:val="28"/>
          <w:lang w:eastAsia="es-ES"/>
        </w:rPr>
      </w:pPr>
      <w:r w:rsidRPr="00283A86">
        <w:rPr>
          <w:rFonts w:ascii="Arial" w:eastAsia="Times New Roman" w:hAnsi="Arial" w:cs="Times New Roman"/>
          <w:i/>
          <w:sz w:val="20"/>
          <w:szCs w:val="20"/>
          <w:lang w:eastAsia="es-ES"/>
        </w:rPr>
        <w:t>“… La pregunta a la que se trata de responder es, pues, bien simple: el que los animales no sean ya «cosa» (bien mueble -o inmueble según su vinculación como instrumentum fundi-) sino algo distinto (tampoco persona obviamente) y que, por ello, debe el ordenamiento procurar su bienestar, es un principio general del Derecho español de rango constitucional…”</w:t>
      </w:r>
    </w:p>
    <w:p w14:paraId="01E2A77B" w14:textId="77777777" w:rsidR="00283A86" w:rsidRPr="00283A86" w:rsidRDefault="00283A86" w:rsidP="00283A86">
      <w:pPr>
        <w:spacing w:after="0" w:line="360" w:lineRule="auto"/>
        <w:ind w:left="567" w:right="567"/>
        <w:jc w:val="both"/>
        <w:rPr>
          <w:rFonts w:ascii="Arial" w:eastAsia="Times New Roman" w:hAnsi="Arial" w:cs="Times New Roman"/>
          <w:sz w:val="28"/>
          <w:szCs w:val="28"/>
          <w:lang w:eastAsia="es-ES"/>
        </w:rPr>
      </w:pPr>
    </w:p>
    <w:p w14:paraId="6F3FD8C5"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r w:rsidRPr="00283A86">
        <w:rPr>
          <w:rFonts w:ascii="Arial" w:eastAsia="Times New Roman" w:hAnsi="Arial" w:cs="Times New Roman"/>
          <w:i/>
          <w:sz w:val="20"/>
          <w:szCs w:val="20"/>
          <w:lang w:eastAsia="es-ES"/>
        </w:rPr>
        <w:t>Aunque la legislación europea y española contiene innumerables normas tendentes a «apreciar» la capacidad de dolor y sufrimiento de los animales y, por tanto, a poner límites al derecho de propiedad sobre los mismos, solo en los últimos años del siglo XX ello se ha trasladado, en la Europa la modificación formal de su estatuto como cosa.</w:t>
      </w:r>
    </w:p>
    <w:p w14:paraId="7F6BFB85"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p>
    <w:p w14:paraId="6C9D1B1E"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r w:rsidRPr="00283A86">
        <w:rPr>
          <w:rFonts w:ascii="Arial" w:eastAsia="Times New Roman" w:hAnsi="Arial" w:cs="Times New Roman"/>
          <w:i/>
          <w:sz w:val="20"/>
          <w:szCs w:val="20"/>
          <w:lang w:eastAsia="es-ES"/>
        </w:rPr>
        <w:t xml:space="preserve"> El derecho austriaco fue el primero en imponer cambios en el estatuto de los animales como «cosa» al introducir el 1 de julio de 1988 el art. 285.a) en el ABGB (Código Civil austriaco): (los animales no son cosa).</w:t>
      </w:r>
    </w:p>
    <w:p w14:paraId="62264D33"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p>
    <w:p w14:paraId="726C8EBE"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r w:rsidRPr="00283A86">
        <w:rPr>
          <w:rFonts w:ascii="Arial" w:eastAsia="Times New Roman" w:hAnsi="Arial" w:cs="Times New Roman"/>
          <w:i/>
          <w:sz w:val="20"/>
          <w:szCs w:val="20"/>
          <w:lang w:eastAsia="es-ES"/>
        </w:rPr>
        <w:t xml:space="preserve"> Lo mismo hizo el Derecho alemán en 1999 y desde entonces el art. 20.a) del BGB (Código Civil alemán) también es tajante: (los animales no son cosa) </w:t>
      </w:r>
    </w:p>
    <w:p w14:paraId="49ACFA78" w14:textId="77777777" w:rsidR="00283A86" w:rsidRPr="00283A86" w:rsidRDefault="00283A86" w:rsidP="00283A86">
      <w:pPr>
        <w:spacing w:after="0" w:line="360" w:lineRule="auto"/>
        <w:ind w:left="567" w:right="567"/>
        <w:jc w:val="both"/>
        <w:rPr>
          <w:rFonts w:ascii="Arial" w:eastAsia="Times New Roman" w:hAnsi="Arial" w:cs="Times New Roman"/>
          <w:i/>
          <w:sz w:val="28"/>
          <w:szCs w:val="28"/>
          <w:lang w:eastAsia="es-ES"/>
        </w:rPr>
      </w:pPr>
    </w:p>
    <w:p w14:paraId="0C11B9B8"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r w:rsidRPr="00283A86">
        <w:rPr>
          <w:rFonts w:ascii="Arial" w:eastAsia="Times New Roman" w:hAnsi="Arial" w:cs="Times New Roman"/>
          <w:i/>
          <w:sz w:val="20"/>
          <w:szCs w:val="20"/>
          <w:lang w:eastAsia="es-ES"/>
        </w:rPr>
        <w:t xml:space="preserve">Al igual que la Ley 3/1988, de 4 de marzo, de Cataluña, supuso un cierto revulsivo en el tratamiento relativamente integral de la protección de los animales, también ha sido la legislación catalana la primera legislación española que, siguiendo los modelos europeos recién descritos, modificó su derecho civil para cambiar el estatuto de «cosa» de los animales </w:t>
      </w:r>
    </w:p>
    <w:p w14:paraId="1F0E7F71"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p>
    <w:p w14:paraId="0A3BE35A"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r w:rsidRPr="00283A86">
        <w:rPr>
          <w:rFonts w:ascii="Arial" w:eastAsia="Times New Roman" w:hAnsi="Arial" w:cs="Times New Roman"/>
          <w:i/>
          <w:sz w:val="20"/>
          <w:szCs w:val="20"/>
          <w:lang w:eastAsia="es-ES"/>
        </w:rPr>
        <w:t xml:space="preserve">El art. 511-1, apartado 3, del Título I («de los bienes») del Libro Quinto, relativo a los derechos reales, de su Código Civil, desde la Ley 5/2006, de 10 de mayo (LA LEY 5055/2006), también dispone que: «Los animales, que no se consideran cosas, están bajo la protección especial de las leyes. Solo se les aplican las reglas de los bienes en lo que permite su naturaleza». Otros países se han planteado también cambiar el código civil, aunque el debate actualmente está en si modificar dicho código (o el estatuto civil de los animales en los países que no tienen códigos) o modificar la constitución dado que tanto una como otra norma cumplirían la función de aceptar ese dato (los animales son seres sensibles-sentientes; no cosa) al nivel simbólico necesario. </w:t>
      </w:r>
    </w:p>
    <w:p w14:paraId="368DAA3E"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p>
    <w:p w14:paraId="73C8EF5A"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r w:rsidRPr="00283A86">
        <w:rPr>
          <w:rFonts w:ascii="Arial" w:eastAsia="Times New Roman" w:hAnsi="Arial" w:cs="Times New Roman"/>
          <w:i/>
          <w:sz w:val="20"/>
          <w:szCs w:val="20"/>
          <w:lang w:eastAsia="es-ES"/>
        </w:rPr>
        <w:t>Por ello, con independencia de la constitucionalizarían o no de principio de que los animales tienen dignidad o que deben ser protegidos, la reforma del código o legislación civil reguladora de las categorías de persona, cosa y situaciones intermedias ha sido una pieza esencial de la renovación jurídica de muchos ordenamientos europeos, renovación que, con el cambio de siglo, se considera esencial en los ordenamientos modernos. Pero el Derecho comparado ha ido más allá. Ha reconocido ese estatuto especial en los textos constitucionales, es decir en las normas de máximo rango. Dejando de lado las normas de rango constitucional que incorporan la dignificación o el buen trato de los animales en su norma suprema de fuera de ámbito geográfico europeo.</w:t>
      </w:r>
    </w:p>
    <w:p w14:paraId="7E933FEF"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p>
    <w:p w14:paraId="7208B7EC"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r w:rsidRPr="00283A86">
        <w:rPr>
          <w:rFonts w:ascii="Arial" w:eastAsia="Times New Roman" w:hAnsi="Arial" w:cs="Times New Roman"/>
          <w:i/>
          <w:sz w:val="20"/>
          <w:szCs w:val="20"/>
          <w:lang w:eastAsia="es-ES"/>
        </w:rPr>
        <w:t xml:space="preserve"> Tres son los países que han promovido y logrado enmiendas constitucionales en este sentido: Suiza, Austria y Alemania. En Suiza, data ya de cien años la inclusión en la Constitución Federal de algunos aspectos parcialmente relacionados con el bienestar animal: el sacrificio de los animales sin la previa administración de anestesia fue introducido como principio constitucional ya en 1893, pero no fue sino hasta ochenta años después cuando el art. 25 bis (ahora, en la nueva Constitución de 1998 que entró en vigor el 1 de enero de 2000, el art. 80) se introdujo formalmente en la Constitución a mencionar la legislación sobre bienestar animal entre las competencias de la Federación, posibilitando la regulación para la totalidad del territorio de la Confederación en su Art. 80 Protección de los animales. 1. La Confederación legislará acerca de la protección de los animales. 2. En concreto, regulará: a) la guarda, posesión y cuidado de animales;  b) los experimentos con animales y los procesos desarrollados en animales vivos; c) el uso de animales; d) la importación de animales y de productos animales; e) el comercio y el transporte de animales; f) el sacrificio de animales. </w:t>
      </w:r>
    </w:p>
    <w:p w14:paraId="5384BB90" w14:textId="77777777" w:rsidR="00283A86" w:rsidRPr="00283A86" w:rsidRDefault="00283A86" w:rsidP="00283A86">
      <w:pPr>
        <w:spacing w:after="0" w:line="276" w:lineRule="auto"/>
        <w:jc w:val="both"/>
        <w:rPr>
          <w:rFonts w:ascii="Arial" w:eastAsia="Times New Roman" w:hAnsi="Arial" w:cs="Times New Roman"/>
          <w:i/>
          <w:sz w:val="20"/>
          <w:szCs w:val="20"/>
          <w:lang w:eastAsia="es-ES"/>
        </w:rPr>
      </w:pPr>
    </w:p>
    <w:p w14:paraId="261C73A2" w14:textId="77777777" w:rsidR="00283A86" w:rsidRPr="00283A86" w:rsidRDefault="00283A86" w:rsidP="00283A86">
      <w:pPr>
        <w:spacing w:after="0" w:line="276" w:lineRule="auto"/>
        <w:jc w:val="both"/>
        <w:rPr>
          <w:rFonts w:ascii="Arial" w:eastAsia="Times New Roman" w:hAnsi="Arial" w:cs="Times New Roman"/>
          <w:i/>
          <w:sz w:val="20"/>
          <w:szCs w:val="20"/>
          <w:lang w:eastAsia="es-ES"/>
        </w:rPr>
      </w:pPr>
    </w:p>
    <w:p w14:paraId="2C8CCC0B"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Ahora bien, el bienestar de los animales como seres sensibles o sentientes:</w:t>
      </w:r>
    </w:p>
    <w:p w14:paraId="307C92B2" w14:textId="77777777" w:rsidR="00283A86" w:rsidRPr="00283A86" w:rsidRDefault="00283A86" w:rsidP="00283A86">
      <w:pPr>
        <w:spacing w:after="0" w:line="360" w:lineRule="auto"/>
        <w:ind w:left="567" w:right="567"/>
        <w:jc w:val="both"/>
        <w:rPr>
          <w:rFonts w:ascii="Arial" w:eastAsia="Times New Roman" w:hAnsi="Arial" w:cs="Times New Roman"/>
          <w:sz w:val="24"/>
          <w:szCs w:val="24"/>
          <w:lang w:eastAsia="es-ES"/>
        </w:rPr>
      </w:pPr>
    </w:p>
    <w:p w14:paraId="36148231"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r w:rsidRPr="00283A86">
        <w:rPr>
          <w:rFonts w:ascii="Arial" w:eastAsia="Times New Roman" w:hAnsi="Arial" w:cs="Times New Roman"/>
          <w:i/>
          <w:sz w:val="20"/>
          <w:szCs w:val="20"/>
          <w:lang w:eastAsia="es-ES"/>
        </w:rPr>
        <w:t>En el Tratado queda claro es que se utilice el término «sensible» o el que habría sido probablemente más correcto, «sentiente», lo que el Tratado quiere reflejar, como mínimo, es que los animales no son cosa, sino que tienen valor individual intrínseco (apelación a la dignidad), al tener la habilidad de experimentar dolor y sufrimiento físico o psicológico porque tienen un sistema nerviosos y un cerebro desarrollado, siendo incluibles en el grupo de animales sentientes, al menos hoy en día, todos los animales de los taxones de los vertebrados: mamíferos, aves, reptiles, anfibios y peces; es decir todos los que, en palabras de Zubiri, han hecho de la estimulación una función biológicamente autónoma.</w:t>
      </w:r>
    </w:p>
    <w:p w14:paraId="4BD36F3C"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p>
    <w:p w14:paraId="095F3E0C"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r w:rsidRPr="00283A86">
        <w:rPr>
          <w:rFonts w:ascii="Arial" w:eastAsia="Times New Roman" w:hAnsi="Arial" w:cs="Times New Roman"/>
          <w:i/>
          <w:sz w:val="20"/>
          <w:szCs w:val="20"/>
          <w:lang w:eastAsia="es-ES"/>
        </w:rPr>
        <w:t xml:space="preserve"> Si bien se puede discutir el alcance concreto de esta «esencia» de los animales desde las distintas perspectivas filosóficas o científicas, lo cierto es que jurídicamente este es el nuevo punto de partida o contenido del principio constitucional aplicable en todos los países de la Unión Europea. «La referencia a los animales como seres sensibles-sentientes en [el Protocolo] numero 28/11/2018 18 / 50 excluye el trato a los animales como bienes o productos agrícolas en otros contextos. </w:t>
      </w:r>
    </w:p>
    <w:p w14:paraId="25DBFF65" w14:textId="77777777" w:rsidR="00283A86" w:rsidRPr="00283A86" w:rsidRDefault="00283A86" w:rsidP="00283A86">
      <w:pPr>
        <w:spacing w:after="0" w:line="360" w:lineRule="auto"/>
        <w:ind w:left="567" w:right="567"/>
        <w:jc w:val="both"/>
        <w:rPr>
          <w:rFonts w:ascii="Arial" w:eastAsia="Times New Roman" w:hAnsi="Arial" w:cs="Times New Roman"/>
          <w:i/>
          <w:sz w:val="20"/>
          <w:szCs w:val="20"/>
          <w:lang w:eastAsia="es-ES"/>
        </w:rPr>
      </w:pPr>
    </w:p>
    <w:p w14:paraId="03E17F8A" w14:textId="77777777" w:rsidR="00283A86" w:rsidRPr="00283A86" w:rsidRDefault="00283A86" w:rsidP="00283A86">
      <w:pPr>
        <w:spacing w:after="0" w:line="360" w:lineRule="auto"/>
        <w:ind w:left="567" w:right="567"/>
        <w:jc w:val="both"/>
        <w:rPr>
          <w:rFonts w:ascii="Arial" w:eastAsia="Times New Roman" w:hAnsi="Arial" w:cs="Times New Roman"/>
          <w:i/>
          <w:sz w:val="28"/>
          <w:szCs w:val="28"/>
          <w:lang w:eastAsia="es-ES"/>
        </w:rPr>
      </w:pPr>
      <w:r w:rsidRPr="00283A86">
        <w:rPr>
          <w:rFonts w:ascii="Arial" w:eastAsia="Times New Roman" w:hAnsi="Arial" w:cs="Times New Roman"/>
          <w:i/>
          <w:sz w:val="20"/>
          <w:szCs w:val="20"/>
          <w:lang w:eastAsia="es-ES"/>
        </w:rPr>
        <w:t>Sin embargo, en las circunstancias en que es aplicable [el Protocolo], las políticas que tradicionalmente los trataban exclusivamente como bienes o productos agrícolas se ven ahora afectadas por la obligación [del Protocolo] de tener plenamente en cuenta las exigencias en materia de bienestar de los animales como seres sensibles» ya que efectivamente, el texto del art. 13 no quiere decir que los animales hayan dejado de ser susceptibles de tráfico jurídico, sino que ese tráfico jurídico tiene ahora por objeto no cosas sino seres sensibles-sentientes y ello permite matizar o modificar el ordenamiento que normalmente se utiliza para las cosas hasta el extremo de poder, llegado el caso, incluso suprimirlo (y, por supuesto, puede sufrir múltiples matizaciones). Es decir, no puede trasladarse sin más la regulación del derecho de cosas o mercaderías a los animales.</w:t>
      </w:r>
      <w:r w:rsidRPr="00283A86">
        <w:rPr>
          <w:rFonts w:ascii="Arial" w:eastAsia="Times New Roman" w:hAnsi="Arial" w:cs="Times New Roman"/>
          <w:i/>
          <w:sz w:val="20"/>
          <w:szCs w:val="20"/>
          <w:lang w:eastAsia="es-ES"/>
        </w:rPr>
        <w:footnoteReference w:id="13"/>
      </w:r>
    </w:p>
    <w:p w14:paraId="7CE68D4C" w14:textId="77777777" w:rsidR="00283A86" w:rsidRPr="00283A86" w:rsidRDefault="00283A86" w:rsidP="00283A86">
      <w:pPr>
        <w:spacing w:after="0" w:line="276" w:lineRule="auto"/>
        <w:jc w:val="both"/>
        <w:rPr>
          <w:rFonts w:ascii="Arial" w:eastAsia="Times New Roman" w:hAnsi="Arial" w:cs="Times New Roman"/>
          <w:sz w:val="28"/>
          <w:szCs w:val="28"/>
          <w:lang w:eastAsia="es-ES"/>
        </w:rPr>
      </w:pPr>
    </w:p>
    <w:p w14:paraId="33C79758"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A continuación, citamos el ejemplo del pleno del Congreso de España, donde establecieron que los animales dejarán de ser consideradas meras cosas y pasarán a ser reconocidos como seres sintientes en la legislación española, dicha iniciativa fue modificar el Código Civil, La ley Hipotecaria y la Ley de Enjuiciamiento Civil en cuanto al régimen jurídico de los animales, la propuesta partió de una iniciativa ciudadana en el 2017, adicionada un año más tarde, siendo hasta este 2021 que se complementa donde en manera conjunta el PSOE y UNIDAS Podemos, donde citan textualmente que los animales dejen de ser considerados como bienes inmuebles para que no puedan ser embargados como un jarrón o coche.</w:t>
      </w:r>
    </w:p>
    <w:p w14:paraId="0B05D2D4"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p>
    <w:p w14:paraId="7975C9E8"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La iniciativa parte del principio de que “la naturaleza de los animales es distinta de la naturaleza de las cosas o bienes, se introduce en las normas relativas a las crisis matrimoniales preceptos destinados a concretar el régimen de custodia de los animales de compañía, atendiendo su bienestar”.</w:t>
      </w:r>
      <w:r w:rsidRPr="00283A86">
        <w:rPr>
          <w:rFonts w:ascii="Arial" w:eastAsia="Times New Roman" w:hAnsi="Arial" w:cs="Times New Roman"/>
          <w:i/>
          <w:sz w:val="24"/>
          <w:szCs w:val="24"/>
          <w:lang w:eastAsia="es-ES"/>
        </w:rPr>
        <w:footnoteReference w:id="14"/>
      </w:r>
      <w:r w:rsidRPr="00283A86">
        <w:rPr>
          <w:rFonts w:ascii="Arial" w:eastAsia="Times New Roman" w:hAnsi="Arial" w:cs="Times New Roman"/>
          <w:i/>
          <w:sz w:val="24"/>
          <w:szCs w:val="24"/>
          <w:lang w:eastAsia="es-ES"/>
        </w:rPr>
        <w:t xml:space="preserve">   </w:t>
      </w:r>
    </w:p>
    <w:p w14:paraId="36CFC0A5"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p>
    <w:p w14:paraId="5B1E3B0E"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Según el Instituto Nacional de Estadística y Geografía (INEGI) 2019, casi 27 de cada 100 hogares mexicanos tienen mascota, son los animales de compañía como perro los favoritos, ya que los caninos representan el 85 por ciento de las mascotas, es decir alrededor de 19 millones, por lo que México es el País de América Latina con mayor número de perros en la región.</w:t>
      </w:r>
      <w:r w:rsidRPr="00283A86">
        <w:rPr>
          <w:rFonts w:ascii="Arial" w:eastAsia="Times New Roman" w:hAnsi="Arial" w:cs="Times New Roman"/>
          <w:i/>
          <w:sz w:val="24"/>
          <w:szCs w:val="24"/>
          <w:lang w:eastAsia="es-ES"/>
        </w:rPr>
        <w:footnoteReference w:id="15"/>
      </w:r>
      <w:r w:rsidRPr="00283A86">
        <w:rPr>
          <w:rFonts w:ascii="Arial" w:eastAsia="Times New Roman" w:hAnsi="Arial" w:cs="Times New Roman"/>
          <w:i/>
          <w:sz w:val="24"/>
          <w:szCs w:val="24"/>
          <w:lang w:eastAsia="es-ES"/>
        </w:rPr>
        <w:t xml:space="preserve"> </w:t>
      </w:r>
    </w:p>
    <w:p w14:paraId="31CC5C02" w14:textId="77777777" w:rsidR="00283A86" w:rsidRPr="00283A86" w:rsidRDefault="00283A86" w:rsidP="00283A86">
      <w:pPr>
        <w:spacing w:after="0" w:line="276" w:lineRule="auto"/>
        <w:jc w:val="both"/>
        <w:rPr>
          <w:rFonts w:ascii="Arial" w:eastAsia="Times New Roman" w:hAnsi="Arial" w:cs="Times New Roman"/>
          <w:sz w:val="28"/>
          <w:szCs w:val="28"/>
          <w:lang w:eastAsia="es-ES"/>
        </w:rPr>
      </w:pPr>
    </w:p>
    <w:p w14:paraId="07F27CFD"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 xml:space="preserve">Según datos del Consejo Nacional de Población (CONAPO), el número de animales domésticos aumentó 20% del 2008 al 2018. </w:t>
      </w:r>
    </w:p>
    <w:p w14:paraId="7CB1BB97"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p>
    <w:p w14:paraId="49768D36"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 xml:space="preserve">Cabe destacar que dichas cifras también arrojan resultados alarmantes donde México ocupa el tercer lugar en maltrato animal o crueldad animal ya que solo el 30 % de los 19 millones de perros que existen en el país tienen dueño y el restante 70% está en las calles y son o fueron, víctimas de abandono o maltrato. </w:t>
      </w:r>
    </w:p>
    <w:p w14:paraId="6414261C"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p>
    <w:p w14:paraId="7406E3AC"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Por eso hoy en día es necesario actualizar el marco jurídico en diversos ordenamientos estatales para poder proteger y dar sentido a la relación que se establece entre un animal doméstico y el ser humano partiendo del concepto base de que este es un ser vivo que siente, goza y disfruta , pero que también sufre el maltrato y la falta de empatía de sus dueños o poseedores, en resumen estamos ante un  ser dotado de sensibilidad que como tal necesita de nuestra protección y de cuidados que deben ser protegidos por la ley.</w:t>
      </w:r>
    </w:p>
    <w:p w14:paraId="47594614"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p>
    <w:p w14:paraId="46E24C33"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 xml:space="preserve">Por lo que en cuanto a la reforma de las fracciones </w:t>
      </w:r>
      <w:r w:rsidRPr="00283A86">
        <w:rPr>
          <w:rFonts w:ascii="Arial" w:eastAsia="Times New Roman" w:hAnsi="Arial" w:cs="Times New Roman"/>
          <w:i/>
          <w:color w:val="000000"/>
          <w:sz w:val="24"/>
          <w:szCs w:val="24"/>
          <w:lang w:eastAsia="es-ES"/>
        </w:rPr>
        <w:t>IV y V del artículo 4 de la</w:t>
      </w:r>
      <w:r w:rsidRPr="00283A86">
        <w:rPr>
          <w:rFonts w:ascii="Arial" w:eastAsia="Times New Roman" w:hAnsi="Arial" w:cs="Times New Roman"/>
          <w:b/>
          <w:i/>
          <w:color w:val="000000"/>
          <w:sz w:val="24"/>
          <w:szCs w:val="24"/>
          <w:lang w:eastAsia="es-ES"/>
        </w:rPr>
        <w:t xml:space="preserve"> Ley de Protección y Trato Digno a los Animales para el Estado de Coahuila de Zaragoza</w:t>
      </w:r>
      <w:r w:rsidRPr="00283A86">
        <w:rPr>
          <w:rFonts w:ascii="Arial" w:eastAsia="Times New Roman" w:hAnsi="Arial" w:cs="Times New Roman"/>
          <w:i/>
          <w:color w:val="000000"/>
          <w:sz w:val="24"/>
          <w:szCs w:val="24"/>
          <w:lang w:eastAsia="es-ES"/>
        </w:rPr>
        <w:t xml:space="preserve">, </w:t>
      </w:r>
      <w:r w:rsidRPr="00283A86">
        <w:rPr>
          <w:rFonts w:ascii="Arial" w:eastAsia="Times New Roman" w:hAnsi="Arial" w:cs="Times New Roman"/>
          <w:i/>
          <w:sz w:val="24"/>
          <w:szCs w:val="24"/>
          <w:lang w:eastAsia="es-ES"/>
        </w:rPr>
        <w:t>que se propone, se le dota a las mascotas y/o animales de compañía de ese concepto básico, cambiando a un concepto de un ser que siente, (seres sensibles), en sus diversos aspectos de la vida como cuidado diario, reproducción, explotación, transporte etc. promoviendo la sensibilidad social y la cultura del respeto y trato como un ser natural con sentimientos,  y que además crea un lazo de afecto y cariño con el ser humano diferenciando de los animales salvajes que no logran desarrollar ese sentimiento.</w:t>
      </w:r>
    </w:p>
    <w:p w14:paraId="72921FAF" w14:textId="77777777" w:rsidR="00283A86" w:rsidRPr="00283A86" w:rsidRDefault="00283A86" w:rsidP="00283A86">
      <w:pPr>
        <w:spacing w:after="0" w:line="276" w:lineRule="auto"/>
        <w:jc w:val="both"/>
        <w:rPr>
          <w:rFonts w:ascii="Arial" w:eastAsia="Times New Roman" w:hAnsi="Arial" w:cs="Times New Roman"/>
          <w:sz w:val="28"/>
          <w:szCs w:val="28"/>
          <w:lang w:eastAsia="es-ES"/>
        </w:rPr>
      </w:pPr>
    </w:p>
    <w:p w14:paraId="6AD670A3" w14:textId="77777777" w:rsidR="00283A86" w:rsidRPr="00283A86" w:rsidRDefault="00283A86" w:rsidP="00283A86">
      <w:pPr>
        <w:spacing w:after="0" w:line="360" w:lineRule="auto"/>
        <w:ind w:left="567" w:right="567"/>
        <w:jc w:val="both"/>
        <w:rPr>
          <w:rFonts w:ascii="Arial" w:eastAsia="Times New Roman" w:hAnsi="Arial" w:cs="Times New Roman"/>
          <w:i/>
          <w:sz w:val="24"/>
          <w:szCs w:val="24"/>
          <w:lang w:eastAsia="es-ES"/>
        </w:rPr>
      </w:pPr>
      <w:r w:rsidRPr="00283A86">
        <w:rPr>
          <w:rFonts w:ascii="Arial" w:eastAsia="Times New Roman" w:hAnsi="Arial" w:cs="Times New Roman"/>
          <w:i/>
          <w:sz w:val="24"/>
          <w:szCs w:val="24"/>
          <w:lang w:eastAsia="es-ES"/>
        </w:rPr>
        <w:t>De la misma forma se busca también</w:t>
      </w:r>
      <w:r w:rsidRPr="00283A86">
        <w:rPr>
          <w:rFonts w:ascii="Arial" w:eastAsia="Times New Roman" w:hAnsi="Arial" w:cs="Times New Roman"/>
          <w:i/>
          <w:color w:val="000000"/>
          <w:sz w:val="24"/>
          <w:szCs w:val="24"/>
          <w:lang w:eastAsia="es-ES"/>
        </w:rPr>
        <w:t xml:space="preserve"> reformar la fracción XVIII recorriendo la subsecuente al </w:t>
      </w:r>
      <w:r w:rsidRPr="00283A86">
        <w:rPr>
          <w:rFonts w:ascii="Arial" w:eastAsia="Times New Roman" w:hAnsi="Arial" w:cs="Times New Roman"/>
          <w:b/>
          <w:i/>
          <w:color w:val="000000"/>
          <w:sz w:val="24"/>
          <w:szCs w:val="24"/>
          <w:lang w:eastAsia="es-ES"/>
        </w:rPr>
        <w:t>artículo 20</w:t>
      </w:r>
      <w:r w:rsidRPr="00283A86">
        <w:rPr>
          <w:rFonts w:ascii="Arial" w:eastAsia="Times New Roman" w:hAnsi="Arial" w:cs="Times New Roman"/>
          <w:i/>
          <w:color w:val="000000"/>
          <w:sz w:val="24"/>
          <w:szCs w:val="24"/>
          <w:lang w:eastAsia="es-ES"/>
        </w:rPr>
        <w:t xml:space="preserve"> de la</w:t>
      </w:r>
      <w:r w:rsidRPr="00283A86">
        <w:rPr>
          <w:rFonts w:ascii="Arial" w:eastAsia="Times New Roman" w:hAnsi="Arial" w:cs="Times New Roman"/>
          <w:b/>
          <w:i/>
          <w:color w:val="000000"/>
          <w:sz w:val="24"/>
          <w:szCs w:val="24"/>
          <w:lang w:eastAsia="es-ES"/>
        </w:rPr>
        <w:t xml:space="preserve"> Ley de Protección y Trato Digno a los Animales para el Estado de Coahuila de Zaragoza, </w:t>
      </w:r>
      <w:r w:rsidRPr="00283A86">
        <w:rPr>
          <w:rFonts w:ascii="Arial" w:eastAsia="Times New Roman" w:hAnsi="Arial" w:cs="Times New Roman"/>
          <w:i/>
          <w:color w:val="000000"/>
          <w:sz w:val="24"/>
          <w:szCs w:val="24"/>
          <w:lang w:eastAsia="es-ES"/>
        </w:rPr>
        <w:t xml:space="preserve">con el fin de seguir procurando la protección de los animales domésticos y de compañía, se manifiesta que queda prohibido </w:t>
      </w:r>
      <w:r w:rsidRPr="00283A86">
        <w:rPr>
          <w:rFonts w:ascii="Arial" w:eastAsia="Times New Roman" w:hAnsi="Arial" w:cs="Arial"/>
          <w:b/>
          <w:bCs/>
          <w:i/>
          <w:sz w:val="24"/>
          <w:szCs w:val="24"/>
          <w:lang w:eastAsia="es-ES"/>
        </w:rPr>
        <w:t>el embargo, la garantía prendaria o hipotecaria de los mismo.</w:t>
      </w:r>
    </w:p>
    <w:p w14:paraId="3FAC04FE" w14:textId="77777777" w:rsidR="00283A86" w:rsidRPr="00283A86" w:rsidRDefault="00283A86" w:rsidP="00283A86">
      <w:pPr>
        <w:spacing w:after="0" w:line="360" w:lineRule="auto"/>
        <w:ind w:right="567"/>
        <w:jc w:val="both"/>
        <w:rPr>
          <w:rFonts w:ascii="Arial" w:eastAsia="Times New Roman" w:hAnsi="Arial" w:cs="Arial"/>
          <w:i/>
          <w:sz w:val="24"/>
          <w:szCs w:val="24"/>
          <w:lang w:eastAsia="es-ES"/>
        </w:rPr>
      </w:pPr>
    </w:p>
    <w:p w14:paraId="45484DC7" w14:textId="77777777" w:rsidR="00283A86" w:rsidRPr="00283A86" w:rsidRDefault="00283A86" w:rsidP="00283A86">
      <w:pPr>
        <w:spacing w:after="0" w:line="360" w:lineRule="auto"/>
        <w:ind w:left="567" w:right="567"/>
        <w:jc w:val="both"/>
        <w:rPr>
          <w:rFonts w:ascii="Arial" w:eastAsia="Times New Roman" w:hAnsi="Arial" w:cs="Arial"/>
          <w:i/>
          <w:sz w:val="24"/>
          <w:szCs w:val="24"/>
          <w:lang w:eastAsia="es-ES"/>
        </w:rPr>
      </w:pPr>
      <w:r w:rsidRPr="00283A86">
        <w:rPr>
          <w:rFonts w:ascii="Arial" w:eastAsia="Times New Roman" w:hAnsi="Arial" w:cs="Arial"/>
          <w:i/>
          <w:sz w:val="24"/>
          <w:szCs w:val="24"/>
          <w:lang w:eastAsia="es-ES"/>
        </w:rPr>
        <w:t xml:space="preserve">De igual manera se pretende que en </w:t>
      </w:r>
      <w:r w:rsidRPr="00283A86">
        <w:rPr>
          <w:rFonts w:ascii="Arial" w:eastAsia="Times New Roman" w:hAnsi="Arial" w:cs="Arial"/>
          <w:b/>
          <w:i/>
          <w:color w:val="000000"/>
          <w:sz w:val="24"/>
          <w:szCs w:val="24"/>
          <w:lang w:eastAsia="es-ES"/>
        </w:rPr>
        <w:t>Ley para la Familia de Coahuila de Zaragoza</w:t>
      </w:r>
      <w:r w:rsidRPr="00283A86">
        <w:rPr>
          <w:rFonts w:ascii="Arial" w:eastAsia="Times New Roman" w:hAnsi="Arial" w:cs="Arial"/>
          <w:i/>
          <w:sz w:val="24"/>
          <w:szCs w:val="24"/>
          <w:lang w:eastAsia="es-ES"/>
        </w:rPr>
        <w:t xml:space="preserve">, se introducen en las normas relativas referente al cónyuge que desee promover el juicio de divorcio y el cual debe acompañar la propuesta de convenio para regular las consecuencias inherentes a la disolución del vínculo matrimonial, para que se adicione dentro de dicho convenio los preceptos destinados a concretar la custodia de los animales de compañía y/o domésticos de los cuales los cónyuges fueran tutor o poseedor de un animal. Lo anterior con el fin de contemplar la protección sobre los animales y definir sus derechos sobre él y sus deberes de cuidado, con el propósito de asegurar su bienestar conforme a las características de su especie.” </w:t>
      </w:r>
    </w:p>
    <w:p w14:paraId="01DCAC67" w14:textId="77777777" w:rsidR="00283A86" w:rsidRPr="00283A86" w:rsidRDefault="00283A86" w:rsidP="00283A86">
      <w:pPr>
        <w:spacing w:after="0" w:line="360" w:lineRule="auto"/>
        <w:ind w:right="567"/>
        <w:jc w:val="both"/>
        <w:rPr>
          <w:rFonts w:ascii="Arial" w:eastAsia="Times New Roman" w:hAnsi="Arial" w:cs="Arial"/>
          <w:b/>
          <w:i/>
          <w:sz w:val="24"/>
          <w:szCs w:val="24"/>
          <w:lang w:val="es-ES" w:eastAsia="es-ES"/>
        </w:rPr>
      </w:pPr>
    </w:p>
    <w:p w14:paraId="09CEAE7C" w14:textId="77777777" w:rsidR="00283A86" w:rsidRPr="00283A86" w:rsidRDefault="00283A86" w:rsidP="00283A86">
      <w:pPr>
        <w:spacing w:after="0" w:line="360" w:lineRule="auto"/>
        <w:ind w:right="567"/>
        <w:jc w:val="both"/>
        <w:rPr>
          <w:rFonts w:ascii="Arial" w:eastAsia="Times New Roman" w:hAnsi="Arial" w:cs="Arial"/>
          <w:b/>
          <w:i/>
          <w:sz w:val="24"/>
          <w:szCs w:val="24"/>
          <w:lang w:val="es-ES" w:eastAsia="es-ES"/>
        </w:rPr>
      </w:pPr>
    </w:p>
    <w:p w14:paraId="59086DF7"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 xml:space="preserve">TERCERO. – </w:t>
      </w:r>
      <w:r w:rsidRPr="00283A86">
        <w:rPr>
          <w:rFonts w:ascii="Arial" w:eastAsia="Times New Roman" w:hAnsi="Arial" w:cs="Arial"/>
          <w:sz w:val="24"/>
          <w:szCs w:val="24"/>
          <w:lang w:eastAsia="es-ES"/>
        </w:rPr>
        <w:t xml:space="preserve">Las Diputadas y los Diputados que integramos las comisiones unidas de Gobernación, Puntos Constitucionales y Justicia y de Salud, Medio Ambiente, Recursos Naturales y Agua, efectuamos el análisis y estudio de la iniciativa de reforma presentada por la Diputada Claudia Elvira Rodríguez Márquez, de la Fracción Parlamentaria “Mario Molina Pasquel”, del Partido Verde Ecologista de México. Acto seguido, se estimó pertinente realizar las siguientes observaciones y modificaciones: </w:t>
      </w:r>
    </w:p>
    <w:p w14:paraId="336F7FED"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578B8488"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sz w:val="24"/>
          <w:szCs w:val="24"/>
          <w:lang w:eastAsia="es-ES"/>
        </w:rPr>
        <w:t xml:space="preserve">En primer lugar, se acordó acrecentar la exposición de motivos presentada, con la finalidad de hacer alusión a que el objetivo de la iniciativa de reforma es el de brindar una mayor protección a los animales, pues es necesario dejarlos de ver como objetos carentes de sentimientos, los cuales son víctimas de desprendimientos de sus dueños, afectándoles de manera directa en sus emociones y sentimientos. </w:t>
      </w:r>
    </w:p>
    <w:p w14:paraId="1E6842A7"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20D1D411"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sz w:val="24"/>
          <w:szCs w:val="24"/>
          <w:lang w:eastAsia="es-ES"/>
        </w:rPr>
        <w:t>La Ley de Protección y Trato Digno a los Animales del Estado de Coahuila de Zaragoza señala como uno de sus objetivos el fomentar las condiciones para el trato digno de todas las especies de animales; lo cual involucra medidas para evitar el dolor o angustia de cualquier animal durante su posesión, propiedad, captura, crianza y traslado.</w:t>
      </w:r>
    </w:p>
    <w:p w14:paraId="2CC14A06"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0E41845A"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sz w:val="24"/>
          <w:szCs w:val="24"/>
          <w:lang w:eastAsia="es-ES"/>
        </w:rPr>
        <w:t xml:space="preserve">Además, el mismo ordenamiento define como maltrato animal a todo hecho, acto u omisión, negligencia o descuido del ser humano, consciente o inconsciente, intencional o no, que pueda ocasionar dolor, sufrimiento, poner en riesgo la vida de un animal, su integridad o viabilidad de alguno de sus órganos o que afecten gravemente su salud, sin embargo, no se contempla la protección a que sea objeto de embargo. </w:t>
      </w:r>
    </w:p>
    <w:p w14:paraId="027F1EB5"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61C9A718"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sz w:val="24"/>
          <w:szCs w:val="24"/>
          <w:lang w:eastAsia="es-ES"/>
        </w:rPr>
        <w:t xml:space="preserve">Dicho lo anterior, la reforma presentada busca seguir procurando la protección a los animales domésticos, de compañía y de guía sin fines de lucro, definiendo de tal manera que quede prohibido embargarlos, en razón del vínculo de estima y cariño entre el dueño y el animal como ser vivo sintiente. </w:t>
      </w:r>
    </w:p>
    <w:p w14:paraId="101C3D68"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266C88AA"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sz w:val="24"/>
          <w:szCs w:val="24"/>
          <w:lang w:eastAsia="es-ES"/>
        </w:rPr>
        <w:t xml:space="preserve">Respecto a la iniciativa de reforma presentada, de manera concreta sobre el artículo 4 fracciones IV y V de la Ley de Protección y Trato Digno a los Animales para el Estado de Coahuila de Zaragoza, se determinó no hacer lo procedente, esto en virtud de que la frase que se pretendía añadir no implicaba un cambio sustancial a lo que la iniciativa de reforma tiene por objeto. </w:t>
      </w:r>
    </w:p>
    <w:p w14:paraId="2CC398FB"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66D0AA00"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sz w:val="24"/>
          <w:szCs w:val="24"/>
          <w:lang w:eastAsia="es-ES"/>
        </w:rPr>
        <w:t>A su vez, la reforma que se presentó en cuanto al artículo 20 adicionando la fracción XVIII y recorriendo la ulterior, se determinó pertinente modificar la redacción con la finalidad de incluir a los animales guía, esto en respuesta a que pertenecen a un grupo de animales que sirven para el apoyo de personas con discapacidad, trastornos, déficit o cualquier otra condición, y que sin duda no pueden ser materia de embargo, por el servicio de ayuda y apoyo que prestan a determinadas personas.</w:t>
      </w:r>
    </w:p>
    <w:p w14:paraId="6E16B384"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77F1AFE8"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sz w:val="24"/>
          <w:szCs w:val="24"/>
          <w:lang w:eastAsia="es-ES"/>
        </w:rPr>
        <w:t xml:space="preserve">Aunado a lo anterior, es importante señalar que se estableció que tales excepciones no serán consideradas cuando estos animales tengan un uso lucrativo, en virtud de la existencia de ciertos comercios o empresas que se dedican a la venta o renta de estos animales y por ende, reciben una remuneración económica, siendo así que no perciben un beneficio directo ni con fines benéficos de salud, estima, cariño o compañía. </w:t>
      </w:r>
    </w:p>
    <w:p w14:paraId="0DF65949"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3ECBFEB1"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sz w:val="24"/>
          <w:szCs w:val="24"/>
          <w:lang w:eastAsia="es-ES"/>
        </w:rPr>
        <w:t xml:space="preserve">Finalmente, la iniciativa de reforma presentada por la Diputada Claudia Elvira Rodríguez Márquez, de la Fracción Parlamentaria “Mario Molina Pasquel”, del Partido Verde Ecologista de México, hace alusión a la Ley para la Familia del Estado de Coahuila de Zaragoza, en concreto, respecto a la adición de la fracción VI recorriendo la ulterior, no obstante, las comisiones unidas, consideraron no hacer lo procedente a este apartado de la reforma, en virtud de la discrepancia en la connotación que se le da a la figura de “tutor” entre el Código Civil del Estado Coahuila y la Ley para la Familia del Estado de Coahuila, aunado al hecho de la reforma al Código Procesal Civil federal, que inhabilita cualquier reforma a ordenamientos en la materia, incluidos los del ámbito local. </w:t>
      </w:r>
    </w:p>
    <w:p w14:paraId="32F6967B" w14:textId="77777777" w:rsidR="00283A86" w:rsidRPr="00283A86" w:rsidRDefault="00283A86" w:rsidP="00283A86">
      <w:pPr>
        <w:widowControl w:val="0"/>
        <w:autoSpaceDE w:val="0"/>
        <w:autoSpaceDN w:val="0"/>
        <w:adjustRightInd w:val="0"/>
        <w:spacing w:after="0" w:line="360" w:lineRule="auto"/>
        <w:jc w:val="both"/>
        <w:rPr>
          <w:rFonts w:ascii="Arial" w:eastAsia="Times New Roman" w:hAnsi="Arial" w:cs="Arial"/>
          <w:bCs/>
          <w:kern w:val="36"/>
          <w:sz w:val="24"/>
          <w:szCs w:val="24"/>
          <w:lang w:eastAsia="es-MX"/>
        </w:rPr>
      </w:pPr>
    </w:p>
    <w:p w14:paraId="38F7BFC8" w14:textId="77777777" w:rsidR="00283A86" w:rsidRPr="00283A86" w:rsidRDefault="00283A86" w:rsidP="00283A86">
      <w:pPr>
        <w:widowControl w:val="0"/>
        <w:autoSpaceDE w:val="0"/>
        <w:autoSpaceDN w:val="0"/>
        <w:adjustRightInd w:val="0"/>
        <w:spacing w:after="0" w:line="360" w:lineRule="auto"/>
        <w:jc w:val="both"/>
        <w:rPr>
          <w:rFonts w:ascii="Arial" w:eastAsia="Times New Roman" w:hAnsi="Arial" w:cs="Arial"/>
          <w:sz w:val="24"/>
          <w:szCs w:val="24"/>
          <w:lang w:eastAsia="es-ES"/>
        </w:rPr>
      </w:pPr>
      <w:r w:rsidRPr="00283A86">
        <w:rPr>
          <w:rFonts w:ascii="Arial" w:eastAsia="Times New Roman" w:hAnsi="Arial" w:cs="Arial"/>
          <w:bCs/>
          <w:kern w:val="36"/>
          <w:sz w:val="24"/>
          <w:szCs w:val="24"/>
          <w:lang w:eastAsia="es-MX"/>
        </w:rPr>
        <w:t>Por lo anteriormente expuesto y fundado, es que estimamos pertinente someter ante el Pleno Legislativo para su lectura, discusión y, en su caso, aprobación, el siguiente</w:t>
      </w:r>
      <w:r w:rsidRPr="00283A86">
        <w:rPr>
          <w:rFonts w:ascii="Arial" w:eastAsia="Times New Roman" w:hAnsi="Arial" w:cs="Arial"/>
          <w:sz w:val="24"/>
          <w:szCs w:val="24"/>
          <w:lang w:eastAsia="es-ES"/>
        </w:rPr>
        <w:t>:</w:t>
      </w:r>
    </w:p>
    <w:p w14:paraId="13851FFE" w14:textId="77777777" w:rsidR="00283A86" w:rsidRPr="00283A86" w:rsidRDefault="00283A86" w:rsidP="00283A86">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75291FEC" w14:textId="77777777" w:rsidR="00283A86" w:rsidRPr="00283A86" w:rsidRDefault="00283A86" w:rsidP="00283A86">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45BA99F8" w14:textId="77777777" w:rsidR="00283A86" w:rsidRPr="00283A86" w:rsidRDefault="00283A86" w:rsidP="00283A86">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283A86">
        <w:rPr>
          <w:rFonts w:ascii="Arial" w:eastAsia="Times New Roman" w:hAnsi="Arial" w:cs="Arial"/>
          <w:b/>
          <w:bCs/>
          <w:sz w:val="24"/>
          <w:szCs w:val="24"/>
          <w:bdr w:val="none" w:sz="0" w:space="0" w:color="auto" w:frame="1"/>
          <w:shd w:val="clear" w:color="auto" w:fill="FFFFFF"/>
          <w:lang w:eastAsia="es-ES"/>
        </w:rPr>
        <w:t xml:space="preserve">P R O Y E C T O    D E    D E C R E T O </w:t>
      </w:r>
    </w:p>
    <w:p w14:paraId="22B1950A" w14:textId="77777777" w:rsidR="00283A86" w:rsidRPr="00283A86" w:rsidRDefault="00283A86" w:rsidP="00283A86">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11AF6139" w14:textId="77777777" w:rsidR="00283A86" w:rsidRPr="00283A86" w:rsidRDefault="00283A86" w:rsidP="00283A86">
      <w:pPr>
        <w:spacing w:after="120" w:line="360" w:lineRule="auto"/>
        <w:contextualSpacing/>
        <w:jc w:val="both"/>
        <w:rPr>
          <w:rFonts w:ascii="Arial" w:eastAsia="Times New Roman" w:hAnsi="Arial" w:cs="Arial"/>
          <w:sz w:val="24"/>
          <w:szCs w:val="24"/>
          <w:lang w:eastAsia="es-ES"/>
        </w:rPr>
      </w:pPr>
      <w:r w:rsidRPr="00283A86">
        <w:rPr>
          <w:rFonts w:ascii="Arial" w:eastAsia="Times New Roman" w:hAnsi="Arial" w:cs="Arial"/>
          <w:b/>
          <w:bCs/>
          <w:sz w:val="24"/>
          <w:szCs w:val="24"/>
          <w:lang w:eastAsia="es-ES"/>
        </w:rPr>
        <w:t>ÚNICO. –</w:t>
      </w:r>
      <w:r w:rsidRPr="00283A86">
        <w:rPr>
          <w:rFonts w:ascii="Arial" w:eastAsia="Times New Roman" w:hAnsi="Arial" w:cs="Arial"/>
          <w:sz w:val="24"/>
          <w:szCs w:val="24"/>
          <w:lang w:eastAsia="es-ES"/>
        </w:rPr>
        <w:t xml:space="preserve"> Se adiciona la fracción XVIII recorriendo la ulterior del artículo 20 de la Ley de Protección y Trato Digno a los Animales para el Estado de Coahuila de Zaragoza, para quedar como sigue:</w:t>
      </w:r>
    </w:p>
    <w:p w14:paraId="10319137" w14:textId="77777777" w:rsidR="00283A86" w:rsidRPr="00283A86" w:rsidRDefault="00283A86" w:rsidP="00283A86">
      <w:pPr>
        <w:spacing w:after="120" w:line="360" w:lineRule="auto"/>
        <w:contextualSpacing/>
        <w:jc w:val="both"/>
        <w:rPr>
          <w:rFonts w:ascii="Arial" w:eastAsia="Times New Roman" w:hAnsi="Arial" w:cs="Arial"/>
          <w:sz w:val="24"/>
          <w:szCs w:val="24"/>
          <w:lang w:eastAsia="es-ES"/>
        </w:rPr>
      </w:pPr>
    </w:p>
    <w:p w14:paraId="589CA5B9" w14:textId="77777777" w:rsidR="00283A86" w:rsidRPr="00283A86" w:rsidRDefault="00283A86" w:rsidP="00283A86">
      <w:pPr>
        <w:spacing w:after="120" w:line="360" w:lineRule="auto"/>
        <w:contextualSpacing/>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Artículo 20.-</w:t>
      </w:r>
      <w:r w:rsidRPr="00283A86">
        <w:rPr>
          <w:rFonts w:ascii="Arial" w:eastAsia="Times New Roman" w:hAnsi="Arial" w:cs="Arial"/>
          <w:sz w:val="24"/>
          <w:szCs w:val="24"/>
          <w:lang w:eastAsia="es-ES"/>
        </w:rPr>
        <w:t xml:space="preserve"> … </w:t>
      </w:r>
    </w:p>
    <w:p w14:paraId="0C8E93A2" w14:textId="77777777" w:rsidR="00283A86" w:rsidRPr="00283A86" w:rsidRDefault="00283A86" w:rsidP="00283A86">
      <w:pPr>
        <w:spacing w:after="120" w:line="360" w:lineRule="auto"/>
        <w:contextualSpacing/>
        <w:jc w:val="both"/>
        <w:rPr>
          <w:rFonts w:ascii="Arial" w:eastAsia="Times New Roman" w:hAnsi="Arial" w:cs="Arial"/>
          <w:sz w:val="24"/>
          <w:szCs w:val="24"/>
          <w:lang w:eastAsia="es-ES"/>
        </w:rPr>
      </w:pPr>
    </w:p>
    <w:p w14:paraId="54C27721" w14:textId="77777777" w:rsidR="00283A86" w:rsidRPr="00283A86" w:rsidRDefault="00283A86" w:rsidP="00283A86">
      <w:pPr>
        <w:spacing w:after="120" w:line="360" w:lineRule="auto"/>
        <w:contextualSpacing/>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I.-</w:t>
      </w:r>
      <w:r w:rsidRPr="00283A86">
        <w:rPr>
          <w:rFonts w:ascii="Arial" w:eastAsia="Times New Roman" w:hAnsi="Arial" w:cs="Arial"/>
          <w:sz w:val="24"/>
          <w:szCs w:val="24"/>
          <w:lang w:eastAsia="es-ES"/>
        </w:rPr>
        <w:t xml:space="preserve"> a la </w:t>
      </w:r>
      <w:r w:rsidRPr="00283A86">
        <w:rPr>
          <w:rFonts w:ascii="Arial" w:eastAsia="Times New Roman" w:hAnsi="Arial" w:cs="Arial"/>
          <w:b/>
          <w:sz w:val="24"/>
          <w:szCs w:val="24"/>
          <w:lang w:eastAsia="es-ES"/>
        </w:rPr>
        <w:t>XVII</w:t>
      </w:r>
      <w:r w:rsidRPr="00283A86">
        <w:rPr>
          <w:rFonts w:ascii="Arial" w:eastAsia="Times New Roman" w:hAnsi="Arial" w:cs="Arial"/>
          <w:sz w:val="24"/>
          <w:szCs w:val="24"/>
          <w:lang w:eastAsia="es-ES"/>
        </w:rPr>
        <w:t xml:space="preserve">.- ... </w:t>
      </w:r>
    </w:p>
    <w:p w14:paraId="43611F8E" w14:textId="77777777" w:rsidR="00283A86" w:rsidRPr="00283A86" w:rsidRDefault="00283A86" w:rsidP="00283A86">
      <w:pPr>
        <w:spacing w:after="120" w:line="360" w:lineRule="auto"/>
        <w:contextualSpacing/>
        <w:jc w:val="both"/>
        <w:rPr>
          <w:rFonts w:ascii="Arial" w:eastAsia="Times New Roman" w:hAnsi="Arial" w:cs="Arial"/>
          <w:sz w:val="24"/>
          <w:szCs w:val="24"/>
          <w:lang w:eastAsia="es-ES"/>
        </w:rPr>
      </w:pPr>
    </w:p>
    <w:p w14:paraId="00045A04" w14:textId="77777777" w:rsidR="00283A86" w:rsidRPr="00283A86" w:rsidRDefault="00283A86" w:rsidP="00283A86">
      <w:pPr>
        <w:spacing w:after="120" w:line="360" w:lineRule="auto"/>
        <w:contextualSpacing/>
        <w:jc w:val="both"/>
        <w:rPr>
          <w:rFonts w:ascii="Arial" w:eastAsia="Times New Roman" w:hAnsi="Arial" w:cs="Arial"/>
          <w:b/>
          <w:bCs/>
          <w:sz w:val="24"/>
          <w:szCs w:val="24"/>
          <w:lang w:eastAsia="es-ES"/>
        </w:rPr>
      </w:pPr>
      <w:r w:rsidRPr="00283A86">
        <w:rPr>
          <w:rFonts w:ascii="Arial" w:eastAsia="Times New Roman" w:hAnsi="Arial" w:cs="Arial"/>
          <w:b/>
          <w:bCs/>
          <w:sz w:val="24"/>
          <w:szCs w:val="24"/>
          <w:lang w:eastAsia="es-ES"/>
        </w:rPr>
        <w:t>XVIII.</w:t>
      </w:r>
      <w:r w:rsidRPr="00283A86">
        <w:rPr>
          <w:rFonts w:ascii="Arial" w:eastAsia="Times New Roman" w:hAnsi="Arial" w:cs="Arial"/>
          <w:bCs/>
          <w:sz w:val="24"/>
          <w:szCs w:val="24"/>
          <w:lang w:eastAsia="es-ES"/>
        </w:rPr>
        <w:t xml:space="preserve"> El embargo de animales domésticos, de compañía y animales guía siempre que no sean utilizados con fines lucrativos.</w:t>
      </w:r>
    </w:p>
    <w:p w14:paraId="41FDED3F" w14:textId="77777777" w:rsidR="00283A86" w:rsidRPr="00283A86" w:rsidRDefault="00283A86" w:rsidP="00283A86">
      <w:pPr>
        <w:spacing w:after="0" w:line="360" w:lineRule="auto"/>
        <w:jc w:val="both"/>
        <w:rPr>
          <w:rFonts w:ascii="Arial" w:eastAsia="Times New Roman" w:hAnsi="Arial" w:cs="Arial"/>
          <w:b/>
          <w:color w:val="000000"/>
          <w:sz w:val="24"/>
          <w:szCs w:val="24"/>
          <w:lang w:val="es-ES_tradnl" w:eastAsia="es-MX"/>
        </w:rPr>
      </w:pPr>
    </w:p>
    <w:p w14:paraId="458360A8" w14:textId="77777777" w:rsidR="00283A86" w:rsidRPr="00283A86" w:rsidRDefault="00283A86" w:rsidP="00283A86">
      <w:pPr>
        <w:spacing w:after="0" w:line="360" w:lineRule="auto"/>
        <w:jc w:val="both"/>
        <w:rPr>
          <w:rFonts w:ascii="Arial" w:eastAsia="Times New Roman" w:hAnsi="Arial" w:cs="Arial"/>
          <w:b/>
          <w:color w:val="000000"/>
          <w:sz w:val="24"/>
          <w:szCs w:val="24"/>
          <w:lang w:val="en-US" w:eastAsia="es-MX"/>
        </w:rPr>
      </w:pPr>
      <w:r w:rsidRPr="00283A86">
        <w:rPr>
          <w:rFonts w:ascii="Arial" w:eastAsia="Times New Roman" w:hAnsi="Arial" w:cs="Arial"/>
          <w:b/>
          <w:color w:val="000000"/>
          <w:sz w:val="24"/>
          <w:szCs w:val="24"/>
          <w:lang w:val="en-US" w:eastAsia="es-MX"/>
        </w:rPr>
        <w:t xml:space="preserve">XIX. </w:t>
      </w:r>
      <w:r w:rsidRPr="00283A86">
        <w:rPr>
          <w:rFonts w:ascii="Arial" w:eastAsia="Times New Roman" w:hAnsi="Arial" w:cs="Arial"/>
          <w:color w:val="000000"/>
          <w:sz w:val="24"/>
          <w:szCs w:val="24"/>
          <w:lang w:val="en-US" w:eastAsia="es-MX"/>
        </w:rPr>
        <w:t>...</w:t>
      </w:r>
    </w:p>
    <w:p w14:paraId="5C1FDB68" w14:textId="77777777" w:rsidR="00283A86" w:rsidRPr="00283A86" w:rsidRDefault="00283A86" w:rsidP="00283A86">
      <w:pPr>
        <w:spacing w:after="0" w:line="360" w:lineRule="auto"/>
        <w:jc w:val="both"/>
        <w:rPr>
          <w:rFonts w:ascii="Arial" w:eastAsia="Times New Roman" w:hAnsi="Arial" w:cs="Arial"/>
          <w:b/>
          <w:color w:val="000000"/>
          <w:sz w:val="24"/>
          <w:szCs w:val="24"/>
          <w:lang w:val="en-US" w:eastAsia="es-MX"/>
        </w:rPr>
      </w:pPr>
    </w:p>
    <w:p w14:paraId="4D30FE78" w14:textId="77777777" w:rsidR="00283A86" w:rsidRPr="00283A86" w:rsidRDefault="00283A86" w:rsidP="00283A86">
      <w:pPr>
        <w:spacing w:after="0" w:line="360" w:lineRule="auto"/>
        <w:jc w:val="both"/>
        <w:rPr>
          <w:rFonts w:ascii="Arial" w:eastAsia="Times New Roman" w:hAnsi="Arial" w:cs="Arial"/>
          <w:color w:val="000000"/>
          <w:sz w:val="24"/>
          <w:szCs w:val="24"/>
          <w:lang w:val="en-US" w:eastAsia="es-MX"/>
        </w:rPr>
      </w:pPr>
      <w:r w:rsidRPr="00283A86">
        <w:rPr>
          <w:rFonts w:ascii="Arial" w:eastAsia="Times New Roman" w:hAnsi="Arial" w:cs="Arial"/>
          <w:color w:val="000000"/>
          <w:sz w:val="24"/>
          <w:szCs w:val="24"/>
          <w:lang w:val="en-US" w:eastAsia="es-MX"/>
        </w:rPr>
        <w:t>...</w:t>
      </w:r>
    </w:p>
    <w:p w14:paraId="6B9F2BB1" w14:textId="77777777" w:rsidR="00283A86" w:rsidRPr="00283A86" w:rsidRDefault="00283A86" w:rsidP="00283A86">
      <w:pPr>
        <w:spacing w:after="0" w:line="360" w:lineRule="auto"/>
        <w:jc w:val="both"/>
        <w:rPr>
          <w:rFonts w:ascii="Arial" w:eastAsia="Times New Roman" w:hAnsi="Arial" w:cs="Arial"/>
          <w:color w:val="000000"/>
          <w:sz w:val="24"/>
          <w:szCs w:val="24"/>
          <w:lang w:val="en-US" w:eastAsia="es-MX"/>
        </w:rPr>
      </w:pPr>
    </w:p>
    <w:p w14:paraId="545C06EE" w14:textId="77777777" w:rsidR="00283A86" w:rsidRPr="00283A86" w:rsidRDefault="00283A86" w:rsidP="00283A86">
      <w:pPr>
        <w:spacing w:after="0" w:line="360" w:lineRule="auto"/>
        <w:jc w:val="both"/>
        <w:rPr>
          <w:rFonts w:ascii="Arial" w:eastAsia="Times New Roman" w:hAnsi="Arial" w:cs="Arial"/>
          <w:color w:val="000000"/>
          <w:sz w:val="24"/>
          <w:szCs w:val="24"/>
          <w:lang w:val="en-US" w:eastAsia="es-MX"/>
        </w:rPr>
      </w:pPr>
      <w:r w:rsidRPr="00283A86">
        <w:rPr>
          <w:rFonts w:ascii="Arial" w:eastAsia="Times New Roman" w:hAnsi="Arial" w:cs="Arial"/>
          <w:color w:val="000000"/>
          <w:sz w:val="24"/>
          <w:szCs w:val="24"/>
          <w:lang w:val="en-US" w:eastAsia="es-MX"/>
        </w:rPr>
        <w:t xml:space="preserve">... </w:t>
      </w:r>
    </w:p>
    <w:p w14:paraId="6982CC5F" w14:textId="77777777" w:rsidR="00283A86" w:rsidRPr="00283A86" w:rsidRDefault="00283A86" w:rsidP="00283A86">
      <w:pPr>
        <w:spacing w:after="0" w:line="360" w:lineRule="auto"/>
        <w:jc w:val="both"/>
        <w:rPr>
          <w:rFonts w:ascii="Arial" w:eastAsia="Calibri" w:hAnsi="Arial" w:cs="Arial"/>
          <w:sz w:val="24"/>
          <w:szCs w:val="24"/>
          <w:lang w:val="en-US"/>
        </w:rPr>
      </w:pPr>
    </w:p>
    <w:p w14:paraId="59E758A3" w14:textId="77777777" w:rsidR="00283A86" w:rsidRPr="00283A86" w:rsidRDefault="00283A86" w:rsidP="00283A86">
      <w:pPr>
        <w:spacing w:after="0" w:line="360" w:lineRule="auto"/>
        <w:jc w:val="center"/>
        <w:rPr>
          <w:rFonts w:ascii="Arial" w:eastAsia="Calibri" w:hAnsi="Arial" w:cs="Arial"/>
          <w:b/>
          <w:sz w:val="24"/>
          <w:szCs w:val="24"/>
          <w:lang w:val="en-US"/>
        </w:rPr>
      </w:pPr>
      <w:r w:rsidRPr="00283A86">
        <w:rPr>
          <w:rFonts w:ascii="Arial" w:eastAsia="Calibri" w:hAnsi="Arial" w:cs="Arial"/>
          <w:b/>
          <w:sz w:val="24"/>
          <w:szCs w:val="24"/>
          <w:lang w:val="en-US"/>
        </w:rPr>
        <w:t xml:space="preserve">T R A N S I T O R I O </w:t>
      </w:r>
    </w:p>
    <w:p w14:paraId="1B405649" w14:textId="77777777" w:rsidR="00283A86" w:rsidRPr="00283A86" w:rsidRDefault="00283A86" w:rsidP="00283A86">
      <w:pPr>
        <w:spacing w:after="0" w:line="360" w:lineRule="auto"/>
        <w:jc w:val="both"/>
        <w:rPr>
          <w:rFonts w:ascii="Arial" w:eastAsia="Calibri" w:hAnsi="Arial" w:cs="Arial"/>
          <w:b/>
          <w:sz w:val="24"/>
          <w:szCs w:val="24"/>
          <w:lang w:val="en-US"/>
        </w:rPr>
      </w:pPr>
    </w:p>
    <w:p w14:paraId="0E3AE5AC" w14:textId="77777777" w:rsidR="00283A86" w:rsidRPr="00283A86" w:rsidRDefault="00283A86" w:rsidP="00283A86">
      <w:pPr>
        <w:spacing w:after="120" w:line="360" w:lineRule="auto"/>
        <w:contextualSpacing/>
        <w:jc w:val="both"/>
        <w:rPr>
          <w:rFonts w:ascii="Arial" w:eastAsia="Times New Roman" w:hAnsi="Arial" w:cs="Arial"/>
          <w:bCs/>
          <w:sz w:val="24"/>
          <w:szCs w:val="24"/>
          <w:lang w:eastAsia="es-ES"/>
        </w:rPr>
      </w:pPr>
      <w:r w:rsidRPr="00283A86">
        <w:rPr>
          <w:rFonts w:ascii="Arial" w:eastAsia="Times New Roman" w:hAnsi="Arial" w:cs="Arial"/>
          <w:b/>
          <w:bCs/>
          <w:sz w:val="24"/>
          <w:szCs w:val="24"/>
          <w:lang w:eastAsia="es-ES"/>
        </w:rPr>
        <w:t xml:space="preserve">Único. – </w:t>
      </w:r>
      <w:r w:rsidRPr="00283A86">
        <w:rPr>
          <w:rFonts w:ascii="Arial" w:eastAsia="Times New Roman" w:hAnsi="Arial" w:cs="Arial"/>
          <w:bCs/>
          <w:sz w:val="24"/>
          <w:szCs w:val="24"/>
          <w:lang w:eastAsia="es-ES"/>
        </w:rPr>
        <w:t>El presente Decreto entrará en vigor el día siguiente al de su publicación en el Periódico Oficial del Gobierno del Estado.</w:t>
      </w:r>
    </w:p>
    <w:p w14:paraId="04899EFA" w14:textId="77777777" w:rsidR="00283A86" w:rsidRPr="00283A86" w:rsidRDefault="00283A86" w:rsidP="00283A86">
      <w:pPr>
        <w:spacing w:after="0" w:line="240" w:lineRule="auto"/>
        <w:jc w:val="both"/>
        <w:rPr>
          <w:rFonts w:ascii="Arial" w:eastAsia="Times New Roman" w:hAnsi="Arial" w:cs="Arial"/>
          <w:sz w:val="24"/>
          <w:szCs w:val="24"/>
          <w:lang w:eastAsia="es-ES"/>
        </w:rPr>
      </w:pPr>
    </w:p>
    <w:p w14:paraId="2EA485BC" w14:textId="77777777" w:rsidR="00283A86" w:rsidRPr="00283A86" w:rsidRDefault="00283A86" w:rsidP="00283A86">
      <w:pPr>
        <w:spacing w:after="0" w:line="360" w:lineRule="auto"/>
        <w:jc w:val="both"/>
        <w:rPr>
          <w:rFonts w:ascii="Arial" w:eastAsia="Calibri" w:hAnsi="Arial" w:cs="Arial"/>
          <w:sz w:val="24"/>
          <w:szCs w:val="24"/>
        </w:rPr>
      </w:pPr>
    </w:p>
    <w:p w14:paraId="78AB3783" w14:textId="77777777" w:rsidR="00283A86" w:rsidRPr="00283A86" w:rsidRDefault="00283A86" w:rsidP="00283A86">
      <w:pPr>
        <w:autoSpaceDE w:val="0"/>
        <w:autoSpaceDN w:val="0"/>
        <w:adjustRightInd w:val="0"/>
        <w:spacing w:after="0" w:line="360" w:lineRule="auto"/>
        <w:jc w:val="both"/>
        <w:rPr>
          <w:rFonts w:ascii="Arial" w:eastAsia="Times New Roman" w:hAnsi="Arial" w:cs="Times New Roman"/>
          <w:sz w:val="24"/>
          <w:szCs w:val="24"/>
          <w:lang w:eastAsia="es-ES"/>
        </w:rPr>
      </w:pPr>
      <w:r w:rsidRPr="00283A86">
        <w:rPr>
          <w:rFonts w:ascii="Arial" w:eastAsia="Calibri" w:hAnsi="Arial" w:cs="Arial"/>
          <w:color w:val="000000"/>
          <w:sz w:val="24"/>
          <w:szCs w:val="24"/>
          <w:lang w:eastAsia="es-ES"/>
        </w:rPr>
        <w:t xml:space="preserve">Así lo acuerdan las Diputadas y los Diputados integrantes de las </w:t>
      </w:r>
      <w:r w:rsidRPr="00283A86">
        <w:rPr>
          <w:rFonts w:ascii="Arial" w:eastAsia="Times New Roman" w:hAnsi="Arial" w:cs="Arial"/>
          <w:sz w:val="24"/>
          <w:szCs w:val="24"/>
          <w:lang w:eastAsia="es-ES"/>
        </w:rPr>
        <w:t xml:space="preserve">comisiones unidas de Gobernación, Puntos Constitucionales y Justicia y de Salud, Medio Ambiente, Recursos Naturales y Agua </w:t>
      </w:r>
      <w:r w:rsidRPr="00283A86">
        <w:rPr>
          <w:rFonts w:ascii="Arial" w:eastAsia="Calibri" w:hAnsi="Arial" w:cs="Arial"/>
          <w:color w:val="000000"/>
          <w:sz w:val="24"/>
          <w:szCs w:val="24"/>
          <w:lang w:eastAsia="es-ES"/>
        </w:rPr>
        <w:t xml:space="preserve">de la Sexagésima Segunda Legislatura del Congreso del Estado Independiente, Libre y Soberano de Coahuila de Zaragoza, </w:t>
      </w:r>
      <w:r w:rsidRPr="00283A86">
        <w:rPr>
          <w:rFonts w:ascii="Arial" w:eastAsia="Times New Roman" w:hAnsi="Arial" w:cs="Times New Roman"/>
          <w:sz w:val="24"/>
          <w:szCs w:val="24"/>
          <w:lang w:eastAsia="es-ES"/>
        </w:rPr>
        <w:t>Dip. Ricardo López Campos (Coordinador), Dip. Luz Elena Guadalupe Morales Núñez (Secretaria), Dip. Olivia Martínez Leyva (Secretaria), Dip. María Guadalupe Oyervides Valdez, Dip. María Bárbara Cepeda Boehringer, Dip. Rodolfo Gerardo Walss Aurioles, Dip. Yolanda Elizondo Maltos, Dip. Claudia Elvira Rodríguez Márquez y Dip. Lizbeth Ogazón Nava, Dip. Claudia Elvira Rodríguez Márquez (Coordinadora), Dip. Jesús María Montemayor Garza, Dip. Álvaro Moreira Valdés, Dip. Mario Cepeda Ramírez, Dip. Mayra Lucila Valdés González, Dip. Teresa de Jesús Meraz García</w:t>
      </w:r>
      <w:r w:rsidRPr="00283A86">
        <w:rPr>
          <w:rFonts w:ascii="Arial" w:eastAsia="Calibri" w:hAnsi="Arial" w:cs="Arial"/>
          <w:color w:val="000000"/>
          <w:sz w:val="24"/>
          <w:szCs w:val="24"/>
        </w:rPr>
        <w:t>.</w:t>
      </w:r>
      <w:r w:rsidRPr="00283A86">
        <w:rPr>
          <w:rFonts w:ascii="Arial" w:eastAsia="Calibri" w:hAnsi="Arial" w:cs="Arial"/>
          <w:b/>
          <w:color w:val="000000"/>
          <w:sz w:val="24"/>
          <w:szCs w:val="24"/>
        </w:rPr>
        <w:t xml:space="preserve"> </w:t>
      </w:r>
      <w:r w:rsidRPr="00283A86">
        <w:rPr>
          <w:rFonts w:ascii="Arial" w:eastAsia="Calibri" w:hAnsi="Arial" w:cs="Arial"/>
          <w:color w:val="000000"/>
          <w:sz w:val="24"/>
          <w:szCs w:val="24"/>
        </w:rPr>
        <w:t>En la Ciudad de Saltillo, Coahuila de Zaragoza</w:t>
      </w:r>
      <w:r w:rsidRPr="00283A86">
        <w:rPr>
          <w:rFonts w:ascii="Arial" w:eastAsia="Calibri" w:hAnsi="Arial" w:cs="Arial"/>
          <w:color w:val="000000"/>
          <w:sz w:val="24"/>
          <w:szCs w:val="24"/>
          <w:lang w:eastAsia="es-ES"/>
        </w:rPr>
        <w:t>, a 31 de mayo de 2022.</w:t>
      </w:r>
    </w:p>
    <w:p w14:paraId="4E421AFA" w14:textId="77777777" w:rsidR="00283A86" w:rsidRDefault="00283A86" w:rsidP="00283A86">
      <w:pPr>
        <w:autoSpaceDE w:val="0"/>
        <w:autoSpaceDN w:val="0"/>
        <w:adjustRightInd w:val="0"/>
        <w:spacing w:after="0" w:line="360" w:lineRule="auto"/>
        <w:jc w:val="center"/>
        <w:rPr>
          <w:rFonts w:ascii="Arial" w:eastAsia="Times New Roman" w:hAnsi="Arial" w:cs="Arial"/>
          <w:b/>
          <w:sz w:val="24"/>
          <w:szCs w:val="24"/>
          <w:lang w:eastAsia="es-ES"/>
        </w:rPr>
      </w:pPr>
    </w:p>
    <w:p w14:paraId="5B7DA1F6" w14:textId="26094FAB" w:rsidR="00283A86" w:rsidRPr="00283A86" w:rsidRDefault="00283A86" w:rsidP="00283A86">
      <w:pPr>
        <w:autoSpaceDE w:val="0"/>
        <w:autoSpaceDN w:val="0"/>
        <w:adjustRightInd w:val="0"/>
        <w:spacing w:after="0" w:line="360" w:lineRule="auto"/>
        <w:jc w:val="center"/>
        <w:rPr>
          <w:rFonts w:ascii="Arial" w:eastAsia="Calibri" w:hAnsi="Arial" w:cs="Arial"/>
          <w:color w:val="000000"/>
          <w:sz w:val="24"/>
          <w:szCs w:val="24"/>
          <w:lang w:eastAsia="es-ES"/>
        </w:rPr>
      </w:pPr>
      <w:r w:rsidRPr="00283A86">
        <w:rPr>
          <w:rFonts w:ascii="Arial" w:eastAsia="Times New Roman" w:hAnsi="Arial" w:cs="Arial"/>
          <w:b/>
          <w:sz w:val="24"/>
          <w:szCs w:val="24"/>
          <w:lang w:eastAsia="es-ES"/>
        </w:rPr>
        <w:t>COMISIÓN DE GOBERNACIÓN, PUNTOS CONSTITUCIONALES Y JUSTICIA</w:t>
      </w:r>
    </w:p>
    <w:p w14:paraId="7DBB407E" w14:textId="77777777" w:rsidR="00283A86" w:rsidRPr="00283A86" w:rsidRDefault="00283A86" w:rsidP="00283A86">
      <w:pPr>
        <w:autoSpaceDE w:val="0"/>
        <w:autoSpaceDN w:val="0"/>
        <w:adjustRightInd w:val="0"/>
        <w:spacing w:after="0" w:line="360" w:lineRule="auto"/>
        <w:jc w:val="both"/>
        <w:rPr>
          <w:rFonts w:ascii="Arial" w:eastAsia="Calibri" w:hAnsi="Arial" w:cs="Arial"/>
          <w:color w:val="000000"/>
          <w:sz w:val="24"/>
          <w:szCs w:val="24"/>
          <w:lang w:eastAsia="es-ES"/>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056"/>
        <w:gridCol w:w="1243"/>
        <w:gridCol w:w="1803"/>
        <w:gridCol w:w="658"/>
        <w:gridCol w:w="1788"/>
      </w:tblGrid>
      <w:tr w:rsidR="00283A86" w:rsidRPr="00283A86" w14:paraId="4CE20D43" w14:textId="77777777" w:rsidTr="00B42AE9">
        <w:trPr>
          <w:tblHeader/>
          <w:jc w:val="center"/>
        </w:trPr>
        <w:tc>
          <w:tcPr>
            <w:tcW w:w="3819" w:type="dxa"/>
            <w:shd w:val="clear" w:color="auto" w:fill="E7E6E6"/>
            <w:vAlign w:val="center"/>
          </w:tcPr>
          <w:p w14:paraId="13A611B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NOMBRE Y FIRMA</w:t>
            </w:r>
          </w:p>
        </w:tc>
        <w:tc>
          <w:tcPr>
            <w:tcW w:w="4102" w:type="dxa"/>
            <w:gridSpan w:val="3"/>
            <w:shd w:val="clear" w:color="auto" w:fill="E7E6E6"/>
            <w:vAlign w:val="center"/>
          </w:tcPr>
          <w:p w14:paraId="650281B4"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rPr>
              <w:t>VOTO</w:t>
            </w:r>
          </w:p>
        </w:tc>
        <w:tc>
          <w:tcPr>
            <w:tcW w:w="0" w:type="auto"/>
            <w:gridSpan w:val="2"/>
            <w:shd w:val="clear" w:color="auto" w:fill="E7E6E6"/>
            <w:vAlign w:val="center"/>
          </w:tcPr>
          <w:p w14:paraId="2C36C9A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RESERVA DE ARTÍCULOS</w:t>
            </w:r>
          </w:p>
        </w:tc>
      </w:tr>
      <w:tr w:rsidR="00283A86" w:rsidRPr="00283A86" w14:paraId="1B510E86" w14:textId="77777777" w:rsidTr="00B42AE9">
        <w:trPr>
          <w:jc w:val="center"/>
        </w:trPr>
        <w:tc>
          <w:tcPr>
            <w:tcW w:w="3819" w:type="dxa"/>
            <w:vMerge w:val="restart"/>
            <w:shd w:val="clear" w:color="auto" w:fill="auto"/>
          </w:tcPr>
          <w:p w14:paraId="1723B323"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RICARDO LÓPEZ CAMPOS</w:t>
            </w:r>
          </w:p>
          <w:p w14:paraId="4F9BF97D"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(COORDINADOR)</w:t>
            </w:r>
          </w:p>
        </w:tc>
        <w:tc>
          <w:tcPr>
            <w:tcW w:w="1056" w:type="dxa"/>
            <w:shd w:val="clear" w:color="auto" w:fill="auto"/>
            <w:vAlign w:val="center"/>
          </w:tcPr>
          <w:p w14:paraId="2DBF1DF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17ED08E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7B7BA25D"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443" w:type="dxa"/>
            <w:shd w:val="clear" w:color="auto" w:fill="auto"/>
            <w:vAlign w:val="center"/>
          </w:tcPr>
          <w:p w14:paraId="5110D42D"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203" w:type="dxa"/>
            <w:shd w:val="clear" w:color="auto" w:fill="auto"/>
            <w:vAlign w:val="center"/>
          </w:tcPr>
          <w:p w14:paraId="0DA8AF1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3AE2C9CF" w14:textId="77777777" w:rsidTr="00B42AE9">
        <w:trPr>
          <w:trHeight w:val="1417"/>
          <w:jc w:val="center"/>
        </w:trPr>
        <w:tc>
          <w:tcPr>
            <w:tcW w:w="3819" w:type="dxa"/>
            <w:vMerge/>
            <w:shd w:val="clear" w:color="auto" w:fill="auto"/>
          </w:tcPr>
          <w:p w14:paraId="0FA6DB03"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0F2CBBA3"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422722DF"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7271A9DD"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0D8E6FDC" w14:textId="77777777" w:rsidR="00283A86" w:rsidRPr="00283A86" w:rsidRDefault="00283A86" w:rsidP="00283A86">
            <w:pPr>
              <w:spacing w:after="0" w:line="240" w:lineRule="auto"/>
              <w:rPr>
                <w:rFonts w:ascii="Arial" w:eastAsia="Calibri" w:hAnsi="Arial" w:cs="Arial"/>
                <w:sz w:val="24"/>
                <w:szCs w:val="24"/>
              </w:rPr>
            </w:pPr>
          </w:p>
        </w:tc>
        <w:tc>
          <w:tcPr>
            <w:tcW w:w="443" w:type="dxa"/>
            <w:shd w:val="clear" w:color="auto" w:fill="auto"/>
          </w:tcPr>
          <w:p w14:paraId="2C66060B" w14:textId="77777777" w:rsidR="00283A86" w:rsidRPr="00283A86" w:rsidRDefault="00283A86" w:rsidP="00283A86">
            <w:pPr>
              <w:spacing w:after="0" w:line="240" w:lineRule="auto"/>
              <w:rPr>
                <w:rFonts w:ascii="Arial" w:eastAsia="Calibri" w:hAnsi="Arial" w:cs="Arial"/>
                <w:sz w:val="24"/>
                <w:szCs w:val="24"/>
              </w:rPr>
            </w:pPr>
          </w:p>
        </w:tc>
        <w:tc>
          <w:tcPr>
            <w:tcW w:w="1203" w:type="dxa"/>
            <w:shd w:val="clear" w:color="auto" w:fill="auto"/>
          </w:tcPr>
          <w:p w14:paraId="61029389"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2367B075" w14:textId="77777777" w:rsidTr="00B42AE9">
        <w:trPr>
          <w:jc w:val="center"/>
        </w:trPr>
        <w:tc>
          <w:tcPr>
            <w:tcW w:w="3819" w:type="dxa"/>
            <w:vMerge w:val="restart"/>
            <w:shd w:val="clear" w:color="auto" w:fill="auto"/>
          </w:tcPr>
          <w:p w14:paraId="2964D847"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LUZ ELENA GUADALUPE MORALES NÚÑEZ</w:t>
            </w:r>
          </w:p>
          <w:p w14:paraId="1CC9D99C"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(SECRETARIA)</w:t>
            </w:r>
          </w:p>
          <w:p w14:paraId="06AE09E5"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vAlign w:val="center"/>
          </w:tcPr>
          <w:p w14:paraId="5DBE4FF6"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690E6BED"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694F61F3"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443" w:type="dxa"/>
            <w:shd w:val="clear" w:color="auto" w:fill="auto"/>
            <w:vAlign w:val="center"/>
          </w:tcPr>
          <w:p w14:paraId="256D94F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203" w:type="dxa"/>
            <w:shd w:val="clear" w:color="auto" w:fill="auto"/>
            <w:vAlign w:val="center"/>
          </w:tcPr>
          <w:p w14:paraId="77F8EB4C"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6E33369D" w14:textId="77777777" w:rsidTr="00B42AE9">
        <w:trPr>
          <w:trHeight w:val="1417"/>
          <w:jc w:val="center"/>
        </w:trPr>
        <w:tc>
          <w:tcPr>
            <w:tcW w:w="3819" w:type="dxa"/>
            <w:vMerge/>
            <w:shd w:val="clear" w:color="auto" w:fill="auto"/>
          </w:tcPr>
          <w:p w14:paraId="5BE93711"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1CF27AB8"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1D5A9BC5"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38168D83"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543FB63A" w14:textId="77777777" w:rsidR="00283A86" w:rsidRPr="00283A86" w:rsidRDefault="00283A86" w:rsidP="00283A86">
            <w:pPr>
              <w:spacing w:after="0" w:line="240" w:lineRule="auto"/>
              <w:rPr>
                <w:rFonts w:ascii="Arial" w:eastAsia="Calibri" w:hAnsi="Arial" w:cs="Arial"/>
                <w:sz w:val="24"/>
                <w:szCs w:val="24"/>
              </w:rPr>
            </w:pPr>
          </w:p>
        </w:tc>
        <w:tc>
          <w:tcPr>
            <w:tcW w:w="443" w:type="dxa"/>
            <w:shd w:val="clear" w:color="auto" w:fill="auto"/>
          </w:tcPr>
          <w:p w14:paraId="2B3EAE88" w14:textId="77777777" w:rsidR="00283A86" w:rsidRPr="00283A86" w:rsidRDefault="00283A86" w:rsidP="00283A86">
            <w:pPr>
              <w:spacing w:after="0" w:line="240" w:lineRule="auto"/>
              <w:rPr>
                <w:rFonts w:ascii="Arial" w:eastAsia="Calibri" w:hAnsi="Arial" w:cs="Arial"/>
                <w:sz w:val="24"/>
                <w:szCs w:val="24"/>
              </w:rPr>
            </w:pPr>
          </w:p>
        </w:tc>
        <w:tc>
          <w:tcPr>
            <w:tcW w:w="1203" w:type="dxa"/>
            <w:shd w:val="clear" w:color="auto" w:fill="auto"/>
          </w:tcPr>
          <w:p w14:paraId="1EBA5A9F"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2227F16B" w14:textId="77777777" w:rsidTr="00B42AE9">
        <w:trPr>
          <w:trHeight w:val="624"/>
          <w:jc w:val="center"/>
        </w:trPr>
        <w:tc>
          <w:tcPr>
            <w:tcW w:w="3819" w:type="dxa"/>
            <w:vMerge w:val="restart"/>
            <w:shd w:val="clear" w:color="auto" w:fill="auto"/>
          </w:tcPr>
          <w:p w14:paraId="3DC30F5C"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OLIVIA MARTÍNEZ LEYVA</w:t>
            </w:r>
          </w:p>
        </w:tc>
        <w:tc>
          <w:tcPr>
            <w:tcW w:w="1056" w:type="dxa"/>
            <w:shd w:val="clear" w:color="auto" w:fill="auto"/>
            <w:vAlign w:val="center"/>
          </w:tcPr>
          <w:p w14:paraId="7F310CA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17BFEA9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38968CA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443" w:type="dxa"/>
            <w:shd w:val="clear" w:color="auto" w:fill="auto"/>
            <w:vAlign w:val="center"/>
          </w:tcPr>
          <w:p w14:paraId="029DA8B3"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203" w:type="dxa"/>
            <w:shd w:val="clear" w:color="auto" w:fill="auto"/>
            <w:vAlign w:val="center"/>
          </w:tcPr>
          <w:p w14:paraId="755D94F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2E33C4AE" w14:textId="77777777" w:rsidTr="00B42AE9">
        <w:trPr>
          <w:trHeight w:val="1417"/>
          <w:jc w:val="center"/>
        </w:trPr>
        <w:tc>
          <w:tcPr>
            <w:tcW w:w="3819" w:type="dxa"/>
            <w:vMerge/>
            <w:shd w:val="clear" w:color="auto" w:fill="auto"/>
          </w:tcPr>
          <w:p w14:paraId="716556D5"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57C115B9"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256B4D39"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207E5694"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29CC418F" w14:textId="77777777" w:rsidR="00283A86" w:rsidRPr="00283A86" w:rsidRDefault="00283A86" w:rsidP="00283A86">
            <w:pPr>
              <w:spacing w:after="0" w:line="240" w:lineRule="auto"/>
              <w:rPr>
                <w:rFonts w:ascii="Arial" w:eastAsia="Calibri" w:hAnsi="Arial" w:cs="Arial"/>
                <w:sz w:val="24"/>
                <w:szCs w:val="24"/>
              </w:rPr>
            </w:pPr>
          </w:p>
        </w:tc>
        <w:tc>
          <w:tcPr>
            <w:tcW w:w="443" w:type="dxa"/>
            <w:shd w:val="clear" w:color="auto" w:fill="auto"/>
          </w:tcPr>
          <w:p w14:paraId="1BFBE3F7" w14:textId="77777777" w:rsidR="00283A86" w:rsidRPr="00283A86" w:rsidRDefault="00283A86" w:rsidP="00283A86">
            <w:pPr>
              <w:spacing w:after="0" w:line="240" w:lineRule="auto"/>
              <w:rPr>
                <w:rFonts w:ascii="Arial" w:eastAsia="Calibri" w:hAnsi="Arial" w:cs="Arial"/>
                <w:sz w:val="24"/>
                <w:szCs w:val="24"/>
              </w:rPr>
            </w:pPr>
          </w:p>
        </w:tc>
        <w:tc>
          <w:tcPr>
            <w:tcW w:w="1203" w:type="dxa"/>
            <w:shd w:val="clear" w:color="auto" w:fill="auto"/>
          </w:tcPr>
          <w:p w14:paraId="29654C7B"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6089FE33" w14:textId="77777777" w:rsidTr="00B42AE9">
        <w:trPr>
          <w:trHeight w:val="464"/>
          <w:jc w:val="center"/>
        </w:trPr>
        <w:tc>
          <w:tcPr>
            <w:tcW w:w="3819" w:type="dxa"/>
            <w:vMerge w:val="restart"/>
            <w:shd w:val="clear" w:color="auto" w:fill="auto"/>
          </w:tcPr>
          <w:p w14:paraId="130D1151"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DIP. MARÍA GUADALUPE OYERVIDES VALDEZ</w:t>
            </w:r>
          </w:p>
          <w:p w14:paraId="775E1C8D"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p w14:paraId="707A3C0A"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tc>
        <w:tc>
          <w:tcPr>
            <w:tcW w:w="1056" w:type="dxa"/>
            <w:shd w:val="clear" w:color="auto" w:fill="auto"/>
          </w:tcPr>
          <w:p w14:paraId="1C5E3E5A"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tcPr>
          <w:p w14:paraId="668AB9C4"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tcPr>
          <w:p w14:paraId="7305817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443" w:type="dxa"/>
            <w:shd w:val="clear" w:color="auto" w:fill="auto"/>
          </w:tcPr>
          <w:p w14:paraId="3543EC2C"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203" w:type="dxa"/>
            <w:shd w:val="clear" w:color="auto" w:fill="auto"/>
          </w:tcPr>
          <w:p w14:paraId="09C8344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1B80177B" w14:textId="77777777" w:rsidTr="00B42AE9">
        <w:trPr>
          <w:trHeight w:val="463"/>
          <w:jc w:val="center"/>
        </w:trPr>
        <w:tc>
          <w:tcPr>
            <w:tcW w:w="3819" w:type="dxa"/>
            <w:vMerge/>
            <w:shd w:val="clear" w:color="auto" w:fill="auto"/>
          </w:tcPr>
          <w:p w14:paraId="28E9E124"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tc>
        <w:tc>
          <w:tcPr>
            <w:tcW w:w="1056" w:type="dxa"/>
            <w:shd w:val="clear" w:color="auto" w:fill="auto"/>
          </w:tcPr>
          <w:p w14:paraId="2F6EEA29"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4D19F6B1" w14:textId="77777777" w:rsidR="00283A86" w:rsidRPr="00283A86" w:rsidRDefault="00283A86" w:rsidP="00283A86">
            <w:pPr>
              <w:spacing w:after="0" w:line="240" w:lineRule="auto"/>
              <w:jc w:val="both"/>
              <w:rPr>
                <w:rFonts w:ascii="Arial" w:eastAsia="Calibri" w:hAnsi="Arial" w:cs="Arial"/>
                <w:b/>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7819CF4C" w14:textId="77777777" w:rsidR="00283A86" w:rsidRPr="00283A86" w:rsidRDefault="00283A86" w:rsidP="00283A86">
            <w:pPr>
              <w:spacing w:after="0" w:line="240" w:lineRule="auto"/>
              <w:jc w:val="center"/>
              <w:rPr>
                <w:rFonts w:ascii="Arial" w:eastAsia="Calibri" w:hAnsi="Arial" w:cs="Arial"/>
                <w:b/>
                <w:sz w:val="24"/>
                <w:szCs w:val="24"/>
              </w:rPr>
            </w:pPr>
          </w:p>
        </w:tc>
        <w:tc>
          <w:tcPr>
            <w:tcW w:w="0" w:type="auto"/>
            <w:shd w:val="clear" w:color="auto" w:fill="auto"/>
          </w:tcPr>
          <w:p w14:paraId="11327F23" w14:textId="77777777" w:rsidR="00283A86" w:rsidRPr="00283A86" w:rsidRDefault="00283A86" w:rsidP="00283A86">
            <w:pPr>
              <w:spacing w:after="0" w:line="240" w:lineRule="auto"/>
              <w:jc w:val="center"/>
              <w:rPr>
                <w:rFonts w:ascii="Arial" w:eastAsia="Calibri" w:hAnsi="Arial" w:cs="Arial"/>
                <w:b/>
                <w:sz w:val="24"/>
                <w:szCs w:val="24"/>
              </w:rPr>
            </w:pPr>
          </w:p>
        </w:tc>
        <w:tc>
          <w:tcPr>
            <w:tcW w:w="443" w:type="dxa"/>
            <w:shd w:val="clear" w:color="auto" w:fill="auto"/>
          </w:tcPr>
          <w:p w14:paraId="5944242D" w14:textId="77777777" w:rsidR="00283A86" w:rsidRPr="00283A86" w:rsidRDefault="00283A86" w:rsidP="00283A86">
            <w:pPr>
              <w:spacing w:after="0" w:line="240" w:lineRule="auto"/>
              <w:jc w:val="center"/>
              <w:rPr>
                <w:rFonts w:ascii="Arial" w:eastAsia="Calibri" w:hAnsi="Arial" w:cs="Arial"/>
                <w:b/>
                <w:sz w:val="24"/>
                <w:szCs w:val="24"/>
              </w:rPr>
            </w:pPr>
          </w:p>
        </w:tc>
        <w:tc>
          <w:tcPr>
            <w:tcW w:w="1203" w:type="dxa"/>
            <w:shd w:val="clear" w:color="auto" w:fill="auto"/>
          </w:tcPr>
          <w:p w14:paraId="262CB09C" w14:textId="77777777" w:rsidR="00283A86" w:rsidRPr="00283A86" w:rsidRDefault="00283A86" w:rsidP="00283A86">
            <w:pPr>
              <w:spacing w:after="0" w:line="240" w:lineRule="auto"/>
              <w:jc w:val="center"/>
              <w:rPr>
                <w:rFonts w:ascii="Arial" w:eastAsia="Calibri" w:hAnsi="Arial" w:cs="Arial"/>
                <w:b/>
                <w:sz w:val="24"/>
                <w:szCs w:val="24"/>
              </w:rPr>
            </w:pPr>
          </w:p>
        </w:tc>
      </w:tr>
      <w:tr w:rsidR="00283A86" w:rsidRPr="00283A86" w14:paraId="55E30829" w14:textId="77777777" w:rsidTr="00B42AE9">
        <w:trPr>
          <w:trHeight w:val="624"/>
          <w:jc w:val="center"/>
        </w:trPr>
        <w:tc>
          <w:tcPr>
            <w:tcW w:w="3819" w:type="dxa"/>
            <w:vMerge w:val="restart"/>
            <w:shd w:val="clear" w:color="auto" w:fill="auto"/>
          </w:tcPr>
          <w:p w14:paraId="1C11961D"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MARÍA BÁRBARA CEPEDA BOEHRINGER</w:t>
            </w:r>
          </w:p>
          <w:p w14:paraId="69B89480"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vAlign w:val="center"/>
          </w:tcPr>
          <w:p w14:paraId="6925D4A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6B5C08E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44CF220C"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443" w:type="dxa"/>
            <w:shd w:val="clear" w:color="auto" w:fill="auto"/>
            <w:vAlign w:val="center"/>
          </w:tcPr>
          <w:p w14:paraId="5959F7C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203" w:type="dxa"/>
            <w:shd w:val="clear" w:color="auto" w:fill="auto"/>
            <w:vAlign w:val="center"/>
          </w:tcPr>
          <w:p w14:paraId="6B8484A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1B83AB25" w14:textId="77777777" w:rsidTr="00B42AE9">
        <w:trPr>
          <w:trHeight w:val="1417"/>
          <w:jc w:val="center"/>
        </w:trPr>
        <w:tc>
          <w:tcPr>
            <w:tcW w:w="3819" w:type="dxa"/>
            <w:vMerge/>
            <w:shd w:val="clear" w:color="auto" w:fill="auto"/>
          </w:tcPr>
          <w:p w14:paraId="01BCFDF7"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4A67A3E1"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0506BC98"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6E7DD321"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6C1996DE" w14:textId="77777777" w:rsidR="00283A86" w:rsidRPr="00283A86" w:rsidRDefault="00283A86" w:rsidP="00283A86">
            <w:pPr>
              <w:spacing w:after="0" w:line="240" w:lineRule="auto"/>
              <w:rPr>
                <w:rFonts w:ascii="Arial" w:eastAsia="Calibri" w:hAnsi="Arial" w:cs="Arial"/>
                <w:sz w:val="24"/>
                <w:szCs w:val="24"/>
              </w:rPr>
            </w:pPr>
          </w:p>
        </w:tc>
        <w:tc>
          <w:tcPr>
            <w:tcW w:w="443" w:type="dxa"/>
            <w:shd w:val="clear" w:color="auto" w:fill="auto"/>
          </w:tcPr>
          <w:p w14:paraId="2CBDA27C" w14:textId="77777777" w:rsidR="00283A86" w:rsidRPr="00283A86" w:rsidRDefault="00283A86" w:rsidP="00283A86">
            <w:pPr>
              <w:spacing w:after="0" w:line="240" w:lineRule="auto"/>
              <w:rPr>
                <w:rFonts w:ascii="Arial" w:eastAsia="Calibri" w:hAnsi="Arial" w:cs="Arial"/>
                <w:sz w:val="24"/>
                <w:szCs w:val="24"/>
              </w:rPr>
            </w:pPr>
          </w:p>
        </w:tc>
        <w:tc>
          <w:tcPr>
            <w:tcW w:w="1203" w:type="dxa"/>
            <w:shd w:val="clear" w:color="auto" w:fill="auto"/>
          </w:tcPr>
          <w:p w14:paraId="020F2ED1"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276BFDD2" w14:textId="77777777" w:rsidTr="00B42AE9">
        <w:trPr>
          <w:trHeight w:val="624"/>
          <w:jc w:val="center"/>
        </w:trPr>
        <w:tc>
          <w:tcPr>
            <w:tcW w:w="3819" w:type="dxa"/>
            <w:vMerge w:val="restart"/>
            <w:shd w:val="clear" w:color="auto" w:fill="auto"/>
          </w:tcPr>
          <w:p w14:paraId="25496C28"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RODOLFO GERARDO WALSS AURIOLES</w:t>
            </w:r>
          </w:p>
        </w:tc>
        <w:tc>
          <w:tcPr>
            <w:tcW w:w="1056" w:type="dxa"/>
            <w:shd w:val="clear" w:color="auto" w:fill="auto"/>
            <w:vAlign w:val="center"/>
          </w:tcPr>
          <w:p w14:paraId="0CC7107A"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4BCFD8E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7FC12C2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443" w:type="dxa"/>
            <w:shd w:val="clear" w:color="auto" w:fill="auto"/>
            <w:vAlign w:val="center"/>
          </w:tcPr>
          <w:p w14:paraId="30C78EEA"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203" w:type="dxa"/>
            <w:shd w:val="clear" w:color="auto" w:fill="auto"/>
            <w:vAlign w:val="center"/>
          </w:tcPr>
          <w:p w14:paraId="72C26A1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4C814D57" w14:textId="77777777" w:rsidTr="00B42AE9">
        <w:trPr>
          <w:trHeight w:val="1417"/>
          <w:jc w:val="center"/>
        </w:trPr>
        <w:tc>
          <w:tcPr>
            <w:tcW w:w="3819" w:type="dxa"/>
            <w:vMerge/>
            <w:shd w:val="clear" w:color="auto" w:fill="auto"/>
          </w:tcPr>
          <w:p w14:paraId="74F52DA3"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7CE4C9EF"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7023E29D"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2BB98691"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076C20F3" w14:textId="77777777" w:rsidR="00283A86" w:rsidRPr="00283A86" w:rsidRDefault="00283A86" w:rsidP="00283A86">
            <w:pPr>
              <w:spacing w:after="0" w:line="240" w:lineRule="auto"/>
              <w:rPr>
                <w:rFonts w:ascii="Arial" w:eastAsia="Calibri" w:hAnsi="Arial" w:cs="Arial"/>
                <w:sz w:val="24"/>
                <w:szCs w:val="24"/>
              </w:rPr>
            </w:pPr>
          </w:p>
        </w:tc>
        <w:tc>
          <w:tcPr>
            <w:tcW w:w="443" w:type="dxa"/>
            <w:shd w:val="clear" w:color="auto" w:fill="auto"/>
          </w:tcPr>
          <w:p w14:paraId="5A38CD90" w14:textId="77777777" w:rsidR="00283A86" w:rsidRPr="00283A86" w:rsidRDefault="00283A86" w:rsidP="00283A86">
            <w:pPr>
              <w:spacing w:after="0" w:line="240" w:lineRule="auto"/>
              <w:rPr>
                <w:rFonts w:ascii="Arial" w:eastAsia="Calibri" w:hAnsi="Arial" w:cs="Arial"/>
                <w:sz w:val="24"/>
                <w:szCs w:val="24"/>
              </w:rPr>
            </w:pPr>
          </w:p>
        </w:tc>
        <w:tc>
          <w:tcPr>
            <w:tcW w:w="1203" w:type="dxa"/>
            <w:shd w:val="clear" w:color="auto" w:fill="auto"/>
          </w:tcPr>
          <w:p w14:paraId="5032EB7F"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2AF1AE5E" w14:textId="77777777" w:rsidTr="00B42AE9">
        <w:trPr>
          <w:trHeight w:val="624"/>
          <w:jc w:val="center"/>
        </w:trPr>
        <w:tc>
          <w:tcPr>
            <w:tcW w:w="3819" w:type="dxa"/>
            <w:vMerge w:val="restart"/>
            <w:shd w:val="clear" w:color="auto" w:fill="auto"/>
          </w:tcPr>
          <w:p w14:paraId="1780D328"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DIP. YOLANDA ELIZONDO MALTOS</w:t>
            </w:r>
          </w:p>
          <w:p w14:paraId="4431631F"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vAlign w:val="center"/>
          </w:tcPr>
          <w:p w14:paraId="35B481F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68E9C0A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6A91D403"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443" w:type="dxa"/>
            <w:shd w:val="clear" w:color="auto" w:fill="auto"/>
            <w:vAlign w:val="center"/>
          </w:tcPr>
          <w:p w14:paraId="777F5A24"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203" w:type="dxa"/>
            <w:shd w:val="clear" w:color="auto" w:fill="auto"/>
            <w:vAlign w:val="center"/>
          </w:tcPr>
          <w:p w14:paraId="6BB21C3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28B6944D" w14:textId="77777777" w:rsidTr="00B42AE9">
        <w:trPr>
          <w:trHeight w:val="1417"/>
          <w:jc w:val="center"/>
        </w:trPr>
        <w:tc>
          <w:tcPr>
            <w:tcW w:w="3819" w:type="dxa"/>
            <w:vMerge/>
            <w:shd w:val="clear" w:color="auto" w:fill="auto"/>
          </w:tcPr>
          <w:p w14:paraId="14BB2923"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6B25E726"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282188EE"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298ECA22"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65ED529D" w14:textId="77777777" w:rsidR="00283A86" w:rsidRPr="00283A86" w:rsidRDefault="00283A86" w:rsidP="00283A86">
            <w:pPr>
              <w:spacing w:after="0" w:line="240" w:lineRule="auto"/>
              <w:rPr>
                <w:rFonts w:ascii="Arial" w:eastAsia="Calibri" w:hAnsi="Arial" w:cs="Arial"/>
                <w:sz w:val="24"/>
                <w:szCs w:val="24"/>
              </w:rPr>
            </w:pPr>
          </w:p>
        </w:tc>
        <w:tc>
          <w:tcPr>
            <w:tcW w:w="443" w:type="dxa"/>
            <w:shd w:val="clear" w:color="auto" w:fill="auto"/>
          </w:tcPr>
          <w:p w14:paraId="5C875030" w14:textId="77777777" w:rsidR="00283A86" w:rsidRPr="00283A86" w:rsidRDefault="00283A86" w:rsidP="00283A86">
            <w:pPr>
              <w:spacing w:after="0" w:line="240" w:lineRule="auto"/>
              <w:rPr>
                <w:rFonts w:ascii="Arial" w:eastAsia="Calibri" w:hAnsi="Arial" w:cs="Arial"/>
                <w:sz w:val="24"/>
                <w:szCs w:val="24"/>
              </w:rPr>
            </w:pPr>
          </w:p>
        </w:tc>
        <w:tc>
          <w:tcPr>
            <w:tcW w:w="1203" w:type="dxa"/>
            <w:shd w:val="clear" w:color="auto" w:fill="auto"/>
          </w:tcPr>
          <w:p w14:paraId="4E1C24A4"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4567E02D" w14:textId="77777777" w:rsidTr="00B42AE9">
        <w:trPr>
          <w:trHeight w:val="624"/>
          <w:jc w:val="center"/>
        </w:trPr>
        <w:tc>
          <w:tcPr>
            <w:tcW w:w="3819" w:type="dxa"/>
            <w:vMerge w:val="restart"/>
            <w:shd w:val="clear" w:color="auto" w:fill="auto"/>
          </w:tcPr>
          <w:p w14:paraId="7F6416F3"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CLAUDIA ELVIRA RODRÍGUEZ MÁRQUEZ</w:t>
            </w:r>
          </w:p>
        </w:tc>
        <w:tc>
          <w:tcPr>
            <w:tcW w:w="1056" w:type="dxa"/>
            <w:shd w:val="clear" w:color="auto" w:fill="auto"/>
            <w:vAlign w:val="center"/>
          </w:tcPr>
          <w:p w14:paraId="3DD1655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25294DDD"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3C9CE4E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443" w:type="dxa"/>
            <w:shd w:val="clear" w:color="auto" w:fill="auto"/>
            <w:vAlign w:val="center"/>
          </w:tcPr>
          <w:p w14:paraId="6A069F6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203" w:type="dxa"/>
            <w:shd w:val="clear" w:color="auto" w:fill="auto"/>
            <w:vAlign w:val="center"/>
          </w:tcPr>
          <w:p w14:paraId="1B1D12D3"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1E9A82C6" w14:textId="77777777" w:rsidTr="00B42AE9">
        <w:trPr>
          <w:trHeight w:val="1417"/>
          <w:jc w:val="center"/>
        </w:trPr>
        <w:tc>
          <w:tcPr>
            <w:tcW w:w="3819" w:type="dxa"/>
            <w:vMerge/>
            <w:shd w:val="clear" w:color="auto" w:fill="auto"/>
          </w:tcPr>
          <w:p w14:paraId="3D0FE8AD" w14:textId="77777777" w:rsidR="00283A86" w:rsidRPr="00283A86" w:rsidRDefault="00283A86" w:rsidP="00283A86">
            <w:pPr>
              <w:spacing w:after="0" w:line="240" w:lineRule="auto"/>
              <w:jc w:val="center"/>
              <w:rPr>
                <w:rFonts w:ascii="Arial" w:eastAsia="Calibri" w:hAnsi="Arial" w:cs="Arial"/>
                <w:sz w:val="24"/>
                <w:szCs w:val="24"/>
              </w:rPr>
            </w:pPr>
          </w:p>
        </w:tc>
        <w:tc>
          <w:tcPr>
            <w:tcW w:w="1056" w:type="dxa"/>
            <w:shd w:val="clear" w:color="auto" w:fill="auto"/>
          </w:tcPr>
          <w:p w14:paraId="265E15E2"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027A3B33"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263DBA91"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292B1882" w14:textId="77777777" w:rsidR="00283A86" w:rsidRPr="00283A86" w:rsidRDefault="00283A86" w:rsidP="00283A86">
            <w:pPr>
              <w:spacing w:after="0" w:line="240" w:lineRule="auto"/>
              <w:rPr>
                <w:rFonts w:ascii="Arial" w:eastAsia="Calibri" w:hAnsi="Arial" w:cs="Arial"/>
                <w:sz w:val="24"/>
                <w:szCs w:val="24"/>
              </w:rPr>
            </w:pPr>
          </w:p>
        </w:tc>
        <w:tc>
          <w:tcPr>
            <w:tcW w:w="443" w:type="dxa"/>
            <w:shd w:val="clear" w:color="auto" w:fill="auto"/>
          </w:tcPr>
          <w:p w14:paraId="7557F6CF" w14:textId="77777777" w:rsidR="00283A86" w:rsidRPr="00283A86" w:rsidRDefault="00283A86" w:rsidP="00283A86">
            <w:pPr>
              <w:spacing w:after="0" w:line="240" w:lineRule="auto"/>
              <w:rPr>
                <w:rFonts w:ascii="Arial" w:eastAsia="Calibri" w:hAnsi="Arial" w:cs="Arial"/>
                <w:sz w:val="24"/>
                <w:szCs w:val="24"/>
              </w:rPr>
            </w:pPr>
          </w:p>
        </w:tc>
        <w:tc>
          <w:tcPr>
            <w:tcW w:w="1203" w:type="dxa"/>
            <w:shd w:val="clear" w:color="auto" w:fill="auto"/>
          </w:tcPr>
          <w:p w14:paraId="4AA45D42"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186941B5" w14:textId="77777777" w:rsidTr="00B42AE9">
        <w:trPr>
          <w:trHeight w:val="624"/>
          <w:jc w:val="center"/>
        </w:trPr>
        <w:tc>
          <w:tcPr>
            <w:tcW w:w="3819" w:type="dxa"/>
            <w:vMerge w:val="restart"/>
            <w:shd w:val="clear" w:color="auto" w:fill="auto"/>
          </w:tcPr>
          <w:p w14:paraId="2897989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DIP. LIZBETH OGAZÓN NAVA</w:t>
            </w:r>
          </w:p>
        </w:tc>
        <w:tc>
          <w:tcPr>
            <w:tcW w:w="1056" w:type="dxa"/>
            <w:shd w:val="clear" w:color="auto" w:fill="auto"/>
            <w:vAlign w:val="center"/>
          </w:tcPr>
          <w:p w14:paraId="5AC55DE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60AF3AB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3D6D086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443" w:type="dxa"/>
            <w:shd w:val="clear" w:color="auto" w:fill="auto"/>
            <w:vAlign w:val="center"/>
          </w:tcPr>
          <w:p w14:paraId="1AE8238C"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203" w:type="dxa"/>
            <w:shd w:val="clear" w:color="auto" w:fill="auto"/>
            <w:vAlign w:val="center"/>
          </w:tcPr>
          <w:p w14:paraId="56A87A5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341C84DC" w14:textId="77777777" w:rsidTr="00B42AE9">
        <w:trPr>
          <w:trHeight w:val="1417"/>
          <w:jc w:val="center"/>
        </w:trPr>
        <w:tc>
          <w:tcPr>
            <w:tcW w:w="3819" w:type="dxa"/>
            <w:vMerge/>
            <w:shd w:val="clear" w:color="auto" w:fill="auto"/>
          </w:tcPr>
          <w:p w14:paraId="190A6CC9" w14:textId="77777777" w:rsidR="00283A86" w:rsidRPr="00283A86" w:rsidRDefault="00283A86" w:rsidP="00283A86">
            <w:pPr>
              <w:spacing w:after="0" w:line="240" w:lineRule="auto"/>
              <w:jc w:val="center"/>
              <w:rPr>
                <w:rFonts w:ascii="Arial" w:eastAsia="Calibri" w:hAnsi="Arial" w:cs="Arial"/>
                <w:sz w:val="24"/>
                <w:szCs w:val="24"/>
              </w:rPr>
            </w:pPr>
          </w:p>
        </w:tc>
        <w:tc>
          <w:tcPr>
            <w:tcW w:w="1056" w:type="dxa"/>
            <w:shd w:val="clear" w:color="auto" w:fill="auto"/>
          </w:tcPr>
          <w:p w14:paraId="3FFC1F0E"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4640333A"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27FA1B6D"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40FAF8E4" w14:textId="77777777" w:rsidR="00283A86" w:rsidRPr="00283A86" w:rsidRDefault="00283A86" w:rsidP="00283A86">
            <w:pPr>
              <w:spacing w:after="0" w:line="240" w:lineRule="auto"/>
              <w:rPr>
                <w:rFonts w:ascii="Arial" w:eastAsia="Calibri" w:hAnsi="Arial" w:cs="Arial"/>
                <w:sz w:val="24"/>
                <w:szCs w:val="24"/>
              </w:rPr>
            </w:pPr>
          </w:p>
        </w:tc>
        <w:tc>
          <w:tcPr>
            <w:tcW w:w="443" w:type="dxa"/>
            <w:shd w:val="clear" w:color="auto" w:fill="auto"/>
          </w:tcPr>
          <w:p w14:paraId="772B29ED" w14:textId="77777777" w:rsidR="00283A86" w:rsidRPr="00283A86" w:rsidRDefault="00283A86" w:rsidP="00283A86">
            <w:pPr>
              <w:spacing w:after="0" w:line="240" w:lineRule="auto"/>
              <w:rPr>
                <w:rFonts w:ascii="Arial" w:eastAsia="Calibri" w:hAnsi="Arial" w:cs="Arial"/>
                <w:sz w:val="24"/>
                <w:szCs w:val="24"/>
              </w:rPr>
            </w:pPr>
          </w:p>
        </w:tc>
        <w:tc>
          <w:tcPr>
            <w:tcW w:w="1203" w:type="dxa"/>
            <w:shd w:val="clear" w:color="auto" w:fill="auto"/>
          </w:tcPr>
          <w:p w14:paraId="4DF466E7" w14:textId="77777777" w:rsidR="00283A86" w:rsidRPr="00283A86" w:rsidRDefault="00283A86" w:rsidP="00283A86">
            <w:pPr>
              <w:spacing w:after="0" w:line="240" w:lineRule="auto"/>
              <w:rPr>
                <w:rFonts w:ascii="Arial" w:eastAsia="Calibri" w:hAnsi="Arial" w:cs="Arial"/>
                <w:sz w:val="24"/>
                <w:szCs w:val="24"/>
              </w:rPr>
            </w:pPr>
          </w:p>
        </w:tc>
      </w:tr>
    </w:tbl>
    <w:p w14:paraId="4521B6B3" w14:textId="77777777" w:rsidR="00283A86" w:rsidRPr="00283A86" w:rsidRDefault="00283A86" w:rsidP="00283A86">
      <w:pPr>
        <w:spacing w:after="0" w:line="240" w:lineRule="auto"/>
        <w:jc w:val="both"/>
        <w:rPr>
          <w:rFonts w:ascii="Arial" w:eastAsia="Calibri" w:hAnsi="Arial" w:cs="Times New Roman"/>
          <w:sz w:val="20"/>
          <w:szCs w:val="20"/>
          <w:lang w:eastAsia="es-ES"/>
        </w:rPr>
      </w:pPr>
    </w:p>
    <w:p w14:paraId="396AD582" w14:textId="77777777" w:rsidR="00283A86" w:rsidRPr="00283A86" w:rsidRDefault="00283A86" w:rsidP="00283A86">
      <w:pPr>
        <w:spacing w:after="0" w:line="240" w:lineRule="auto"/>
        <w:jc w:val="both"/>
        <w:rPr>
          <w:rFonts w:ascii="Arial" w:eastAsia="Calibri" w:hAnsi="Arial" w:cs="Times New Roman"/>
          <w:sz w:val="20"/>
          <w:szCs w:val="20"/>
          <w:lang w:eastAsia="es-ES"/>
        </w:rPr>
      </w:pPr>
    </w:p>
    <w:p w14:paraId="76D54B98" w14:textId="77777777" w:rsidR="00283A86" w:rsidRPr="00283A86" w:rsidRDefault="00283A86" w:rsidP="00283A86">
      <w:pPr>
        <w:spacing w:after="0" w:line="240" w:lineRule="auto"/>
        <w:jc w:val="center"/>
        <w:rPr>
          <w:rFonts w:ascii="Arial" w:eastAsia="Times New Roman" w:hAnsi="Arial" w:cs="Arial"/>
          <w:b/>
          <w:sz w:val="24"/>
          <w:szCs w:val="24"/>
          <w:lang w:eastAsia="es-ES"/>
        </w:rPr>
      </w:pPr>
    </w:p>
    <w:p w14:paraId="6FC1EC6B" w14:textId="77777777" w:rsidR="00283A86" w:rsidRPr="00283A86" w:rsidRDefault="00283A86" w:rsidP="00283A86">
      <w:pPr>
        <w:spacing w:after="0" w:line="240" w:lineRule="auto"/>
        <w:jc w:val="center"/>
        <w:rPr>
          <w:rFonts w:ascii="Arial" w:eastAsia="Times New Roman" w:hAnsi="Arial" w:cs="Arial"/>
          <w:b/>
          <w:sz w:val="24"/>
          <w:szCs w:val="24"/>
          <w:lang w:eastAsia="es-ES"/>
        </w:rPr>
      </w:pPr>
      <w:r w:rsidRPr="00283A86">
        <w:rPr>
          <w:rFonts w:ascii="Arial" w:eastAsia="Times New Roman" w:hAnsi="Arial" w:cs="Arial"/>
          <w:b/>
          <w:sz w:val="24"/>
          <w:szCs w:val="24"/>
          <w:lang w:eastAsia="es-ES"/>
        </w:rPr>
        <w:t>COMISIÓN DE SALUD, MEDIO AMBIENTE, RECURSOS NATURALES Y AGUA</w:t>
      </w:r>
    </w:p>
    <w:p w14:paraId="7D97BBC7" w14:textId="77777777" w:rsidR="00283A86" w:rsidRPr="00283A86" w:rsidRDefault="00283A86" w:rsidP="00283A86">
      <w:pPr>
        <w:spacing w:after="0" w:line="240" w:lineRule="auto"/>
        <w:jc w:val="center"/>
        <w:rPr>
          <w:rFonts w:ascii="Arial" w:eastAsia="Times New Roman" w:hAnsi="Arial" w:cs="Arial"/>
          <w:b/>
          <w:sz w:val="24"/>
          <w:szCs w:val="24"/>
          <w:lang w:eastAsia="es-ES"/>
        </w:rPr>
      </w:pPr>
    </w:p>
    <w:p w14:paraId="410BCBB0" w14:textId="77777777" w:rsidR="00283A86" w:rsidRPr="00283A86" w:rsidRDefault="00283A86" w:rsidP="00283A86">
      <w:pPr>
        <w:spacing w:after="0" w:line="240" w:lineRule="auto"/>
        <w:jc w:val="both"/>
        <w:rPr>
          <w:rFonts w:ascii="Arial" w:eastAsia="Calibri" w:hAnsi="Arial" w:cs="Times New Roman"/>
          <w:sz w:val="20"/>
          <w:szCs w:val="20"/>
          <w:lang w:eastAsia="es-ES"/>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1056"/>
        <w:gridCol w:w="1243"/>
        <w:gridCol w:w="1803"/>
        <w:gridCol w:w="718"/>
        <w:gridCol w:w="1949"/>
      </w:tblGrid>
      <w:tr w:rsidR="00283A86" w:rsidRPr="00283A86" w14:paraId="55EBDA82" w14:textId="77777777" w:rsidTr="00B42AE9">
        <w:trPr>
          <w:tblHeader/>
          <w:jc w:val="center"/>
        </w:trPr>
        <w:tc>
          <w:tcPr>
            <w:tcW w:w="3027" w:type="dxa"/>
            <w:shd w:val="clear" w:color="auto" w:fill="E7E6E6"/>
            <w:vAlign w:val="center"/>
          </w:tcPr>
          <w:p w14:paraId="7C91E54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NOMBRE Y FIRMA</w:t>
            </w:r>
          </w:p>
        </w:tc>
        <w:tc>
          <w:tcPr>
            <w:tcW w:w="4102" w:type="dxa"/>
            <w:gridSpan w:val="3"/>
            <w:shd w:val="clear" w:color="auto" w:fill="E7E6E6"/>
            <w:vAlign w:val="center"/>
          </w:tcPr>
          <w:p w14:paraId="04165D98"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rPr>
              <w:t>VOTO</w:t>
            </w:r>
          </w:p>
        </w:tc>
        <w:tc>
          <w:tcPr>
            <w:tcW w:w="0" w:type="auto"/>
            <w:gridSpan w:val="2"/>
            <w:shd w:val="clear" w:color="auto" w:fill="E7E6E6"/>
            <w:vAlign w:val="center"/>
          </w:tcPr>
          <w:p w14:paraId="691140B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RESERVA DE ARTÍCULOS</w:t>
            </w:r>
          </w:p>
        </w:tc>
      </w:tr>
      <w:tr w:rsidR="00283A86" w:rsidRPr="00283A86" w14:paraId="6AC84694" w14:textId="77777777" w:rsidTr="00B42AE9">
        <w:trPr>
          <w:jc w:val="center"/>
        </w:trPr>
        <w:tc>
          <w:tcPr>
            <w:tcW w:w="3027" w:type="dxa"/>
            <w:vMerge w:val="restart"/>
            <w:shd w:val="clear" w:color="auto" w:fill="auto"/>
          </w:tcPr>
          <w:p w14:paraId="542A9201"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 xml:space="preserve">CLAUDIA ELVIRA RODRÍGUEZ MÁRQUEZ </w:t>
            </w:r>
          </w:p>
          <w:p w14:paraId="003015F8"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(COORDINADORA)</w:t>
            </w:r>
          </w:p>
        </w:tc>
        <w:tc>
          <w:tcPr>
            <w:tcW w:w="1056" w:type="dxa"/>
            <w:shd w:val="clear" w:color="auto" w:fill="auto"/>
            <w:vAlign w:val="center"/>
          </w:tcPr>
          <w:p w14:paraId="4FC78A4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350FE48A"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3DBF4CD6"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656" w:type="dxa"/>
            <w:shd w:val="clear" w:color="auto" w:fill="auto"/>
            <w:vAlign w:val="center"/>
          </w:tcPr>
          <w:p w14:paraId="6EF38B4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782" w:type="dxa"/>
            <w:shd w:val="clear" w:color="auto" w:fill="auto"/>
            <w:vAlign w:val="center"/>
          </w:tcPr>
          <w:p w14:paraId="10320A7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1B0DA53B" w14:textId="77777777" w:rsidTr="00B42AE9">
        <w:trPr>
          <w:trHeight w:val="1417"/>
          <w:jc w:val="center"/>
        </w:trPr>
        <w:tc>
          <w:tcPr>
            <w:tcW w:w="3027" w:type="dxa"/>
            <w:vMerge/>
            <w:shd w:val="clear" w:color="auto" w:fill="auto"/>
          </w:tcPr>
          <w:p w14:paraId="20488352"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18E29577"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478CC44E"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7E53C883"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6F40442C" w14:textId="77777777" w:rsidR="00283A86" w:rsidRPr="00283A86" w:rsidRDefault="00283A86" w:rsidP="00283A86">
            <w:pPr>
              <w:spacing w:after="0" w:line="240" w:lineRule="auto"/>
              <w:rPr>
                <w:rFonts w:ascii="Arial" w:eastAsia="Calibri" w:hAnsi="Arial" w:cs="Arial"/>
                <w:sz w:val="24"/>
                <w:szCs w:val="24"/>
              </w:rPr>
            </w:pPr>
          </w:p>
        </w:tc>
        <w:tc>
          <w:tcPr>
            <w:tcW w:w="656" w:type="dxa"/>
            <w:shd w:val="clear" w:color="auto" w:fill="auto"/>
          </w:tcPr>
          <w:p w14:paraId="0F842C1F" w14:textId="77777777" w:rsidR="00283A86" w:rsidRPr="00283A86" w:rsidRDefault="00283A86" w:rsidP="00283A86">
            <w:pPr>
              <w:spacing w:after="0" w:line="240" w:lineRule="auto"/>
              <w:rPr>
                <w:rFonts w:ascii="Arial" w:eastAsia="Calibri" w:hAnsi="Arial" w:cs="Arial"/>
                <w:sz w:val="24"/>
                <w:szCs w:val="24"/>
              </w:rPr>
            </w:pPr>
          </w:p>
        </w:tc>
        <w:tc>
          <w:tcPr>
            <w:tcW w:w="1782" w:type="dxa"/>
            <w:shd w:val="clear" w:color="auto" w:fill="auto"/>
          </w:tcPr>
          <w:p w14:paraId="5C9D5689"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48A2CB81" w14:textId="77777777" w:rsidTr="00B42AE9">
        <w:trPr>
          <w:jc w:val="center"/>
        </w:trPr>
        <w:tc>
          <w:tcPr>
            <w:tcW w:w="3027" w:type="dxa"/>
            <w:vMerge w:val="restart"/>
            <w:shd w:val="clear" w:color="auto" w:fill="auto"/>
          </w:tcPr>
          <w:p w14:paraId="75888BA4"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OLIVIA MARTÍNEZ LEYVA</w:t>
            </w:r>
          </w:p>
          <w:p w14:paraId="12621029"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(SECRETARIA)</w:t>
            </w:r>
          </w:p>
          <w:p w14:paraId="5712B8DA"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vAlign w:val="center"/>
          </w:tcPr>
          <w:p w14:paraId="044A79BC"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382CE26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2CF6AA1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656" w:type="dxa"/>
            <w:shd w:val="clear" w:color="auto" w:fill="auto"/>
            <w:vAlign w:val="center"/>
          </w:tcPr>
          <w:p w14:paraId="0DE7127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782" w:type="dxa"/>
            <w:shd w:val="clear" w:color="auto" w:fill="auto"/>
            <w:vAlign w:val="center"/>
          </w:tcPr>
          <w:p w14:paraId="74BB185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4B1A0BB5" w14:textId="77777777" w:rsidTr="00B42AE9">
        <w:trPr>
          <w:trHeight w:val="1417"/>
          <w:jc w:val="center"/>
        </w:trPr>
        <w:tc>
          <w:tcPr>
            <w:tcW w:w="3027" w:type="dxa"/>
            <w:vMerge/>
            <w:shd w:val="clear" w:color="auto" w:fill="auto"/>
          </w:tcPr>
          <w:p w14:paraId="2865E95C"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68B62B90"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2FB2158B"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5DF1545B"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0E3DFF41" w14:textId="77777777" w:rsidR="00283A86" w:rsidRPr="00283A86" w:rsidRDefault="00283A86" w:rsidP="00283A86">
            <w:pPr>
              <w:spacing w:after="0" w:line="240" w:lineRule="auto"/>
              <w:rPr>
                <w:rFonts w:ascii="Arial" w:eastAsia="Calibri" w:hAnsi="Arial" w:cs="Arial"/>
                <w:sz w:val="24"/>
                <w:szCs w:val="24"/>
              </w:rPr>
            </w:pPr>
          </w:p>
        </w:tc>
        <w:tc>
          <w:tcPr>
            <w:tcW w:w="656" w:type="dxa"/>
            <w:shd w:val="clear" w:color="auto" w:fill="auto"/>
          </w:tcPr>
          <w:p w14:paraId="7B760C12" w14:textId="77777777" w:rsidR="00283A86" w:rsidRPr="00283A86" w:rsidRDefault="00283A86" w:rsidP="00283A86">
            <w:pPr>
              <w:spacing w:after="0" w:line="240" w:lineRule="auto"/>
              <w:rPr>
                <w:rFonts w:ascii="Arial" w:eastAsia="Calibri" w:hAnsi="Arial" w:cs="Arial"/>
                <w:sz w:val="24"/>
                <w:szCs w:val="24"/>
              </w:rPr>
            </w:pPr>
          </w:p>
        </w:tc>
        <w:tc>
          <w:tcPr>
            <w:tcW w:w="1782" w:type="dxa"/>
            <w:shd w:val="clear" w:color="auto" w:fill="auto"/>
          </w:tcPr>
          <w:p w14:paraId="7AB9F5DD"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6936C21D" w14:textId="77777777" w:rsidTr="00B42AE9">
        <w:trPr>
          <w:trHeight w:val="624"/>
          <w:jc w:val="center"/>
        </w:trPr>
        <w:tc>
          <w:tcPr>
            <w:tcW w:w="3027" w:type="dxa"/>
            <w:vMerge w:val="restart"/>
            <w:shd w:val="clear" w:color="auto" w:fill="auto"/>
          </w:tcPr>
          <w:p w14:paraId="413FF24D"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JESÚS MARÍA MONTEMAYOR GARZA</w:t>
            </w:r>
          </w:p>
        </w:tc>
        <w:tc>
          <w:tcPr>
            <w:tcW w:w="1056" w:type="dxa"/>
            <w:shd w:val="clear" w:color="auto" w:fill="auto"/>
            <w:vAlign w:val="center"/>
          </w:tcPr>
          <w:p w14:paraId="4D3F3BC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0DE4356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06E1858A"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656" w:type="dxa"/>
            <w:shd w:val="clear" w:color="auto" w:fill="auto"/>
            <w:vAlign w:val="center"/>
          </w:tcPr>
          <w:p w14:paraId="14CCBFCD"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782" w:type="dxa"/>
            <w:shd w:val="clear" w:color="auto" w:fill="auto"/>
            <w:vAlign w:val="center"/>
          </w:tcPr>
          <w:p w14:paraId="0DE6C596"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7E7614E1" w14:textId="77777777" w:rsidTr="00B42AE9">
        <w:trPr>
          <w:trHeight w:val="1417"/>
          <w:jc w:val="center"/>
        </w:trPr>
        <w:tc>
          <w:tcPr>
            <w:tcW w:w="3027" w:type="dxa"/>
            <w:vMerge/>
            <w:shd w:val="clear" w:color="auto" w:fill="auto"/>
          </w:tcPr>
          <w:p w14:paraId="74C1BC55"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4762F500"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3A5DDF09"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3E423489"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0CE64490" w14:textId="77777777" w:rsidR="00283A86" w:rsidRPr="00283A86" w:rsidRDefault="00283A86" w:rsidP="00283A86">
            <w:pPr>
              <w:spacing w:after="0" w:line="240" w:lineRule="auto"/>
              <w:rPr>
                <w:rFonts w:ascii="Arial" w:eastAsia="Calibri" w:hAnsi="Arial" w:cs="Arial"/>
                <w:sz w:val="24"/>
                <w:szCs w:val="24"/>
              </w:rPr>
            </w:pPr>
          </w:p>
        </w:tc>
        <w:tc>
          <w:tcPr>
            <w:tcW w:w="656" w:type="dxa"/>
            <w:shd w:val="clear" w:color="auto" w:fill="auto"/>
          </w:tcPr>
          <w:p w14:paraId="78E10527" w14:textId="77777777" w:rsidR="00283A86" w:rsidRPr="00283A86" w:rsidRDefault="00283A86" w:rsidP="00283A86">
            <w:pPr>
              <w:spacing w:after="0" w:line="240" w:lineRule="auto"/>
              <w:rPr>
                <w:rFonts w:ascii="Arial" w:eastAsia="Calibri" w:hAnsi="Arial" w:cs="Arial"/>
                <w:sz w:val="24"/>
                <w:szCs w:val="24"/>
              </w:rPr>
            </w:pPr>
          </w:p>
        </w:tc>
        <w:tc>
          <w:tcPr>
            <w:tcW w:w="1782" w:type="dxa"/>
            <w:shd w:val="clear" w:color="auto" w:fill="auto"/>
          </w:tcPr>
          <w:p w14:paraId="6B8F95E3"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08E4A939" w14:textId="77777777" w:rsidTr="00B42AE9">
        <w:trPr>
          <w:trHeight w:val="464"/>
          <w:jc w:val="center"/>
        </w:trPr>
        <w:tc>
          <w:tcPr>
            <w:tcW w:w="3027" w:type="dxa"/>
            <w:vMerge w:val="restart"/>
            <w:shd w:val="clear" w:color="auto" w:fill="auto"/>
          </w:tcPr>
          <w:p w14:paraId="130BFFD7"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DIP. ÁLVARO MOREIRA VALDÉS</w:t>
            </w:r>
            <w:r w:rsidRPr="00283A86">
              <w:rPr>
                <w:rFonts w:ascii="Arial" w:eastAsia="Calibri" w:hAnsi="Arial" w:cs="Arial"/>
                <w:b/>
                <w:sz w:val="24"/>
                <w:szCs w:val="24"/>
                <w:lang w:eastAsia="es-ES"/>
              </w:rPr>
              <w:cr/>
            </w:r>
          </w:p>
          <w:p w14:paraId="4E629792"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p w14:paraId="375DAC48"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tc>
        <w:tc>
          <w:tcPr>
            <w:tcW w:w="1056" w:type="dxa"/>
            <w:shd w:val="clear" w:color="auto" w:fill="auto"/>
          </w:tcPr>
          <w:p w14:paraId="1FA723B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tcPr>
          <w:p w14:paraId="6A1304D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tcPr>
          <w:p w14:paraId="76AD9D9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656" w:type="dxa"/>
            <w:shd w:val="clear" w:color="auto" w:fill="auto"/>
          </w:tcPr>
          <w:p w14:paraId="7D84BDB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782" w:type="dxa"/>
            <w:shd w:val="clear" w:color="auto" w:fill="auto"/>
          </w:tcPr>
          <w:p w14:paraId="686F177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3EF8E455" w14:textId="77777777" w:rsidTr="00B42AE9">
        <w:trPr>
          <w:trHeight w:val="463"/>
          <w:jc w:val="center"/>
        </w:trPr>
        <w:tc>
          <w:tcPr>
            <w:tcW w:w="3027" w:type="dxa"/>
            <w:vMerge/>
            <w:shd w:val="clear" w:color="auto" w:fill="auto"/>
          </w:tcPr>
          <w:p w14:paraId="473C9386"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tc>
        <w:tc>
          <w:tcPr>
            <w:tcW w:w="1056" w:type="dxa"/>
            <w:shd w:val="clear" w:color="auto" w:fill="auto"/>
          </w:tcPr>
          <w:p w14:paraId="79F44EC6"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2C7EECA1" w14:textId="77777777" w:rsidR="00283A86" w:rsidRPr="00283A86" w:rsidRDefault="00283A86" w:rsidP="00283A86">
            <w:pPr>
              <w:spacing w:after="0" w:line="240" w:lineRule="auto"/>
              <w:jc w:val="both"/>
              <w:rPr>
                <w:rFonts w:ascii="Arial" w:eastAsia="Calibri" w:hAnsi="Arial" w:cs="Arial"/>
                <w:b/>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1C48A924" w14:textId="77777777" w:rsidR="00283A86" w:rsidRPr="00283A86" w:rsidRDefault="00283A86" w:rsidP="00283A86">
            <w:pPr>
              <w:spacing w:after="0" w:line="240" w:lineRule="auto"/>
              <w:jc w:val="center"/>
              <w:rPr>
                <w:rFonts w:ascii="Arial" w:eastAsia="Calibri" w:hAnsi="Arial" w:cs="Arial"/>
                <w:b/>
                <w:sz w:val="24"/>
                <w:szCs w:val="24"/>
              </w:rPr>
            </w:pPr>
          </w:p>
        </w:tc>
        <w:tc>
          <w:tcPr>
            <w:tcW w:w="0" w:type="auto"/>
            <w:shd w:val="clear" w:color="auto" w:fill="auto"/>
          </w:tcPr>
          <w:p w14:paraId="2A8D9CF3" w14:textId="77777777" w:rsidR="00283A86" w:rsidRPr="00283A86" w:rsidRDefault="00283A86" w:rsidP="00283A86">
            <w:pPr>
              <w:spacing w:after="0" w:line="240" w:lineRule="auto"/>
              <w:jc w:val="center"/>
              <w:rPr>
                <w:rFonts w:ascii="Arial" w:eastAsia="Calibri" w:hAnsi="Arial" w:cs="Arial"/>
                <w:b/>
                <w:sz w:val="24"/>
                <w:szCs w:val="24"/>
              </w:rPr>
            </w:pPr>
          </w:p>
        </w:tc>
        <w:tc>
          <w:tcPr>
            <w:tcW w:w="656" w:type="dxa"/>
            <w:shd w:val="clear" w:color="auto" w:fill="auto"/>
          </w:tcPr>
          <w:p w14:paraId="15CAEC13" w14:textId="77777777" w:rsidR="00283A86" w:rsidRPr="00283A86" w:rsidRDefault="00283A86" w:rsidP="00283A86">
            <w:pPr>
              <w:spacing w:after="0" w:line="240" w:lineRule="auto"/>
              <w:jc w:val="center"/>
              <w:rPr>
                <w:rFonts w:ascii="Arial" w:eastAsia="Calibri" w:hAnsi="Arial" w:cs="Arial"/>
                <w:b/>
                <w:sz w:val="24"/>
                <w:szCs w:val="24"/>
              </w:rPr>
            </w:pPr>
          </w:p>
        </w:tc>
        <w:tc>
          <w:tcPr>
            <w:tcW w:w="1782" w:type="dxa"/>
            <w:shd w:val="clear" w:color="auto" w:fill="auto"/>
          </w:tcPr>
          <w:p w14:paraId="24CF478E" w14:textId="77777777" w:rsidR="00283A86" w:rsidRPr="00283A86" w:rsidRDefault="00283A86" w:rsidP="00283A86">
            <w:pPr>
              <w:spacing w:after="0" w:line="240" w:lineRule="auto"/>
              <w:jc w:val="center"/>
              <w:rPr>
                <w:rFonts w:ascii="Arial" w:eastAsia="Calibri" w:hAnsi="Arial" w:cs="Arial"/>
                <w:b/>
                <w:sz w:val="24"/>
                <w:szCs w:val="24"/>
              </w:rPr>
            </w:pPr>
          </w:p>
        </w:tc>
      </w:tr>
      <w:tr w:rsidR="00283A86" w:rsidRPr="00283A86" w14:paraId="762DBDB7" w14:textId="77777777" w:rsidTr="00B42AE9">
        <w:trPr>
          <w:trHeight w:val="624"/>
          <w:jc w:val="center"/>
        </w:trPr>
        <w:tc>
          <w:tcPr>
            <w:tcW w:w="3027" w:type="dxa"/>
            <w:vMerge w:val="restart"/>
            <w:shd w:val="clear" w:color="auto" w:fill="auto"/>
          </w:tcPr>
          <w:p w14:paraId="6D5C713C"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MARIO CEPEDA RAMÍREZ</w:t>
            </w:r>
            <w:r w:rsidRPr="00283A86">
              <w:rPr>
                <w:rFonts w:ascii="Arial" w:eastAsia="Calibri" w:hAnsi="Arial" w:cs="Arial"/>
                <w:b/>
                <w:sz w:val="24"/>
                <w:szCs w:val="24"/>
                <w:lang w:val="es-ES" w:eastAsia="es-ES"/>
              </w:rPr>
              <w:cr/>
            </w:r>
          </w:p>
          <w:p w14:paraId="0E70FB45"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vAlign w:val="center"/>
          </w:tcPr>
          <w:p w14:paraId="1F642BE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60F532B4"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39A711E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656" w:type="dxa"/>
            <w:shd w:val="clear" w:color="auto" w:fill="auto"/>
            <w:vAlign w:val="center"/>
          </w:tcPr>
          <w:p w14:paraId="5966EE6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782" w:type="dxa"/>
            <w:shd w:val="clear" w:color="auto" w:fill="auto"/>
            <w:vAlign w:val="center"/>
          </w:tcPr>
          <w:p w14:paraId="5CD5190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184A61A4" w14:textId="77777777" w:rsidTr="00B42AE9">
        <w:trPr>
          <w:trHeight w:val="1417"/>
          <w:jc w:val="center"/>
        </w:trPr>
        <w:tc>
          <w:tcPr>
            <w:tcW w:w="3027" w:type="dxa"/>
            <w:vMerge/>
            <w:shd w:val="clear" w:color="auto" w:fill="auto"/>
          </w:tcPr>
          <w:p w14:paraId="53D3FAB5"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0645DAE2" w14:textId="77777777" w:rsidR="00283A86" w:rsidRPr="00283A86" w:rsidRDefault="00283A86" w:rsidP="00283A86">
            <w:pPr>
              <w:spacing w:after="0" w:line="240" w:lineRule="auto"/>
              <w:rPr>
                <w:rFonts w:ascii="Arial" w:eastAsia="Calibri" w:hAnsi="Arial" w:cs="Arial"/>
                <w:sz w:val="24"/>
                <w:szCs w:val="24"/>
              </w:rPr>
            </w:pPr>
          </w:p>
        </w:tc>
        <w:tc>
          <w:tcPr>
            <w:tcW w:w="1243" w:type="dxa"/>
            <w:shd w:val="clear" w:color="auto" w:fill="auto"/>
          </w:tcPr>
          <w:p w14:paraId="40EABD82"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087500EB" w14:textId="77777777" w:rsidR="00283A86" w:rsidRPr="00283A86" w:rsidRDefault="00283A86" w:rsidP="00283A86">
            <w:pPr>
              <w:spacing w:after="0" w:line="240" w:lineRule="auto"/>
              <w:rPr>
                <w:rFonts w:ascii="Arial" w:eastAsia="Calibri" w:hAnsi="Arial" w:cs="Arial"/>
                <w:sz w:val="24"/>
                <w:szCs w:val="24"/>
              </w:rPr>
            </w:pPr>
          </w:p>
        </w:tc>
        <w:tc>
          <w:tcPr>
            <w:tcW w:w="656" w:type="dxa"/>
            <w:shd w:val="clear" w:color="auto" w:fill="auto"/>
          </w:tcPr>
          <w:p w14:paraId="0BB0DEF0" w14:textId="77777777" w:rsidR="00283A86" w:rsidRPr="00283A86" w:rsidRDefault="00283A86" w:rsidP="00283A86">
            <w:pPr>
              <w:spacing w:after="0" w:line="240" w:lineRule="auto"/>
              <w:rPr>
                <w:rFonts w:ascii="Arial" w:eastAsia="Calibri" w:hAnsi="Arial" w:cs="Arial"/>
                <w:sz w:val="24"/>
                <w:szCs w:val="24"/>
              </w:rPr>
            </w:pPr>
          </w:p>
        </w:tc>
        <w:tc>
          <w:tcPr>
            <w:tcW w:w="1782" w:type="dxa"/>
            <w:shd w:val="clear" w:color="auto" w:fill="auto"/>
          </w:tcPr>
          <w:p w14:paraId="1B654D12"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3480D90B" w14:textId="77777777" w:rsidTr="00B42AE9">
        <w:trPr>
          <w:trHeight w:val="624"/>
          <w:jc w:val="center"/>
        </w:trPr>
        <w:tc>
          <w:tcPr>
            <w:tcW w:w="3027" w:type="dxa"/>
            <w:vMerge w:val="restart"/>
            <w:shd w:val="clear" w:color="auto" w:fill="auto"/>
          </w:tcPr>
          <w:p w14:paraId="78908998"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MAYRA LUCILA VALDÉS GONZÁLEZ</w:t>
            </w:r>
          </w:p>
        </w:tc>
        <w:tc>
          <w:tcPr>
            <w:tcW w:w="1056" w:type="dxa"/>
            <w:shd w:val="clear" w:color="auto" w:fill="auto"/>
            <w:vAlign w:val="center"/>
          </w:tcPr>
          <w:p w14:paraId="5BFB953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5D972DC6"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0BC3EEE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656" w:type="dxa"/>
            <w:shd w:val="clear" w:color="auto" w:fill="auto"/>
            <w:vAlign w:val="center"/>
          </w:tcPr>
          <w:p w14:paraId="76B0016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782" w:type="dxa"/>
            <w:shd w:val="clear" w:color="auto" w:fill="auto"/>
            <w:vAlign w:val="center"/>
          </w:tcPr>
          <w:p w14:paraId="5933D50A"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5F756009" w14:textId="77777777" w:rsidTr="00B42AE9">
        <w:trPr>
          <w:trHeight w:val="1417"/>
          <w:jc w:val="center"/>
        </w:trPr>
        <w:tc>
          <w:tcPr>
            <w:tcW w:w="3027" w:type="dxa"/>
            <w:vMerge/>
            <w:shd w:val="clear" w:color="auto" w:fill="auto"/>
          </w:tcPr>
          <w:p w14:paraId="4E1350DD"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56120E44"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0DBA3AB2"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3C6A7909"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5BB214DA" w14:textId="77777777" w:rsidR="00283A86" w:rsidRPr="00283A86" w:rsidRDefault="00283A86" w:rsidP="00283A86">
            <w:pPr>
              <w:spacing w:after="0" w:line="240" w:lineRule="auto"/>
              <w:rPr>
                <w:rFonts w:ascii="Arial" w:eastAsia="Calibri" w:hAnsi="Arial" w:cs="Arial"/>
                <w:sz w:val="24"/>
                <w:szCs w:val="24"/>
              </w:rPr>
            </w:pPr>
          </w:p>
        </w:tc>
        <w:tc>
          <w:tcPr>
            <w:tcW w:w="656" w:type="dxa"/>
            <w:shd w:val="clear" w:color="auto" w:fill="auto"/>
          </w:tcPr>
          <w:p w14:paraId="59D6CD14" w14:textId="77777777" w:rsidR="00283A86" w:rsidRPr="00283A86" w:rsidRDefault="00283A86" w:rsidP="00283A86">
            <w:pPr>
              <w:spacing w:after="0" w:line="240" w:lineRule="auto"/>
              <w:rPr>
                <w:rFonts w:ascii="Arial" w:eastAsia="Calibri" w:hAnsi="Arial" w:cs="Arial"/>
                <w:sz w:val="24"/>
                <w:szCs w:val="24"/>
              </w:rPr>
            </w:pPr>
          </w:p>
        </w:tc>
        <w:tc>
          <w:tcPr>
            <w:tcW w:w="1782" w:type="dxa"/>
            <w:shd w:val="clear" w:color="auto" w:fill="auto"/>
          </w:tcPr>
          <w:p w14:paraId="208668F6"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7D2261A1" w14:textId="77777777" w:rsidTr="00B42AE9">
        <w:trPr>
          <w:trHeight w:val="624"/>
          <w:jc w:val="center"/>
        </w:trPr>
        <w:tc>
          <w:tcPr>
            <w:tcW w:w="3027" w:type="dxa"/>
            <w:vMerge w:val="restart"/>
            <w:shd w:val="clear" w:color="auto" w:fill="auto"/>
          </w:tcPr>
          <w:p w14:paraId="34F21BBA"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DIP. TERESA DE JESÚS MERAZ GARCÍA</w:t>
            </w:r>
          </w:p>
        </w:tc>
        <w:tc>
          <w:tcPr>
            <w:tcW w:w="1056" w:type="dxa"/>
            <w:shd w:val="clear" w:color="auto" w:fill="auto"/>
            <w:vAlign w:val="center"/>
          </w:tcPr>
          <w:p w14:paraId="471E7BF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7786CB4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0931827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656" w:type="dxa"/>
            <w:shd w:val="clear" w:color="auto" w:fill="auto"/>
            <w:vAlign w:val="center"/>
          </w:tcPr>
          <w:p w14:paraId="4B66EC1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1782" w:type="dxa"/>
            <w:shd w:val="clear" w:color="auto" w:fill="auto"/>
            <w:vAlign w:val="center"/>
          </w:tcPr>
          <w:p w14:paraId="467B240A"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670F7012" w14:textId="77777777" w:rsidTr="00B42AE9">
        <w:trPr>
          <w:trHeight w:val="1417"/>
          <w:jc w:val="center"/>
        </w:trPr>
        <w:tc>
          <w:tcPr>
            <w:tcW w:w="3027" w:type="dxa"/>
            <w:vMerge/>
            <w:shd w:val="clear" w:color="auto" w:fill="auto"/>
          </w:tcPr>
          <w:p w14:paraId="2B086110" w14:textId="77777777" w:rsidR="00283A86" w:rsidRPr="00283A86" w:rsidRDefault="00283A86" w:rsidP="00283A86">
            <w:pPr>
              <w:spacing w:after="0" w:line="240" w:lineRule="auto"/>
              <w:rPr>
                <w:rFonts w:ascii="Arial" w:eastAsia="Calibri" w:hAnsi="Arial" w:cs="Arial"/>
                <w:sz w:val="24"/>
                <w:szCs w:val="24"/>
              </w:rPr>
            </w:pPr>
          </w:p>
        </w:tc>
        <w:tc>
          <w:tcPr>
            <w:tcW w:w="1056" w:type="dxa"/>
            <w:shd w:val="clear" w:color="auto" w:fill="auto"/>
          </w:tcPr>
          <w:p w14:paraId="7B807B26" w14:textId="77777777" w:rsidR="00283A86" w:rsidRPr="00283A86" w:rsidRDefault="00283A86" w:rsidP="00283A86">
            <w:pPr>
              <w:spacing w:after="0" w:line="240" w:lineRule="auto"/>
              <w:jc w:val="center"/>
              <w:rPr>
                <w:rFonts w:ascii="Arial" w:eastAsia="Calibri" w:hAnsi="Arial" w:cs="Times New Roman"/>
                <w:sz w:val="20"/>
                <w:szCs w:val="20"/>
                <w:lang w:eastAsia="es-ES"/>
              </w:rPr>
            </w:pPr>
          </w:p>
          <w:p w14:paraId="0B0166EE"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Times New Roman" w:hAnsi="Akashi MF" w:cs="Arial"/>
                <w:b/>
                <w:sz w:val="72"/>
                <w:szCs w:val="16"/>
                <w:lang w:eastAsia="es-ES"/>
              </w:rPr>
              <w:t>√</w:t>
            </w:r>
          </w:p>
        </w:tc>
        <w:tc>
          <w:tcPr>
            <w:tcW w:w="1243" w:type="dxa"/>
            <w:shd w:val="clear" w:color="auto" w:fill="auto"/>
          </w:tcPr>
          <w:p w14:paraId="4FD67155"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70C69E8C" w14:textId="77777777" w:rsidR="00283A86" w:rsidRPr="00283A86" w:rsidRDefault="00283A86" w:rsidP="00283A86">
            <w:pPr>
              <w:spacing w:after="0" w:line="240" w:lineRule="auto"/>
              <w:rPr>
                <w:rFonts w:ascii="Arial" w:eastAsia="Calibri" w:hAnsi="Arial" w:cs="Arial"/>
                <w:sz w:val="24"/>
                <w:szCs w:val="24"/>
              </w:rPr>
            </w:pPr>
          </w:p>
        </w:tc>
        <w:tc>
          <w:tcPr>
            <w:tcW w:w="656" w:type="dxa"/>
            <w:shd w:val="clear" w:color="auto" w:fill="auto"/>
          </w:tcPr>
          <w:p w14:paraId="0EBD4471" w14:textId="77777777" w:rsidR="00283A86" w:rsidRPr="00283A86" w:rsidRDefault="00283A86" w:rsidP="00283A86">
            <w:pPr>
              <w:spacing w:after="0" w:line="240" w:lineRule="auto"/>
              <w:rPr>
                <w:rFonts w:ascii="Arial" w:eastAsia="Calibri" w:hAnsi="Arial" w:cs="Arial"/>
                <w:sz w:val="24"/>
                <w:szCs w:val="24"/>
              </w:rPr>
            </w:pPr>
          </w:p>
        </w:tc>
        <w:tc>
          <w:tcPr>
            <w:tcW w:w="1782" w:type="dxa"/>
            <w:shd w:val="clear" w:color="auto" w:fill="auto"/>
          </w:tcPr>
          <w:p w14:paraId="0DF765F7" w14:textId="77777777" w:rsidR="00283A86" w:rsidRPr="00283A86" w:rsidRDefault="00283A86" w:rsidP="00283A86">
            <w:pPr>
              <w:spacing w:after="0" w:line="240" w:lineRule="auto"/>
              <w:rPr>
                <w:rFonts w:ascii="Arial" w:eastAsia="Calibri" w:hAnsi="Arial" w:cs="Arial"/>
                <w:sz w:val="24"/>
                <w:szCs w:val="24"/>
              </w:rPr>
            </w:pPr>
          </w:p>
        </w:tc>
      </w:tr>
    </w:tbl>
    <w:p w14:paraId="564B5D58" w14:textId="77777777" w:rsidR="00283A86" w:rsidRPr="00283A86" w:rsidRDefault="00283A86" w:rsidP="00283A86">
      <w:pPr>
        <w:spacing w:after="0" w:line="240" w:lineRule="auto"/>
        <w:jc w:val="both"/>
        <w:rPr>
          <w:rFonts w:ascii="Arial" w:eastAsia="Calibri" w:hAnsi="Arial" w:cs="Times New Roman"/>
          <w:sz w:val="20"/>
          <w:szCs w:val="20"/>
          <w:lang w:eastAsia="es-ES"/>
        </w:rPr>
      </w:pPr>
    </w:p>
    <w:p w14:paraId="2448EE02" w14:textId="77777777" w:rsidR="00283A86" w:rsidRPr="00283A86" w:rsidRDefault="00283A86" w:rsidP="00283A86">
      <w:pPr>
        <w:spacing w:after="0" w:line="240" w:lineRule="auto"/>
        <w:jc w:val="both"/>
        <w:rPr>
          <w:rFonts w:ascii="Arial" w:eastAsia="Calibri" w:hAnsi="Arial" w:cs="Times New Roman"/>
          <w:sz w:val="20"/>
          <w:szCs w:val="20"/>
          <w:lang w:eastAsia="es-ES"/>
        </w:rPr>
      </w:pPr>
    </w:p>
    <w:p w14:paraId="14344687" w14:textId="642CA2F3" w:rsidR="00283A86" w:rsidRDefault="00283A86">
      <w:pPr>
        <w:rPr>
          <w:rFonts w:ascii="Arial" w:eastAsia="Times New Roman" w:hAnsi="Arial" w:cs="Arial"/>
          <w:snapToGrid w:val="0"/>
          <w:sz w:val="26"/>
          <w:szCs w:val="26"/>
          <w:lang w:val="es-ES_tradnl" w:eastAsia="es-ES"/>
        </w:rPr>
      </w:pPr>
      <w:r>
        <w:rPr>
          <w:rFonts w:ascii="Arial" w:eastAsia="Times New Roman" w:hAnsi="Arial" w:cs="Arial"/>
          <w:snapToGrid w:val="0"/>
          <w:sz w:val="26"/>
          <w:szCs w:val="26"/>
          <w:lang w:val="es-ES_tradnl" w:eastAsia="es-ES"/>
        </w:rPr>
        <w:br w:type="page"/>
      </w:r>
    </w:p>
    <w:p w14:paraId="06FCF821" w14:textId="77777777" w:rsidR="00283A86" w:rsidRPr="00283A86" w:rsidRDefault="00283A86" w:rsidP="00283A86">
      <w:pPr>
        <w:widowControl w:val="0"/>
        <w:autoSpaceDE w:val="0"/>
        <w:autoSpaceDN w:val="0"/>
        <w:adjustRightInd w:val="0"/>
        <w:spacing w:before="216" w:after="0" w:line="360" w:lineRule="auto"/>
        <w:ind w:right="32"/>
        <w:jc w:val="both"/>
        <w:rPr>
          <w:rFonts w:ascii="Arial" w:eastAsia="Calibri" w:hAnsi="Arial" w:cs="Arial"/>
          <w:bCs/>
          <w:color w:val="000000"/>
          <w:sz w:val="24"/>
          <w:szCs w:val="24"/>
          <w:lang w:eastAsia="es-MX"/>
        </w:rPr>
      </w:pPr>
      <w:r w:rsidRPr="00283A86">
        <w:rPr>
          <w:rFonts w:ascii="Arial" w:eastAsia="Calibri" w:hAnsi="Arial" w:cs="Arial"/>
          <w:b/>
          <w:bCs/>
          <w:color w:val="000000"/>
          <w:sz w:val="24"/>
          <w:szCs w:val="24"/>
          <w:lang w:eastAsia="es-MX"/>
        </w:rPr>
        <w:t>DICTAMEN</w:t>
      </w:r>
      <w:r w:rsidRPr="00283A86">
        <w:rPr>
          <w:rFonts w:ascii="Arial" w:eastAsia="Calibri" w:hAnsi="Arial" w:cs="Arial"/>
          <w:bCs/>
          <w:color w:val="000000"/>
          <w:sz w:val="24"/>
          <w:szCs w:val="24"/>
          <w:lang w:eastAsia="es-MX"/>
        </w:rPr>
        <w:t xml:space="preserve"> de la Comisión de Gobernación, Puntos Constitucionales y Justicia, de la Sexagésima Segunda Legislatura del Congreso del Estado Independiente, Libre y Soberano de Coahuila de Zaragoza, relativo a una Propuesta de Iniciativa con Proyecto de Decreto por el que se reforma el Código Penal Federal y la Ley General del Sistema Nacional de Seguridad Pública</w:t>
      </w:r>
      <w:r w:rsidRPr="00283A86">
        <w:rPr>
          <w:rFonts w:ascii="Arial" w:eastAsia="Calibri" w:hAnsi="Arial" w:cs="Arial"/>
          <w:bCs/>
          <w:sz w:val="24"/>
          <w:szCs w:val="24"/>
          <w:lang w:eastAsia="es-MX"/>
        </w:rPr>
        <w:t>, planteada por la Diputada Lizbeth Ogazón Nava conjuntamente con las Diputadas y el Diputado integrante del Grupo Parlamentario, "Movimiento Regeneración Nacional” del Partido MORENA.</w:t>
      </w:r>
    </w:p>
    <w:p w14:paraId="31C7C0E9" w14:textId="77777777" w:rsidR="00283A86" w:rsidRPr="00283A86" w:rsidRDefault="00283A86" w:rsidP="00283A86">
      <w:pPr>
        <w:spacing w:after="0" w:line="240" w:lineRule="auto"/>
        <w:rPr>
          <w:rFonts w:ascii="Calibri" w:eastAsia="Calibri" w:hAnsi="Calibri" w:cs="Times New Roman"/>
          <w:lang w:eastAsia="es-MX"/>
        </w:rPr>
      </w:pPr>
    </w:p>
    <w:p w14:paraId="574089F4" w14:textId="77777777" w:rsidR="00283A86" w:rsidRPr="00283A86" w:rsidRDefault="00283A86" w:rsidP="00283A86">
      <w:pPr>
        <w:widowControl w:val="0"/>
        <w:autoSpaceDE w:val="0"/>
        <w:autoSpaceDN w:val="0"/>
        <w:adjustRightInd w:val="0"/>
        <w:spacing w:before="216" w:after="0" w:line="360" w:lineRule="auto"/>
        <w:ind w:left="23" w:right="32"/>
        <w:jc w:val="center"/>
        <w:rPr>
          <w:rFonts w:ascii="Arial" w:eastAsia="Calibri" w:hAnsi="Arial" w:cs="Arial"/>
          <w:b/>
          <w:bCs/>
          <w:color w:val="000000"/>
          <w:sz w:val="24"/>
          <w:szCs w:val="24"/>
          <w:lang w:eastAsia="es-MX"/>
        </w:rPr>
      </w:pPr>
      <w:r w:rsidRPr="00283A86">
        <w:rPr>
          <w:rFonts w:ascii="Arial" w:eastAsia="Calibri" w:hAnsi="Arial" w:cs="Arial"/>
          <w:b/>
          <w:bCs/>
          <w:color w:val="000000"/>
          <w:sz w:val="24"/>
          <w:szCs w:val="24"/>
          <w:lang w:eastAsia="es-MX"/>
        </w:rPr>
        <w:t>R E S U L T A N D O</w:t>
      </w:r>
    </w:p>
    <w:p w14:paraId="61F93147" w14:textId="77777777" w:rsidR="00283A86" w:rsidRPr="00283A86" w:rsidRDefault="00283A86" w:rsidP="00283A86">
      <w:pPr>
        <w:widowControl w:val="0"/>
        <w:autoSpaceDE w:val="0"/>
        <w:autoSpaceDN w:val="0"/>
        <w:adjustRightInd w:val="0"/>
        <w:spacing w:after="0" w:line="240" w:lineRule="auto"/>
        <w:ind w:left="23" w:right="32"/>
        <w:jc w:val="both"/>
        <w:rPr>
          <w:rFonts w:ascii="Arial" w:eastAsia="Calibri" w:hAnsi="Arial" w:cs="Arial"/>
          <w:b/>
          <w:bCs/>
          <w:color w:val="000000"/>
          <w:sz w:val="24"/>
          <w:szCs w:val="24"/>
          <w:lang w:eastAsia="es-MX"/>
        </w:rPr>
      </w:pPr>
    </w:p>
    <w:p w14:paraId="2FE45041"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 xml:space="preserve">PRIMERO.- </w:t>
      </w:r>
      <w:r w:rsidRPr="00283A86">
        <w:rPr>
          <w:rFonts w:ascii="Arial" w:eastAsia="Times New Roman" w:hAnsi="Arial" w:cs="Arial"/>
          <w:sz w:val="24"/>
          <w:szCs w:val="24"/>
          <w:lang w:eastAsia="es-ES"/>
        </w:rPr>
        <w:t xml:space="preserve">Que en sesión celebrada por el Pleno del Congreso del Estado el día 03 de mayo del presente año, se acordó turnar a esta Comisión de Gobernación, Puntos Constitucionales y Justicia, la Propuesta de Iniciativa con Proyecto de Decreto por el que se reforma el Código Penal Federal y la Ley General del Sistema Nacional de Seguridad Pública, </w:t>
      </w:r>
      <w:r w:rsidRPr="00283A86">
        <w:rPr>
          <w:rFonts w:ascii="Arial" w:eastAsia="Calibri" w:hAnsi="Arial" w:cs="Arial"/>
          <w:bCs/>
          <w:sz w:val="24"/>
          <w:szCs w:val="24"/>
          <w:lang w:eastAsia="es-MX"/>
        </w:rPr>
        <w:t>planteada por la Diputada Lizbeth Ogazón Nava conjuntamente con las Diputadas y el Diputado integrante del Grupo Parlamentario, "Movimiento Regeneración Nacional” del Partido MORENA</w:t>
      </w:r>
      <w:r w:rsidRPr="00283A86">
        <w:rPr>
          <w:rFonts w:ascii="Arial" w:eastAsia="Times New Roman" w:hAnsi="Arial" w:cs="Arial"/>
          <w:sz w:val="24"/>
          <w:szCs w:val="24"/>
          <w:lang w:eastAsia="es-ES"/>
        </w:rPr>
        <w:t>.</w:t>
      </w:r>
    </w:p>
    <w:p w14:paraId="64E790D2" w14:textId="77777777" w:rsidR="00283A86" w:rsidRPr="00283A86" w:rsidRDefault="00283A86" w:rsidP="00283A86">
      <w:pPr>
        <w:spacing w:after="0" w:line="360" w:lineRule="auto"/>
        <w:jc w:val="both"/>
        <w:rPr>
          <w:rFonts w:ascii="Arial" w:eastAsia="Times New Roman" w:hAnsi="Arial" w:cs="Arial"/>
          <w:sz w:val="24"/>
          <w:szCs w:val="24"/>
          <w:lang w:eastAsia="es-ES"/>
        </w:rPr>
      </w:pPr>
    </w:p>
    <w:p w14:paraId="22ABC5DF"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Times New Roman" w:hAnsi="Arial" w:cs="Arial"/>
          <w:b/>
          <w:sz w:val="24"/>
          <w:szCs w:val="24"/>
          <w:lang w:eastAsia="es-ES"/>
        </w:rPr>
        <w:t>SEGUNDO.-</w:t>
      </w:r>
      <w:r w:rsidRPr="00283A86">
        <w:rPr>
          <w:rFonts w:ascii="Arial" w:eastAsia="Times New Roman" w:hAnsi="Arial" w:cs="Arial"/>
          <w:sz w:val="24"/>
          <w:szCs w:val="24"/>
          <w:lang w:eastAsia="es-ES"/>
        </w:rPr>
        <w:t xml:space="preserve"> Que en cumplimiento a lo anterior, en fecha 11 de mayo de 2022, se turnó a esta Comisión de Gobernación, Puntos Constitucionales y Justicia, el documento a que se ha hecho referencia en el resultando primero del presente Dictamen.</w:t>
      </w:r>
    </w:p>
    <w:p w14:paraId="32D2BFF9" w14:textId="77777777" w:rsidR="00283A86" w:rsidRPr="00283A86" w:rsidRDefault="00283A86" w:rsidP="00283A86">
      <w:pPr>
        <w:keepNext/>
        <w:widowControl w:val="0"/>
        <w:autoSpaceDE w:val="0"/>
        <w:autoSpaceDN w:val="0"/>
        <w:adjustRightInd w:val="0"/>
        <w:spacing w:before="216" w:after="0" w:line="360" w:lineRule="auto"/>
        <w:ind w:left="23" w:right="32"/>
        <w:jc w:val="center"/>
        <w:outlineLvl w:val="0"/>
        <w:rPr>
          <w:rFonts w:ascii="Arial" w:eastAsia="Calibri" w:hAnsi="Arial" w:cs="Arial"/>
          <w:b/>
          <w:color w:val="000000"/>
          <w:sz w:val="24"/>
          <w:szCs w:val="24"/>
          <w:lang w:eastAsia="es-MX"/>
        </w:rPr>
      </w:pPr>
      <w:r w:rsidRPr="00283A86">
        <w:rPr>
          <w:rFonts w:ascii="Arial" w:eastAsia="Calibri" w:hAnsi="Arial" w:cs="Arial"/>
          <w:b/>
          <w:color w:val="000000"/>
          <w:sz w:val="24"/>
          <w:szCs w:val="24"/>
          <w:lang w:eastAsia="es-MX"/>
        </w:rPr>
        <w:t>C O N S I D E R A N D O</w:t>
      </w:r>
    </w:p>
    <w:p w14:paraId="5A1B83A1" w14:textId="77777777" w:rsidR="00283A86" w:rsidRPr="00283A86" w:rsidRDefault="00283A86" w:rsidP="00283A86">
      <w:pPr>
        <w:spacing w:after="0" w:line="240" w:lineRule="auto"/>
        <w:rPr>
          <w:rFonts w:ascii="Calibri" w:eastAsia="Calibri" w:hAnsi="Calibri" w:cs="Times New Roman"/>
          <w:lang w:eastAsia="es-MX"/>
        </w:rPr>
      </w:pPr>
    </w:p>
    <w:p w14:paraId="6C959EF6" w14:textId="77777777" w:rsidR="00283A86" w:rsidRPr="00283A86" w:rsidRDefault="00283A86" w:rsidP="00283A86">
      <w:pPr>
        <w:widowControl w:val="0"/>
        <w:autoSpaceDE w:val="0"/>
        <w:autoSpaceDN w:val="0"/>
        <w:adjustRightInd w:val="0"/>
        <w:spacing w:before="216" w:after="0" w:line="360" w:lineRule="auto"/>
        <w:ind w:left="23" w:right="32"/>
        <w:jc w:val="both"/>
        <w:rPr>
          <w:rFonts w:ascii="Arial" w:eastAsia="Calibri" w:hAnsi="Arial" w:cs="Arial"/>
          <w:bCs/>
          <w:color w:val="000000"/>
          <w:sz w:val="24"/>
          <w:szCs w:val="24"/>
          <w:lang w:eastAsia="es-MX"/>
        </w:rPr>
      </w:pPr>
      <w:r w:rsidRPr="00283A86">
        <w:rPr>
          <w:rFonts w:ascii="Arial" w:eastAsia="Calibri" w:hAnsi="Arial" w:cs="Arial"/>
          <w:b/>
          <w:bCs/>
          <w:color w:val="000000"/>
          <w:sz w:val="24"/>
          <w:szCs w:val="24"/>
          <w:lang w:eastAsia="es-MX"/>
        </w:rPr>
        <w:t>PRIMERO.-</w:t>
      </w:r>
      <w:r w:rsidRPr="00283A86">
        <w:rPr>
          <w:rFonts w:ascii="Arial" w:eastAsia="Calibri" w:hAnsi="Arial" w:cs="Arial"/>
          <w:bCs/>
          <w:color w:val="000000"/>
          <w:sz w:val="24"/>
          <w:szCs w:val="24"/>
          <w:lang w:eastAsia="es-MX"/>
        </w:rPr>
        <w:t xml:space="preserve"> Que esta comisión, con fundamento en los artículos 90, 116, 117 y demás relativos de la Ley Orgánica del Congreso del Estado, es competente para emitir el presente dictamen.</w:t>
      </w:r>
    </w:p>
    <w:p w14:paraId="43003DA6" w14:textId="77777777" w:rsidR="00283A86" w:rsidRPr="00283A86" w:rsidRDefault="00283A86" w:rsidP="00283A86">
      <w:pPr>
        <w:widowControl w:val="0"/>
        <w:autoSpaceDE w:val="0"/>
        <w:autoSpaceDN w:val="0"/>
        <w:adjustRightInd w:val="0"/>
        <w:spacing w:before="216" w:after="0" w:line="259" w:lineRule="exact"/>
        <w:ind w:right="32"/>
        <w:jc w:val="both"/>
        <w:rPr>
          <w:rFonts w:ascii="Arial" w:eastAsia="Calibri" w:hAnsi="Arial" w:cs="Arial"/>
          <w:b/>
          <w:bCs/>
          <w:color w:val="000000"/>
          <w:sz w:val="24"/>
          <w:szCs w:val="24"/>
          <w:lang w:eastAsia="es-MX"/>
        </w:rPr>
      </w:pPr>
    </w:p>
    <w:p w14:paraId="7B49F3ED" w14:textId="77777777" w:rsidR="00283A86" w:rsidRPr="00283A86" w:rsidRDefault="00283A86" w:rsidP="00283A86">
      <w:pPr>
        <w:widowControl w:val="0"/>
        <w:autoSpaceDE w:val="0"/>
        <w:autoSpaceDN w:val="0"/>
        <w:adjustRightInd w:val="0"/>
        <w:spacing w:before="216" w:after="0" w:line="360" w:lineRule="auto"/>
        <w:ind w:left="23" w:right="32"/>
        <w:jc w:val="both"/>
        <w:rPr>
          <w:rFonts w:ascii="Arial" w:eastAsia="Calibri" w:hAnsi="Arial" w:cs="Arial"/>
          <w:bCs/>
          <w:color w:val="000000"/>
          <w:sz w:val="24"/>
          <w:szCs w:val="24"/>
          <w:lang w:eastAsia="es-MX"/>
        </w:rPr>
      </w:pPr>
      <w:r w:rsidRPr="00283A86">
        <w:rPr>
          <w:rFonts w:ascii="Arial" w:eastAsia="Calibri" w:hAnsi="Arial" w:cs="Arial"/>
          <w:b/>
          <w:bCs/>
          <w:color w:val="000000"/>
          <w:sz w:val="24"/>
          <w:szCs w:val="24"/>
          <w:lang w:eastAsia="es-MX"/>
        </w:rPr>
        <w:t>SEGUNDO.-</w:t>
      </w:r>
      <w:r w:rsidRPr="00283A86">
        <w:rPr>
          <w:rFonts w:ascii="Arial" w:eastAsia="Calibri" w:hAnsi="Arial" w:cs="Arial"/>
          <w:bCs/>
          <w:color w:val="000000"/>
          <w:sz w:val="24"/>
          <w:szCs w:val="24"/>
          <w:lang w:eastAsia="es-MX"/>
        </w:rPr>
        <w:t xml:space="preserve"> Que la propuesta de iniciativa con proyecto de Decreto por el que se reforma el Código Penal Federal y la Ley General del Sistema Nacional de Seguridad Pública, planteada por la </w:t>
      </w:r>
      <w:r w:rsidRPr="00283A86">
        <w:rPr>
          <w:rFonts w:ascii="Arial" w:eastAsia="Calibri" w:hAnsi="Arial" w:cs="Arial"/>
          <w:bCs/>
          <w:sz w:val="24"/>
          <w:szCs w:val="24"/>
          <w:lang w:eastAsia="es-MX"/>
        </w:rPr>
        <w:t>Diputada Lizbeth Ogazón Nava conjuntamente con las Diputadas y el Diputado integrante del Grupo Parlamentario, "Movimiento Regeneración Nacional” del Partido MORENA</w:t>
      </w:r>
      <w:r w:rsidRPr="00283A86">
        <w:rPr>
          <w:rFonts w:ascii="Arial" w:eastAsia="Calibri" w:hAnsi="Arial" w:cs="Arial"/>
          <w:bCs/>
          <w:color w:val="000000"/>
          <w:sz w:val="24"/>
          <w:szCs w:val="24"/>
          <w:lang w:eastAsia="es-MX"/>
        </w:rPr>
        <w:t>, se basa en las siguientes consideraciones :</w:t>
      </w:r>
    </w:p>
    <w:p w14:paraId="5F1FB725" w14:textId="77777777" w:rsidR="00283A86" w:rsidRPr="00283A86" w:rsidRDefault="00283A86" w:rsidP="00283A86">
      <w:pPr>
        <w:spacing w:after="0" w:line="240" w:lineRule="auto"/>
        <w:jc w:val="both"/>
        <w:rPr>
          <w:rFonts w:ascii="Arial" w:eastAsia="Times New Roman" w:hAnsi="Arial" w:cs="Times New Roman"/>
          <w:sz w:val="20"/>
          <w:szCs w:val="20"/>
          <w:lang w:eastAsia="es-ES"/>
        </w:rPr>
      </w:pPr>
    </w:p>
    <w:p w14:paraId="5EC1DD95" w14:textId="77777777" w:rsidR="00283A86" w:rsidRPr="00283A86" w:rsidRDefault="00283A86" w:rsidP="00283A86">
      <w:pPr>
        <w:spacing w:after="0" w:line="240" w:lineRule="auto"/>
        <w:jc w:val="both"/>
        <w:rPr>
          <w:rFonts w:ascii="Arial" w:eastAsia="Times New Roman" w:hAnsi="Arial" w:cs="Times New Roman"/>
          <w:sz w:val="20"/>
          <w:szCs w:val="20"/>
          <w:lang w:eastAsia="es-ES"/>
        </w:rPr>
      </w:pPr>
    </w:p>
    <w:p w14:paraId="4E5E807C" w14:textId="77777777" w:rsidR="00283A86" w:rsidRPr="00283A86" w:rsidRDefault="00283A86" w:rsidP="00283A86">
      <w:pPr>
        <w:widowControl w:val="0"/>
        <w:tabs>
          <w:tab w:val="left" w:pos="5385"/>
        </w:tabs>
        <w:autoSpaceDE w:val="0"/>
        <w:autoSpaceDN w:val="0"/>
        <w:adjustRightInd w:val="0"/>
        <w:spacing w:before="216" w:after="0" w:line="259" w:lineRule="exact"/>
        <w:ind w:left="23" w:right="32"/>
        <w:jc w:val="center"/>
        <w:rPr>
          <w:rFonts w:ascii="Arial" w:eastAsia="Calibri" w:hAnsi="Arial" w:cs="Arial"/>
          <w:b/>
          <w:bCs/>
          <w:color w:val="000000"/>
          <w:sz w:val="24"/>
          <w:szCs w:val="24"/>
          <w:lang w:eastAsia="es-MX"/>
        </w:rPr>
      </w:pPr>
      <w:r w:rsidRPr="00283A86">
        <w:rPr>
          <w:rFonts w:ascii="Arial" w:eastAsia="Calibri" w:hAnsi="Arial" w:cs="Arial"/>
          <w:b/>
          <w:bCs/>
          <w:color w:val="000000"/>
          <w:sz w:val="24"/>
          <w:szCs w:val="24"/>
          <w:lang w:val="es-ES_tradnl" w:eastAsia="es-ES_tradnl"/>
        </w:rPr>
        <w:t>EXPOSICION DE MOTIVOS</w:t>
      </w:r>
    </w:p>
    <w:p w14:paraId="1A73E958" w14:textId="77777777" w:rsidR="00283A86" w:rsidRPr="00283A86" w:rsidRDefault="00283A86" w:rsidP="00283A86">
      <w:pPr>
        <w:spacing w:after="0" w:line="240" w:lineRule="auto"/>
        <w:rPr>
          <w:rFonts w:ascii="Calibri" w:eastAsia="Calibri" w:hAnsi="Calibri" w:cs="Times New Roman"/>
          <w:lang w:eastAsia="es-MX"/>
        </w:rPr>
      </w:pPr>
    </w:p>
    <w:p w14:paraId="6BCB95B4" w14:textId="77777777" w:rsidR="00283A86" w:rsidRPr="00283A86" w:rsidRDefault="00283A86" w:rsidP="00283A86">
      <w:pPr>
        <w:spacing w:after="0" w:line="240" w:lineRule="auto"/>
        <w:jc w:val="both"/>
        <w:rPr>
          <w:rFonts w:ascii="Arial" w:eastAsia="Times New Roman" w:hAnsi="Arial" w:cs="Times New Roman"/>
          <w:sz w:val="20"/>
          <w:szCs w:val="20"/>
          <w:lang w:eastAsia="es-ES"/>
        </w:rPr>
      </w:pPr>
    </w:p>
    <w:p w14:paraId="7C3B1831" w14:textId="77777777" w:rsidR="00283A86" w:rsidRPr="00283A86" w:rsidRDefault="00283A86" w:rsidP="00283A86">
      <w:pPr>
        <w:spacing w:line="360" w:lineRule="auto"/>
        <w:jc w:val="center"/>
        <w:rPr>
          <w:rFonts w:ascii="Arial" w:eastAsia="Calibri" w:hAnsi="Arial" w:cs="Arial"/>
          <w:b/>
          <w:bCs/>
          <w:sz w:val="24"/>
          <w:szCs w:val="24"/>
        </w:rPr>
      </w:pPr>
      <w:r w:rsidRPr="00283A86">
        <w:rPr>
          <w:rFonts w:ascii="Arial" w:eastAsia="Calibri" w:hAnsi="Arial" w:cs="Arial"/>
          <w:b/>
          <w:bCs/>
          <w:sz w:val="24"/>
          <w:szCs w:val="24"/>
        </w:rPr>
        <w:t>“PLANTEAMIENTO DEL PROBLEMA</w:t>
      </w:r>
    </w:p>
    <w:p w14:paraId="021C0F1C"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En materia de seguridad pública la población demanda cada día un servicio policial más efectivo y de mayor calidad, dado que la seguridad ciudadana depende, entre otros aspectos, de cuerpos policiales capaces de ejecutar acciones eficaces para atacar la criminalidad y de la adopción de medidas preventivas que permitan una posibilidad real de poner un alto a la violencia y mayores posibilidades de un acceso a la justicia. </w:t>
      </w:r>
    </w:p>
    <w:p w14:paraId="097C49AA"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Dentro de la policía de proximidad encontramos la división en cuadrantes, en los que se ubican efectivos de seguridad, el patrullaje permite a los ciudadanos tener un canal de diálogo certero que les atienda los reportes en tiempo breve.</w:t>
      </w:r>
    </w:p>
    <w:p w14:paraId="0022C3D9"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Tal y como lo establece el actual Modelo de Policía de Proximidad, el mismo se trata de la gestión de instituciones policiales, basado en la legislación y normatividad vigentes, que expone los lineamientos y parámetros mínimos para la implementación de un enfoque de proximidad, tanto a nivel de la gestión institucional, como en la actuación individual de los policías que trabajan en la corporación. </w:t>
      </w:r>
    </w:p>
    <w:p w14:paraId="50C01212"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Además, desarrolla elementos que pueden ser integrados al esquema operativo y de gestión ya existente. Por ello, está diseñado de manera que pueda ser adaptado a los diferentes contextos y realidades existentes en México. Así pues, se tiene la vocación de establecer los parámetros mínimos para la operación exitosa de instituciones policiales que intervienen en un determinado territorio desde una perspectiva de proximidad creando un espacio propicio para la innovación</w:t>
      </w:r>
      <w:r w:rsidRPr="00283A86">
        <w:rPr>
          <w:rFonts w:ascii="Arial" w:eastAsia="Calibri" w:hAnsi="Arial" w:cs="Arial"/>
          <w:i/>
          <w:sz w:val="24"/>
          <w:szCs w:val="24"/>
          <w:vertAlign w:val="superscript"/>
        </w:rPr>
        <w:footnoteReference w:id="16"/>
      </w:r>
      <w:r w:rsidRPr="00283A86">
        <w:rPr>
          <w:rFonts w:ascii="Arial" w:eastAsia="Calibri" w:hAnsi="Arial" w:cs="Arial"/>
          <w:i/>
          <w:sz w:val="24"/>
          <w:szCs w:val="24"/>
        </w:rPr>
        <w:t>.</w:t>
      </w:r>
    </w:p>
    <w:p w14:paraId="73821A9A"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Tomando en cuenta lo anteriormente descrito, es que hoy proponemos esta iniciativa en aras de aumentar la protección hacia todos los ciudadanos, aprovechar que los cuadrantes se han implementado en varias ciudades con excelentes resultados y llevar este modelo a todos los rincones del país, con el añadido de otorgarles un reconocimiento en la Ley General y un enfoque específico hacia quienes más lo necesitan.</w:t>
      </w:r>
    </w:p>
    <w:p w14:paraId="61437403"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Robustecer desde la legislación los trabajos del Gobierno Federal, de Gobiernos locales y Ayuntamientos en materia de seguridad logra un sentido de convivencia solidaria y paz que apunta hacia la reducción de incidencia delictiva, faltas, conflictos violentos, llamados de emergencia entre otros, llevando de la mano la cohesión social a través de la participación ciudadana y su interacción con las autoridades, lo cual conlleva a una transformación cultural de la sociedad.</w:t>
      </w:r>
    </w:p>
    <w:p w14:paraId="73C690D8"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Tan solo en 2019 el resultado de la estrategia de seguridad ciudadana, en la Ciudad de México, el total de delitos de alto impacto disminuyó en 58%, en comparación con 2019. </w:t>
      </w:r>
      <w:r w:rsidRPr="00283A86">
        <w:rPr>
          <w:rFonts w:ascii="Arial" w:eastAsia="Calibri" w:hAnsi="Arial" w:cs="Arial"/>
          <w:i/>
          <w:sz w:val="24"/>
          <w:szCs w:val="24"/>
          <w:shd w:val="clear" w:color="auto" w:fill="FFFFFF"/>
        </w:rPr>
        <w:t> Los delitos con mayor número de detenciones fueron el robo a transeúnte con 516 detenidos y robo a negocio con violencia, con 87</w:t>
      </w:r>
      <w:r w:rsidRPr="00283A86">
        <w:rPr>
          <w:rFonts w:ascii="Arial" w:eastAsia="Calibri" w:hAnsi="Arial" w:cs="Arial"/>
          <w:i/>
          <w:sz w:val="24"/>
          <w:szCs w:val="24"/>
        </w:rPr>
        <w:t>, se</w:t>
      </w:r>
      <w:r w:rsidRPr="00283A86">
        <w:rPr>
          <w:rFonts w:ascii="Arial" w:eastAsia="Calibri" w:hAnsi="Arial" w:cs="Arial"/>
          <w:i/>
          <w:sz w:val="24"/>
          <w:szCs w:val="24"/>
          <w:shd w:val="clear" w:color="auto" w:fill="FFFFFF"/>
        </w:rPr>
        <w:t xml:space="preserve"> implementaron 62 operativos, entre órdenes de cateo y flagrancias, para atacar puntos generadores de violencia y robo de vehículos, lo que derivó en la detención de 59 personas y aseguramiento de 49 kilogramos de cocaína, 14 vehículos, 35 armas cortas y ocho armas largas</w:t>
      </w:r>
      <w:r w:rsidRPr="00283A86">
        <w:rPr>
          <w:rFonts w:ascii="Arial" w:eastAsia="Calibri" w:hAnsi="Arial" w:cs="Arial"/>
          <w:i/>
          <w:sz w:val="24"/>
          <w:szCs w:val="24"/>
          <w:shd w:val="clear" w:color="auto" w:fill="FFFFFF"/>
          <w:vertAlign w:val="superscript"/>
        </w:rPr>
        <w:footnoteReference w:id="17"/>
      </w:r>
      <w:r w:rsidRPr="00283A86">
        <w:rPr>
          <w:rFonts w:ascii="Helvetica" w:eastAsia="Calibri" w:hAnsi="Helvetica" w:cs="Arial"/>
          <w:i/>
          <w:color w:val="333333"/>
          <w:sz w:val="27"/>
          <w:szCs w:val="27"/>
          <w:shd w:val="clear" w:color="auto" w:fill="FFFFFF"/>
        </w:rPr>
        <w:t>.</w:t>
      </w:r>
    </w:p>
    <w:p w14:paraId="23AFB50B"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¿Pero qué hay de otros delitos? Delitos de Género, delitos contra menores o contra grupos vulnerables… Es ahí donde esta iniciativa se encarga de tener como objetivo el marcar una diferencia con ellos. </w:t>
      </w:r>
    </w:p>
    <w:p w14:paraId="26C1232A"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De enero a noviembre de 2021 en México fueron asesinadas 3.462 mujeres, un promedio de 10 al día. Del total de mexicanas asesinadas, 2.540 fueron víctimas de homicidio doloso, mientras que 922 sufrieron feminicidio por razón de su género, según datos del Secretariado Ejecutivo del Sistema Nacional de Seguridad Pública (SNSP)</w:t>
      </w:r>
      <w:r w:rsidRPr="00283A86">
        <w:rPr>
          <w:rFonts w:ascii="Arial" w:eastAsia="Calibri" w:hAnsi="Arial" w:cs="Arial"/>
          <w:i/>
          <w:sz w:val="24"/>
          <w:szCs w:val="24"/>
          <w:vertAlign w:val="superscript"/>
        </w:rPr>
        <w:footnoteReference w:id="18"/>
      </w:r>
      <w:r w:rsidRPr="00283A86">
        <w:rPr>
          <w:rFonts w:ascii="Arial" w:eastAsia="Calibri" w:hAnsi="Arial" w:cs="Arial"/>
          <w:i/>
          <w:sz w:val="24"/>
          <w:szCs w:val="24"/>
        </w:rPr>
        <w:t>. La violencia contra las mujeres es un problema latente al cual además de preocuparnos hay que ocuparnos.</w:t>
      </w:r>
    </w:p>
    <w:p w14:paraId="5A6ED6A0"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En cuanto al reclutamiento, la población indígena y las personas migrantes (internas y extranjeras) son dos de los grupos en mayor susceptibilidad para ser enganchadas para la trata de personas en el país, principalmente para la realización de actividades ilícitas, trabajos forzosos, mendicidad, entre otras. Y dentro de este grupo, las niñas, niños y mujeres adultas una vez más son la población principalmente identificada. A su vez se ha visto un incremento en el tema de trabajo forzoso con víctimas masculinas, que es cada vez más optada por el crimen organizado para distintas finalidades</w:t>
      </w:r>
      <w:r w:rsidRPr="00283A86">
        <w:rPr>
          <w:rFonts w:ascii="Arial" w:eastAsia="Calibri" w:hAnsi="Arial" w:cs="Arial"/>
          <w:i/>
          <w:sz w:val="24"/>
          <w:szCs w:val="24"/>
          <w:vertAlign w:val="superscript"/>
        </w:rPr>
        <w:footnoteReference w:id="19"/>
      </w:r>
      <w:r w:rsidRPr="00283A86">
        <w:rPr>
          <w:rFonts w:ascii="Arial" w:eastAsia="Calibri" w:hAnsi="Arial" w:cs="Arial"/>
          <w:i/>
          <w:sz w:val="24"/>
          <w:szCs w:val="24"/>
        </w:rPr>
        <w:t>.</w:t>
      </w:r>
    </w:p>
    <w:p w14:paraId="692CA631"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La situación de violencia en México y la marginación social y económica ponen en riesgo a miles de niñas, niños y adolescentes de llegar a ser reclutados por el crimen organizado. Al ser parte de grupos delictivos y ejecutar actividades relacionadas para dichos fines, las niñas, niños y adolescentes se convierten en víctimas; es indispensable partir de la premisa de que ellos no pueden decidir, son coaccionados, impulsados inclementemente a ser parte de grupos irregulares. </w:t>
      </w:r>
    </w:p>
    <w:p w14:paraId="70F09F7B"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UNICEF señala que: Los niños o niñas acusados de delitos según el derecho internacional supuestamente cometidos mientras estaban vinculados con grupos o fuerzas armadas deberán ser considerados en primer lugar como víctimas de delitos contra el derecho internacional, no solamente como perpetradores. Por tanto, deberán ser tratados de acuerdo con las normas internacionales en un marco de justicia restaurativa y rehabilitación social, en concordancia con el derecho internacional que ofrece a la infancia una protección especial a través de numerosos acuerdos y principios (UNICEF, 2007). </w:t>
      </w:r>
    </w:p>
    <w:p w14:paraId="5A233149"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El modo de vida que experimentan las niñas, niños y adolescentes reclutados por grupos delictivos puede implicar la conformación de una especie de espacio social y de desarrollo que depende íntegramente de la comisión de delitos, de estar expuesto a diversos ejercicios de violencia y a la vulneración de sus derechos.</w:t>
      </w:r>
    </w:p>
    <w:p w14:paraId="1326A440" w14:textId="77777777" w:rsidR="00283A86" w:rsidRPr="00283A86" w:rsidRDefault="00283A86" w:rsidP="00283A86">
      <w:pPr>
        <w:spacing w:line="360" w:lineRule="auto"/>
        <w:ind w:left="567" w:right="567"/>
        <w:jc w:val="both"/>
        <w:rPr>
          <w:rFonts w:ascii="Arial" w:eastAsia="Calibri" w:hAnsi="Arial" w:cs="Arial"/>
          <w:i/>
          <w:sz w:val="24"/>
          <w:szCs w:val="24"/>
        </w:rPr>
      </w:pPr>
    </w:p>
    <w:p w14:paraId="4C77DFD9"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Los fines del reclutamiento y utilización de niñas, niños y adolescentes pueden recaer en tareas similares, pero las diferencias por cuestiones de género no pueden dejarse de lado. </w:t>
      </w:r>
    </w:p>
    <w:p w14:paraId="2DD3754E"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Estas diferencias entre mujeres y hombres que han marcado históricamente condiciones de desigualdad y violencia tienen su raíz en un sistema patriarcal que prevalece en la sociedad. Las niñas y adolescentes reclutadas o utilizadas no solo están vinculadas a las labores cotidianas de los grupos al margen de la ley, sino que están expuestas al sistema machista a partir del cual el riesgo de ser violentadas incrementa. Se han reportado algunos casos en los cuales las mujeres menores en su mayoría son tratadas como esclavas sexuales, como parejas sexuales o sentimentales de los comandantes y miembros de la organización, sometidas a la planificación forzada, e incluso obligadas a abortar o a embarazos forzados. Recientemente también se cuenta con testimonios de niñas y adolescentes reclutadas por grupos ligados al narcotráfico, quienes forman células de halcones (encargadas de vigilar los movimientos de las autoridades) o sicarias, encargadas de ejecutar a integrantes de grupos rivales. </w:t>
      </w:r>
    </w:p>
    <w:p w14:paraId="2447F346"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En el caso de los niños y adolescentes reclutados, ellos generalmente desempeñan labores como informantes o halcones, y adquieren mayores responsabilidades y son promovidos para tareas más riesgosas como trasladar mercancías ilegales o vigilar casas de seguridad. En ocasiones son obligados a participar en conflictos armados que ponen en riesgo su vida e incluso se les llega a asignar la ejecución de secuestros u homicidios</w:t>
      </w:r>
      <w:r w:rsidRPr="00283A86">
        <w:rPr>
          <w:rFonts w:ascii="Arial" w:eastAsia="Calibri" w:hAnsi="Arial" w:cs="Arial"/>
          <w:i/>
          <w:sz w:val="24"/>
          <w:szCs w:val="24"/>
          <w:vertAlign w:val="superscript"/>
        </w:rPr>
        <w:footnoteReference w:id="20"/>
      </w:r>
      <w:r w:rsidRPr="00283A86">
        <w:rPr>
          <w:rFonts w:ascii="Arial" w:eastAsia="Calibri" w:hAnsi="Arial" w:cs="Arial"/>
          <w:i/>
          <w:sz w:val="24"/>
          <w:szCs w:val="24"/>
        </w:rPr>
        <w:t>.</w:t>
      </w:r>
    </w:p>
    <w:p w14:paraId="774C9845" w14:textId="77777777" w:rsidR="00283A86" w:rsidRPr="00283A86" w:rsidRDefault="00283A86" w:rsidP="00283A86">
      <w:pPr>
        <w:ind w:right="567"/>
        <w:rPr>
          <w:rFonts w:ascii="Arial" w:eastAsia="Calibri" w:hAnsi="Arial" w:cs="Arial"/>
          <w:i/>
          <w:sz w:val="24"/>
          <w:szCs w:val="24"/>
        </w:rPr>
      </w:pPr>
    </w:p>
    <w:p w14:paraId="507A9915" w14:textId="77777777" w:rsidR="00283A86" w:rsidRPr="00283A86" w:rsidRDefault="00283A86" w:rsidP="00283A86">
      <w:pPr>
        <w:ind w:left="567" w:right="567"/>
        <w:jc w:val="center"/>
        <w:rPr>
          <w:rFonts w:ascii="Arial" w:eastAsia="Calibri" w:hAnsi="Arial" w:cs="Arial"/>
          <w:b/>
          <w:bCs/>
          <w:i/>
          <w:sz w:val="24"/>
          <w:szCs w:val="24"/>
        </w:rPr>
      </w:pPr>
      <w:r w:rsidRPr="00283A86">
        <w:rPr>
          <w:rFonts w:ascii="Arial" w:eastAsia="Calibri" w:hAnsi="Arial" w:cs="Arial"/>
          <w:b/>
          <w:bCs/>
          <w:i/>
          <w:sz w:val="24"/>
          <w:szCs w:val="24"/>
        </w:rPr>
        <w:t>A R G U M E N T O S   Q U E   L A   S U S T E N T A N.</w:t>
      </w:r>
    </w:p>
    <w:p w14:paraId="0A4FAAF3" w14:textId="77777777" w:rsidR="00283A86" w:rsidRPr="00283A86" w:rsidRDefault="00283A86" w:rsidP="00283A86">
      <w:pPr>
        <w:spacing w:after="0" w:line="240" w:lineRule="auto"/>
        <w:rPr>
          <w:rFonts w:ascii="Calibri" w:eastAsia="Calibri" w:hAnsi="Calibri" w:cs="Times New Roman"/>
        </w:rPr>
      </w:pPr>
    </w:p>
    <w:p w14:paraId="2D5DEA78"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De acuerdo con lo establecido en su artículo 1 de la Constitución Política de los Estados Unidos Mexicanos todas las personas gozan de los derechos humanos reconocidos en ella y en los tratados internacionales de los que el Estado Mexicano sea parte, así como de las garantías para su protección, cuyo ejercicio no podrá restringirse ni suspenderse, salvo en los casos y bajo las condiciones que establezca. </w:t>
      </w:r>
    </w:p>
    <w:p w14:paraId="06F8CE4C" w14:textId="77777777" w:rsidR="00283A86" w:rsidRPr="00283A86" w:rsidRDefault="00283A86" w:rsidP="00283A86">
      <w:pPr>
        <w:spacing w:after="0" w:line="240" w:lineRule="auto"/>
        <w:rPr>
          <w:rFonts w:ascii="Calibri" w:eastAsia="Calibri" w:hAnsi="Calibri" w:cs="Times New Roman"/>
        </w:rPr>
      </w:pPr>
    </w:p>
    <w:p w14:paraId="120EDEC7"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i/>
          <w:sz w:val="24"/>
          <w:szCs w:val="24"/>
        </w:rPr>
        <w:t xml:space="preserve">El artículo 5 o constitucional establece que nadie podrá ser obligado a prestar trabajos personales sin la justa retribución y sin su pleno consentimiento, salvo el trabajo impuesto como pena por la autoridad judicial. Señala, además, que el Estado “no puede permitir que se lleve a efecto ningún contrato, pacto o convenio que tenga por objeto el menoscabo, la pérdida o el irrevocable sacrificio de la libertad de la persona por cualquier causa, o admitirse convenio en que la persona pacte su proscripción o destierro, o en el que renuncie temporal o permanentemente a ejercer determinada profesión, industria o comercio”. </w:t>
      </w:r>
    </w:p>
    <w:p w14:paraId="5F852F5D" w14:textId="77777777" w:rsidR="00283A86" w:rsidRPr="00283A86" w:rsidRDefault="00283A86" w:rsidP="00283A86">
      <w:pPr>
        <w:spacing w:after="0" w:line="240" w:lineRule="auto"/>
        <w:rPr>
          <w:rFonts w:ascii="Calibri" w:eastAsia="Calibri" w:hAnsi="Calibri" w:cs="Times New Roman"/>
        </w:rPr>
      </w:pPr>
    </w:p>
    <w:p w14:paraId="1376F009" w14:textId="77777777" w:rsidR="00283A86" w:rsidRPr="00283A86" w:rsidRDefault="00283A86" w:rsidP="00283A86">
      <w:pPr>
        <w:spacing w:line="360" w:lineRule="auto"/>
        <w:ind w:left="567" w:right="567"/>
        <w:jc w:val="both"/>
        <w:rPr>
          <w:rFonts w:ascii="Arial" w:eastAsia="Calibri" w:hAnsi="Arial" w:cs="Arial"/>
          <w:i/>
          <w:sz w:val="24"/>
          <w:szCs w:val="24"/>
        </w:rPr>
      </w:pPr>
      <w:r w:rsidRPr="00283A86">
        <w:rPr>
          <w:rFonts w:ascii="Arial" w:eastAsia="Calibri" w:hAnsi="Arial" w:cs="Arial"/>
          <w:noProof/>
          <w:sz w:val="24"/>
          <w:szCs w:val="24"/>
          <w:lang w:eastAsia="es-MX"/>
        </w:rPr>
        <w:drawing>
          <wp:anchor distT="0" distB="0" distL="114300" distR="114300" simplePos="0" relativeHeight="251659264" behindDoc="0" locked="0" layoutInCell="1" allowOverlap="1" wp14:anchorId="65B79DDD" wp14:editId="50300279">
            <wp:simplePos x="0" y="0"/>
            <wp:positionH relativeFrom="margin">
              <wp:posOffset>141174</wp:posOffset>
            </wp:positionH>
            <wp:positionV relativeFrom="page">
              <wp:posOffset>4066432</wp:posOffset>
            </wp:positionV>
            <wp:extent cx="5747385" cy="4001770"/>
            <wp:effectExtent l="0" t="0" r="5715" b="0"/>
            <wp:wrapSquare wrapText="bothSides"/>
            <wp:docPr id="21" name="Imagen 2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9">
                      <a:extLst>
                        <a:ext uri="{28A0092B-C50C-407E-A947-70E740481C1C}">
                          <a14:useLocalDpi xmlns:a14="http://schemas.microsoft.com/office/drawing/2010/main" val="0"/>
                        </a:ext>
                      </a:extLst>
                    </a:blip>
                    <a:srcRect l="28778" t="17314" r="9424" b="7025"/>
                    <a:stretch/>
                  </pic:blipFill>
                  <pic:spPr bwMode="auto">
                    <a:xfrm>
                      <a:off x="0" y="0"/>
                      <a:ext cx="5747385" cy="400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3A86">
        <w:rPr>
          <w:rFonts w:ascii="Arial" w:eastAsia="Calibri" w:hAnsi="Arial" w:cs="Arial"/>
          <w:i/>
          <w:sz w:val="24"/>
          <w:szCs w:val="24"/>
        </w:rPr>
        <w:t>El Gobierno de México durante el siglo pasado y lo que va del presente se ha comprometido con la comunidad internacional a través de la adopción y ratificación de tratados internacionales dirigidos al combate de la de trata de personas, la esclavitud y sus prácticas análogas, los trabajos forzosos, así como con la defensa de los derechos de la infancia y el derecho de las mujeres a una vida libre de</w:t>
      </w:r>
      <w:r w:rsidRPr="00283A86">
        <w:rPr>
          <w:rFonts w:ascii="Arial" w:eastAsia="Calibri" w:hAnsi="Arial" w:cs="Arial"/>
          <w:i/>
          <w:noProof/>
          <w:sz w:val="24"/>
          <w:szCs w:val="24"/>
        </w:rPr>
        <w:t xml:space="preserve"> </w:t>
      </w:r>
      <w:r w:rsidRPr="00283A86">
        <w:rPr>
          <w:rFonts w:ascii="Arial" w:eastAsia="Calibri" w:hAnsi="Arial" w:cs="Arial"/>
          <w:i/>
          <w:sz w:val="24"/>
          <w:szCs w:val="24"/>
        </w:rPr>
        <w:t>violencia. De esta manera, México ha adquirido una serie de obligaciones, lo cual orilla a legislar, para evitar que esos tratados se queden como un listado de buenas intenciones imposibles de aplicar.</w:t>
      </w:r>
      <w:r w:rsidRPr="00283A86">
        <w:rPr>
          <w:rFonts w:ascii="Arial" w:eastAsia="Calibri" w:hAnsi="Arial" w:cs="Arial"/>
          <w:i/>
          <w:sz w:val="24"/>
          <w:szCs w:val="24"/>
          <w:vertAlign w:val="superscript"/>
        </w:rPr>
        <w:footnoteReference w:id="21"/>
      </w:r>
    </w:p>
    <w:p w14:paraId="54E3364D" w14:textId="77777777" w:rsidR="00283A86" w:rsidRPr="00283A86" w:rsidRDefault="00283A86" w:rsidP="00283A86">
      <w:pPr>
        <w:spacing w:line="360" w:lineRule="auto"/>
        <w:jc w:val="both"/>
        <w:rPr>
          <w:rFonts w:ascii="Arial" w:eastAsia="Calibri" w:hAnsi="Arial" w:cs="Arial"/>
          <w:sz w:val="24"/>
          <w:szCs w:val="24"/>
        </w:rPr>
      </w:pPr>
    </w:p>
    <w:p w14:paraId="2BA7082F" w14:textId="77777777" w:rsidR="00283A86" w:rsidRPr="00283A86" w:rsidRDefault="00283A86" w:rsidP="00283A86">
      <w:pPr>
        <w:spacing w:line="360" w:lineRule="auto"/>
        <w:jc w:val="both"/>
        <w:rPr>
          <w:rFonts w:ascii="Arial" w:eastAsia="Calibri" w:hAnsi="Arial" w:cs="Arial"/>
          <w:sz w:val="24"/>
          <w:szCs w:val="24"/>
        </w:rPr>
      </w:pPr>
      <w:r w:rsidRPr="00283A86">
        <w:rPr>
          <w:rFonts w:ascii="Arial" w:eastAsia="Calibri" w:hAnsi="Arial" w:cs="Arial"/>
          <w:noProof/>
          <w:sz w:val="24"/>
          <w:szCs w:val="24"/>
          <w:lang w:eastAsia="es-MX"/>
        </w:rPr>
        <w:drawing>
          <wp:anchor distT="0" distB="0" distL="114300" distR="114300" simplePos="0" relativeHeight="251661312" behindDoc="0" locked="0" layoutInCell="1" allowOverlap="1" wp14:anchorId="5CDBB7F8" wp14:editId="742D8107">
            <wp:simplePos x="0" y="0"/>
            <wp:positionH relativeFrom="margin">
              <wp:align>left</wp:align>
            </wp:positionH>
            <wp:positionV relativeFrom="paragraph">
              <wp:posOffset>3912690</wp:posOffset>
            </wp:positionV>
            <wp:extent cx="5703570" cy="1995170"/>
            <wp:effectExtent l="0" t="0" r="0" b="5080"/>
            <wp:wrapSquare wrapText="bothSides"/>
            <wp:docPr id="22" name="Imagen 2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rotWithShape="1">
                    <a:blip r:embed="rId10">
                      <a:extLst>
                        <a:ext uri="{28A0092B-C50C-407E-A947-70E740481C1C}">
                          <a14:useLocalDpi xmlns:a14="http://schemas.microsoft.com/office/drawing/2010/main" val="0"/>
                        </a:ext>
                      </a:extLst>
                    </a:blip>
                    <a:srcRect l="31951" t="38104" r="11820" b="27500"/>
                    <a:stretch/>
                  </pic:blipFill>
                  <pic:spPr bwMode="auto">
                    <a:xfrm>
                      <a:off x="0" y="0"/>
                      <a:ext cx="5703570" cy="199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F1AF3E" w14:textId="77777777" w:rsidR="00283A86" w:rsidRPr="00283A86" w:rsidRDefault="00283A86" w:rsidP="00283A86">
      <w:pPr>
        <w:spacing w:line="360" w:lineRule="auto"/>
        <w:jc w:val="both"/>
        <w:rPr>
          <w:rFonts w:ascii="Arial" w:eastAsia="Calibri" w:hAnsi="Arial" w:cs="Arial"/>
          <w:sz w:val="24"/>
          <w:szCs w:val="24"/>
        </w:rPr>
      </w:pPr>
      <w:r w:rsidRPr="00283A86">
        <w:rPr>
          <w:rFonts w:ascii="Arial" w:eastAsia="Calibri" w:hAnsi="Arial" w:cs="Arial"/>
          <w:noProof/>
          <w:sz w:val="24"/>
          <w:szCs w:val="24"/>
          <w:lang w:eastAsia="es-MX"/>
        </w:rPr>
        <w:drawing>
          <wp:anchor distT="0" distB="0" distL="114300" distR="114300" simplePos="0" relativeHeight="251660288" behindDoc="0" locked="0" layoutInCell="1" allowOverlap="1" wp14:anchorId="10BBE4E1" wp14:editId="13483E9E">
            <wp:simplePos x="0" y="0"/>
            <wp:positionH relativeFrom="margin">
              <wp:posOffset>-78878</wp:posOffset>
            </wp:positionH>
            <wp:positionV relativeFrom="paragraph">
              <wp:posOffset>100606</wp:posOffset>
            </wp:positionV>
            <wp:extent cx="5826125" cy="3398520"/>
            <wp:effectExtent l="0" t="0" r="3175" b="5080"/>
            <wp:wrapSquare wrapText="bothSides"/>
            <wp:docPr id="23" name="Imagen 2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rotWithShape="1">
                    <a:blip r:embed="rId11">
                      <a:extLst>
                        <a:ext uri="{28A0092B-C50C-407E-A947-70E740481C1C}">
                          <a14:useLocalDpi xmlns:a14="http://schemas.microsoft.com/office/drawing/2010/main" val="0"/>
                        </a:ext>
                      </a:extLst>
                    </a:blip>
                    <a:srcRect l="31528" t="20310" r="11334" b="11920"/>
                    <a:stretch/>
                  </pic:blipFill>
                  <pic:spPr bwMode="auto">
                    <a:xfrm>
                      <a:off x="0" y="0"/>
                      <a:ext cx="5826125" cy="339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CB1E4" w14:textId="77777777" w:rsidR="00283A86" w:rsidRPr="00283A86" w:rsidRDefault="00283A86" w:rsidP="00283A86">
      <w:pPr>
        <w:spacing w:line="360" w:lineRule="auto"/>
        <w:jc w:val="both"/>
        <w:rPr>
          <w:rFonts w:ascii="Arial" w:eastAsia="Calibri" w:hAnsi="Arial" w:cs="Arial"/>
          <w:sz w:val="24"/>
          <w:szCs w:val="24"/>
        </w:rPr>
      </w:pPr>
    </w:p>
    <w:p w14:paraId="00A165E7" w14:textId="77777777" w:rsidR="00283A86" w:rsidRPr="00283A86" w:rsidRDefault="00283A86" w:rsidP="00283A86">
      <w:pPr>
        <w:spacing w:line="360" w:lineRule="auto"/>
        <w:jc w:val="both"/>
        <w:rPr>
          <w:rFonts w:ascii="Arial" w:eastAsia="Calibri" w:hAnsi="Arial" w:cs="Arial"/>
          <w:sz w:val="24"/>
          <w:szCs w:val="24"/>
        </w:rPr>
      </w:pPr>
    </w:p>
    <w:p w14:paraId="4ACEFBF3" w14:textId="77777777" w:rsidR="00283A86" w:rsidRPr="00283A86" w:rsidRDefault="00283A86" w:rsidP="00283A86">
      <w:pPr>
        <w:widowControl w:val="0"/>
        <w:autoSpaceDE w:val="0"/>
        <w:autoSpaceDN w:val="0"/>
        <w:adjustRightInd w:val="0"/>
        <w:spacing w:before="216" w:after="0" w:line="360" w:lineRule="auto"/>
        <w:ind w:right="32"/>
        <w:jc w:val="both"/>
        <w:rPr>
          <w:rFonts w:ascii="Arial" w:eastAsia="Calibri" w:hAnsi="Arial" w:cs="Arial"/>
          <w:b/>
          <w:bCs/>
          <w:color w:val="000000"/>
          <w:sz w:val="24"/>
          <w:szCs w:val="24"/>
          <w:lang w:eastAsia="es-MX"/>
        </w:rPr>
      </w:pPr>
    </w:p>
    <w:p w14:paraId="01A4797E" w14:textId="77777777" w:rsidR="00283A86" w:rsidRPr="00283A86" w:rsidRDefault="00283A86" w:rsidP="00283A86">
      <w:pPr>
        <w:widowControl w:val="0"/>
        <w:autoSpaceDE w:val="0"/>
        <w:autoSpaceDN w:val="0"/>
        <w:adjustRightInd w:val="0"/>
        <w:spacing w:before="216" w:after="0" w:line="360" w:lineRule="auto"/>
        <w:ind w:left="23" w:right="32"/>
        <w:jc w:val="both"/>
        <w:rPr>
          <w:rFonts w:ascii="Arial" w:eastAsia="Calibri" w:hAnsi="Arial" w:cs="Arial"/>
          <w:color w:val="000000"/>
          <w:sz w:val="24"/>
          <w:szCs w:val="24"/>
          <w:lang w:eastAsia="es-MX"/>
        </w:rPr>
      </w:pPr>
      <w:r w:rsidRPr="00283A86">
        <w:rPr>
          <w:rFonts w:ascii="Arial" w:eastAsia="Calibri" w:hAnsi="Arial" w:cs="Arial"/>
          <w:b/>
          <w:bCs/>
          <w:color w:val="000000"/>
          <w:sz w:val="24"/>
          <w:szCs w:val="24"/>
          <w:lang w:eastAsia="es-MX"/>
        </w:rPr>
        <w:t xml:space="preserve">TERCERO.- </w:t>
      </w:r>
      <w:r w:rsidRPr="00283A86">
        <w:rPr>
          <w:rFonts w:ascii="Arial" w:eastAsia="Calibri" w:hAnsi="Arial" w:cs="Arial"/>
          <w:color w:val="000000"/>
          <w:sz w:val="24"/>
          <w:szCs w:val="24"/>
          <w:lang w:eastAsia="es-MX"/>
        </w:rPr>
        <w:t xml:space="preserve">Las y los Diputados que integramos la Comisión de Gobernación, Puntos Constitucionales y Justicia, efectuamos el estudio y análisis de la iniciativa de reforma presentada. Acto seguido, se consideró que aunado a las reformas del artículo 201 del Código Penal Federal presentadas por </w:t>
      </w:r>
      <w:r w:rsidRPr="00283A86">
        <w:rPr>
          <w:rFonts w:ascii="Arial" w:eastAsia="Calibri" w:hAnsi="Arial" w:cs="Arial"/>
          <w:bCs/>
          <w:sz w:val="24"/>
          <w:szCs w:val="24"/>
          <w:lang w:eastAsia="es-MX"/>
        </w:rPr>
        <w:t>la Diputada Lizbeth Ogazón Nava conjuntamente con las Diputadas y el Diputado integrante del Grupo Parlamentario, "Movimiento Regeneración Nacional” del Partido MORENA</w:t>
      </w:r>
      <w:r w:rsidRPr="00283A86">
        <w:rPr>
          <w:rFonts w:ascii="Arial" w:eastAsia="Calibri" w:hAnsi="Arial" w:cs="Arial"/>
          <w:color w:val="000000"/>
          <w:sz w:val="24"/>
          <w:szCs w:val="24"/>
          <w:lang w:eastAsia="es-MX"/>
        </w:rPr>
        <w:t xml:space="preserve">, se estimó pertinente añadir un inciso que permitiera considerar y homologar el delito de trata de menores. </w:t>
      </w:r>
    </w:p>
    <w:p w14:paraId="1DD5780B" w14:textId="77777777" w:rsidR="00283A86" w:rsidRPr="00283A86" w:rsidRDefault="00283A86" w:rsidP="00283A86">
      <w:pPr>
        <w:widowControl w:val="0"/>
        <w:autoSpaceDE w:val="0"/>
        <w:autoSpaceDN w:val="0"/>
        <w:adjustRightInd w:val="0"/>
        <w:spacing w:before="216" w:after="0" w:line="360" w:lineRule="auto"/>
        <w:ind w:left="23" w:right="32"/>
        <w:jc w:val="both"/>
        <w:rPr>
          <w:rFonts w:ascii="Arial" w:eastAsia="Calibri" w:hAnsi="Arial" w:cs="Arial"/>
          <w:bCs/>
          <w:sz w:val="24"/>
          <w:szCs w:val="24"/>
        </w:rPr>
      </w:pPr>
      <w:r w:rsidRPr="00283A86">
        <w:rPr>
          <w:rFonts w:ascii="Arial" w:eastAsia="Calibri" w:hAnsi="Arial" w:cs="Arial"/>
          <w:color w:val="000000"/>
          <w:sz w:val="24"/>
          <w:szCs w:val="24"/>
          <w:lang w:eastAsia="es-MX"/>
        </w:rPr>
        <w:t xml:space="preserve">Por lo anterior, se consideró pertienente adicionar el inciso </w:t>
      </w:r>
      <w:r w:rsidRPr="00283A86">
        <w:rPr>
          <w:rFonts w:ascii="Arial" w:eastAsia="Calibri" w:hAnsi="Arial" w:cs="Arial"/>
          <w:b/>
          <w:bCs/>
          <w:color w:val="000000"/>
          <w:sz w:val="24"/>
          <w:szCs w:val="24"/>
          <w:lang w:eastAsia="es-MX"/>
        </w:rPr>
        <w:t>h) Trata de menores</w:t>
      </w:r>
      <w:r w:rsidRPr="00283A86">
        <w:rPr>
          <w:rFonts w:ascii="Arial" w:eastAsia="Calibri" w:hAnsi="Arial" w:cs="Arial"/>
          <w:color w:val="000000"/>
          <w:sz w:val="24"/>
          <w:szCs w:val="24"/>
          <w:lang w:eastAsia="es-MX"/>
        </w:rPr>
        <w:t xml:space="preserve">, agregando a su vez, el </w:t>
      </w:r>
      <w:r w:rsidRPr="00283A86">
        <w:rPr>
          <w:rFonts w:ascii="Arial" w:eastAsia="Calibri" w:hAnsi="Arial" w:cs="Arial"/>
          <w:b/>
          <w:bCs/>
          <w:color w:val="000000"/>
          <w:sz w:val="24"/>
          <w:szCs w:val="24"/>
          <w:lang w:eastAsia="es-MX"/>
        </w:rPr>
        <w:t>inciso h)</w:t>
      </w:r>
      <w:r w:rsidRPr="00283A86">
        <w:rPr>
          <w:rFonts w:ascii="Arial" w:eastAsia="Calibri" w:hAnsi="Arial" w:cs="Arial"/>
          <w:color w:val="000000"/>
          <w:sz w:val="24"/>
          <w:szCs w:val="24"/>
          <w:lang w:eastAsia="es-MX"/>
        </w:rPr>
        <w:t xml:space="preserve"> al </w:t>
      </w:r>
      <w:r w:rsidRPr="00283A86">
        <w:rPr>
          <w:rFonts w:ascii="Arial" w:eastAsia="Calibri" w:hAnsi="Arial" w:cs="Arial"/>
          <w:bCs/>
          <w:sz w:val="24"/>
          <w:szCs w:val="24"/>
        </w:rPr>
        <w:t xml:space="preserve">segundo párrafo del Código Penal Federal mediante el cual se estipula la pena de prisión de 8 a 15 años y la multa de mil a tres mil días a quien cometa dicho delito. </w:t>
      </w:r>
    </w:p>
    <w:p w14:paraId="216B0A5A" w14:textId="77777777" w:rsidR="00283A86" w:rsidRPr="00283A86" w:rsidRDefault="00283A86" w:rsidP="00283A86">
      <w:pPr>
        <w:widowControl w:val="0"/>
        <w:autoSpaceDE w:val="0"/>
        <w:autoSpaceDN w:val="0"/>
        <w:adjustRightInd w:val="0"/>
        <w:spacing w:before="216" w:after="0" w:line="360" w:lineRule="auto"/>
        <w:ind w:left="23" w:right="32"/>
        <w:jc w:val="both"/>
        <w:rPr>
          <w:rFonts w:ascii="Arial" w:eastAsia="Calibri" w:hAnsi="Arial" w:cs="Arial"/>
          <w:bCs/>
          <w:color w:val="000000"/>
          <w:sz w:val="24"/>
          <w:szCs w:val="24"/>
          <w:lang w:eastAsia="es-MX"/>
        </w:rPr>
      </w:pPr>
      <w:r w:rsidRPr="00283A86">
        <w:rPr>
          <w:rFonts w:ascii="Arial" w:eastAsia="Calibri" w:hAnsi="Arial" w:cs="Arial"/>
          <w:bCs/>
          <w:sz w:val="24"/>
          <w:szCs w:val="24"/>
        </w:rPr>
        <w:t xml:space="preserve">A su vez, aunado a la iniciativa de reforma presentada a la </w:t>
      </w:r>
      <w:r w:rsidRPr="00283A86">
        <w:rPr>
          <w:rFonts w:ascii="Arial" w:eastAsia="Calibri" w:hAnsi="Arial" w:cs="Arial"/>
          <w:bCs/>
          <w:color w:val="000000"/>
          <w:sz w:val="24"/>
          <w:szCs w:val="24"/>
          <w:lang w:eastAsia="es-MX"/>
        </w:rPr>
        <w:t>Ley General del Sistema Nacional de Seguridad Pública, en la que se añade el inciso e) y los artículos 75 BIS y 75 TER, se consideró agregar un párrafo que permita aplicar lo estipulado en el artículo 40 de la Ley General de Víctimas, además de citar de manera textual dicho artículo para garantizar de manera puntual los principios de protección a víctimas que el citado artículo consagra.</w:t>
      </w:r>
    </w:p>
    <w:p w14:paraId="2278E132" w14:textId="77777777" w:rsidR="00283A86" w:rsidRPr="00283A86" w:rsidRDefault="00283A86" w:rsidP="00283A86">
      <w:pPr>
        <w:widowControl w:val="0"/>
        <w:autoSpaceDE w:val="0"/>
        <w:autoSpaceDN w:val="0"/>
        <w:adjustRightInd w:val="0"/>
        <w:spacing w:before="216" w:after="0" w:line="276" w:lineRule="auto"/>
        <w:ind w:left="23" w:right="32"/>
        <w:jc w:val="both"/>
        <w:rPr>
          <w:rFonts w:ascii="Arial" w:eastAsia="Calibri" w:hAnsi="Arial" w:cs="Arial"/>
          <w:bCs/>
          <w:color w:val="000000"/>
          <w:sz w:val="24"/>
          <w:szCs w:val="24"/>
          <w:lang w:eastAsia="es-MX"/>
        </w:rPr>
      </w:pPr>
      <w:r w:rsidRPr="00283A86">
        <w:rPr>
          <w:rFonts w:ascii="Arial" w:eastAsia="Calibri" w:hAnsi="Arial" w:cs="Arial"/>
          <w:bCs/>
          <w:color w:val="000000"/>
          <w:sz w:val="24"/>
          <w:szCs w:val="24"/>
          <w:lang w:eastAsia="es-MX"/>
        </w:rPr>
        <w:t xml:space="preserve">Todo lo anterior para quedar de la siguiente manera: </w:t>
      </w:r>
    </w:p>
    <w:p w14:paraId="126409BB" w14:textId="77777777" w:rsidR="00283A86" w:rsidRPr="00283A86" w:rsidRDefault="00283A86" w:rsidP="00283A86">
      <w:pPr>
        <w:widowControl w:val="0"/>
        <w:autoSpaceDE w:val="0"/>
        <w:autoSpaceDN w:val="0"/>
        <w:adjustRightInd w:val="0"/>
        <w:spacing w:before="216" w:after="0" w:line="276" w:lineRule="auto"/>
        <w:ind w:left="23" w:right="32"/>
        <w:jc w:val="both"/>
        <w:rPr>
          <w:rFonts w:ascii="Arial" w:eastAsia="Calibri" w:hAnsi="Arial" w:cs="Arial"/>
          <w:bCs/>
          <w:color w:val="000000"/>
          <w:sz w:val="24"/>
          <w:szCs w:val="24"/>
          <w:lang w:eastAsia="es-MX"/>
        </w:rPr>
      </w:pPr>
    </w:p>
    <w:p w14:paraId="22D5FC80" w14:textId="77777777" w:rsidR="00283A86" w:rsidRPr="00283A86" w:rsidRDefault="00283A86" w:rsidP="00283A86">
      <w:pPr>
        <w:spacing w:line="276" w:lineRule="auto"/>
        <w:jc w:val="both"/>
        <w:rPr>
          <w:rFonts w:ascii="Arial" w:eastAsia="Calibri" w:hAnsi="Arial" w:cs="Arial"/>
          <w:b/>
          <w:bCs/>
          <w:color w:val="000000"/>
          <w:sz w:val="24"/>
          <w:szCs w:val="24"/>
        </w:rPr>
      </w:pPr>
      <w:r w:rsidRPr="00283A86">
        <w:rPr>
          <w:rFonts w:ascii="Arial" w:eastAsia="Calibri" w:hAnsi="Arial" w:cs="Arial"/>
          <w:b/>
          <w:bCs/>
          <w:color w:val="000000"/>
          <w:sz w:val="24"/>
          <w:szCs w:val="24"/>
        </w:rPr>
        <w:t xml:space="preserve">Todas las acciones que deriven del presente artículo deberán aplicarse tomando en cuenta los principios de protección a víctimas contenidos en el artículo 40 de la Ley General de Víctimas, que a la letra estipula: </w:t>
      </w:r>
    </w:p>
    <w:p w14:paraId="0644871E" w14:textId="77777777" w:rsidR="00283A86" w:rsidRPr="00283A86" w:rsidRDefault="00283A86" w:rsidP="00283A86">
      <w:pPr>
        <w:spacing w:after="0" w:line="240" w:lineRule="auto"/>
        <w:rPr>
          <w:rFonts w:ascii="Calibri" w:eastAsia="Calibri" w:hAnsi="Calibri" w:cs="Times New Roman"/>
        </w:rPr>
      </w:pPr>
    </w:p>
    <w:p w14:paraId="0E00461B" w14:textId="77777777" w:rsidR="00283A86" w:rsidRPr="00283A86" w:rsidRDefault="00283A86" w:rsidP="00283A86">
      <w:pPr>
        <w:spacing w:line="360" w:lineRule="auto"/>
        <w:ind w:left="708"/>
        <w:jc w:val="both"/>
        <w:rPr>
          <w:rFonts w:ascii="Arial" w:eastAsia="Calibri" w:hAnsi="Arial" w:cs="Arial"/>
          <w:color w:val="000000"/>
          <w:sz w:val="21"/>
          <w:szCs w:val="21"/>
        </w:rPr>
      </w:pPr>
      <w:r w:rsidRPr="00283A86">
        <w:rPr>
          <w:rFonts w:ascii="Arial" w:eastAsia="Calibri" w:hAnsi="Arial" w:cs="Arial"/>
          <w:b/>
          <w:bCs/>
          <w:color w:val="000000"/>
          <w:sz w:val="21"/>
          <w:szCs w:val="21"/>
        </w:rPr>
        <w:t>Artículo 40.</w:t>
      </w:r>
      <w:r w:rsidRPr="00283A86">
        <w:rPr>
          <w:rFonts w:ascii="Arial" w:eastAsia="Calibri" w:hAnsi="Arial" w:cs="Arial"/>
          <w:color w:val="000000"/>
          <w:sz w:val="21"/>
          <w:szCs w:val="21"/>
        </w:rPr>
        <w:t xml:space="preserve"> Cuando la víctima se encuentre amenazada en su integridad personal o en su vida o existan razones fundadas para pensar que estos derechos están en riesgo, en razón del delito o de la violación de derechos humanos sufrida, las autoridades del orden federal, de las entidades federativas o municipales de acuerdo con sus competencias y capacidades, adoptarán con carácter inmediato, las medidas que sean necesarias para evitar que la víctima sufra alguna lesión o daño. Las medidas de protección a las víctimas se deberán implementar con base en los siguientes principios:  </w:t>
      </w:r>
    </w:p>
    <w:p w14:paraId="3B8E3E7B" w14:textId="77777777" w:rsidR="00283A86" w:rsidRPr="00283A86" w:rsidRDefault="00283A86" w:rsidP="00283A86">
      <w:pPr>
        <w:spacing w:line="360" w:lineRule="auto"/>
        <w:ind w:left="1416"/>
        <w:jc w:val="both"/>
        <w:rPr>
          <w:rFonts w:ascii="Arial" w:eastAsia="Calibri" w:hAnsi="Arial" w:cs="Arial"/>
          <w:color w:val="000000"/>
          <w:sz w:val="21"/>
          <w:szCs w:val="21"/>
        </w:rPr>
      </w:pPr>
      <w:r w:rsidRPr="00283A86">
        <w:rPr>
          <w:rFonts w:ascii="Arial" w:eastAsia="Calibri" w:hAnsi="Arial" w:cs="Arial"/>
          <w:color w:val="000000"/>
          <w:sz w:val="21"/>
          <w:szCs w:val="21"/>
        </w:rPr>
        <w:t xml:space="preserve">I.  Principio de protección: Considera primordial la protección de la vida, la integridad física, la libertad y la seguridad de las personas;  </w:t>
      </w:r>
    </w:p>
    <w:p w14:paraId="5AFFCD82" w14:textId="77777777" w:rsidR="00283A86" w:rsidRPr="00283A86" w:rsidRDefault="00283A86" w:rsidP="00283A86">
      <w:pPr>
        <w:spacing w:line="360" w:lineRule="auto"/>
        <w:ind w:left="1416"/>
        <w:jc w:val="both"/>
        <w:rPr>
          <w:rFonts w:ascii="Arial" w:eastAsia="Calibri" w:hAnsi="Arial" w:cs="Arial"/>
          <w:color w:val="000000"/>
          <w:sz w:val="21"/>
          <w:szCs w:val="21"/>
        </w:rPr>
      </w:pPr>
      <w:r w:rsidRPr="00283A86">
        <w:rPr>
          <w:rFonts w:ascii="Arial" w:eastAsia="Calibri" w:hAnsi="Arial" w:cs="Arial"/>
          <w:color w:val="000000"/>
          <w:sz w:val="21"/>
          <w:szCs w:val="21"/>
        </w:rPr>
        <w:t xml:space="preserve">II.  Principio de necesidad y proporcionalidad: Las medidas de protección deben responder al nivel de riesgo o peligro en que se encuentre la persona destinataria, y deben ser aplicadas en cuanto sean necesarias para garantizar su seguridad o reducir los riesgos existentes; </w:t>
      </w:r>
    </w:p>
    <w:p w14:paraId="227BEE10" w14:textId="77777777" w:rsidR="00283A86" w:rsidRPr="00283A86" w:rsidRDefault="00283A86" w:rsidP="00283A86">
      <w:pPr>
        <w:spacing w:line="360" w:lineRule="auto"/>
        <w:ind w:left="1416"/>
        <w:jc w:val="both"/>
        <w:rPr>
          <w:rFonts w:ascii="Arial" w:eastAsia="Calibri" w:hAnsi="Arial" w:cs="Arial"/>
          <w:color w:val="000000"/>
          <w:sz w:val="21"/>
          <w:szCs w:val="21"/>
        </w:rPr>
      </w:pPr>
      <w:r w:rsidRPr="00283A86">
        <w:rPr>
          <w:rFonts w:ascii="Arial" w:eastAsia="Calibri" w:hAnsi="Arial" w:cs="Arial"/>
          <w:color w:val="000000"/>
          <w:sz w:val="21"/>
          <w:szCs w:val="21"/>
        </w:rPr>
        <w:t xml:space="preserve">III.  Principio de confidencialidad: Toda la información y actividad administrativa o jurisdiccional relacionada con el ámbito de protección de las personas, debe ser reservada para los fines de la investigación o del proceso respectivo, y </w:t>
      </w:r>
    </w:p>
    <w:p w14:paraId="07689CA1" w14:textId="77777777" w:rsidR="00283A86" w:rsidRPr="00283A86" w:rsidRDefault="00283A86" w:rsidP="00283A86">
      <w:pPr>
        <w:spacing w:line="360" w:lineRule="auto"/>
        <w:ind w:left="1416"/>
        <w:jc w:val="both"/>
        <w:rPr>
          <w:rFonts w:ascii="Arial" w:eastAsia="Calibri" w:hAnsi="Arial" w:cs="Arial"/>
          <w:color w:val="000000"/>
          <w:sz w:val="21"/>
          <w:szCs w:val="21"/>
        </w:rPr>
      </w:pPr>
      <w:r w:rsidRPr="00283A86">
        <w:rPr>
          <w:rFonts w:ascii="Arial" w:eastAsia="Calibri" w:hAnsi="Arial" w:cs="Arial"/>
          <w:color w:val="000000"/>
          <w:sz w:val="21"/>
          <w:szCs w:val="21"/>
        </w:rPr>
        <w:t xml:space="preserve"> IV.  Principio de oportunidad y eficacia: Las medidas deben ser oportunas, específicas, adecuadas y eficientes para la protección de la víctima y deben ser otorgadas e implementadas a partir del momento y durante el tiempo que garanticen su objetivo.  </w:t>
      </w:r>
    </w:p>
    <w:p w14:paraId="534D8489" w14:textId="77777777" w:rsidR="00283A86" w:rsidRPr="00283A86" w:rsidRDefault="00283A86" w:rsidP="00283A86">
      <w:pPr>
        <w:spacing w:line="360" w:lineRule="auto"/>
        <w:ind w:left="1416"/>
        <w:jc w:val="both"/>
        <w:rPr>
          <w:rFonts w:ascii="Arial" w:eastAsia="Calibri" w:hAnsi="Arial" w:cs="Arial"/>
          <w:color w:val="000000"/>
          <w:sz w:val="21"/>
          <w:szCs w:val="21"/>
        </w:rPr>
      </w:pPr>
      <w:r w:rsidRPr="00283A86">
        <w:rPr>
          <w:rFonts w:ascii="Arial" w:eastAsia="Calibri" w:hAnsi="Arial" w:cs="Arial"/>
          <w:color w:val="000000"/>
          <w:sz w:val="21"/>
          <w:szCs w:val="21"/>
        </w:rPr>
        <w:t>Serán sancionadas administrativa, civil o penalmente, de conformidad con las leyes aplicables, los servidores públicos federales, de las entidades federativas o municipales que contribuyan a poner en riesgo la seguridad de las víctimas, ya sea a través de intimidación, represalias, amenazas directas, negligencia o cuando existan datos suficientes que demuestren que las víctimas podrían ser nuevamente afectadas por la colusión de dichas autoridades con los responsables de la comisión del delito o con un tercero implicado que amenace o dañe la integridad física o moral de una víctima.</w:t>
      </w:r>
    </w:p>
    <w:p w14:paraId="5FE25083" w14:textId="77777777" w:rsidR="00283A86" w:rsidRPr="00283A86" w:rsidRDefault="00283A86" w:rsidP="00283A86">
      <w:pPr>
        <w:widowControl w:val="0"/>
        <w:autoSpaceDE w:val="0"/>
        <w:autoSpaceDN w:val="0"/>
        <w:adjustRightInd w:val="0"/>
        <w:spacing w:before="216" w:after="0" w:line="360" w:lineRule="auto"/>
        <w:ind w:left="23" w:right="32"/>
        <w:jc w:val="both"/>
        <w:rPr>
          <w:rFonts w:ascii="Arial" w:eastAsia="Calibri" w:hAnsi="Arial" w:cs="Arial"/>
          <w:bCs/>
          <w:color w:val="000000"/>
          <w:sz w:val="24"/>
          <w:szCs w:val="24"/>
          <w:lang w:eastAsia="es-MX"/>
        </w:rPr>
      </w:pPr>
      <w:r w:rsidRPr="00283A86">
        <w:rPr>
          <w:rFonts w:ascii="Arial" w:eastAsia="Calibri" w:hAnsi="Arial" w:cs="Arial"/>
          <w:bCs/>
          <w:color w:val="000000"/>
          <w:sz w:val="24"/>
          <w:szCs w:val="24"/>
          <w:lang w:eastAsia="es-MX"/>
        </w:rPr>
        <w:t>Por las consideraciones que anteceden se estima pertinente emitir y poner a consideración del Pleno el siguiente:</w:t>
      </w:r>
    </w:p>
    <w:p w14:paraId="08379C24" w14:textId="77777777" w:rsidR="00283A86" w:rsidRPr="00283A86" w:rsidRDefault="00283A86" w:rsidP="00283A86">
      <w:pPr>
        <w:widowControl w:val="0"/>
        <w:autoSpaceDE w:val="0"/>
        <w:autoSpaceDN w:val="0"/>
        <w:adjustRightInd w:val="0"/>
        <w:spacing w:before="216" w:after="0" w:line="360" w:lineRule="auto"/>
        <w:ind w:left="23" w:right="32"/>
        <w:jc w:val="both"/>
        <w:rPr>
          <w:rFonts w:ascii="Arial" w:eastAsia="Calibri" w:hAnsi="Arial" w:cs="Arial"/>
          <w:bCs/>
          <w:color w:val="000000"/>
          <w:sz w:val="24"/>
          <w:szCs w:val="24"/>
          <w:lang w:eastAsia="es-MX"/>
        </w:rPr>
      </w:pPr>
    </w:p>
    <w:p w14:paraId="586DCFCB" w14:textId="77777777" w:rsidR="00283A86" w:rsidRPr="00283A86" w:rsidRDefault="00283A86" w:rsidP="00283A86">
      <w:pPr>
        <w:spacing w:after="0" w:line="240" w:lineRule="auto"/>
        <w:jc w:val="both"/>
        <w:rPr>
          <w:rFonts w:ascii="Arial" w:eastAsia="Times New Roman" w:hAnsi="Arial" w:cs="Times New Roman"/>
          <w:sz w:val="20"/>
          <w:szCs w:val="20"/>
          <w:lang w:eastAsia="es-ES"/>
        </w:rPr>
      </w:pPr>
    </w:p>
    <w:p w14:paraId="07C979DD" w14:textId="77777777" w:rsidR="00283A86" w:rsidRPr="00283A86" w:rsidRDefault="00283A86" w:rsidP="00283A86">
      <w:pPr>
        <w:widowControl w:val="0"/>
        <w:autoSpaceDE w:val="0"/>
        <w:autoSpaceDN w:val="0"/>
        <w:adjustRightInd w:val="0"/>
        <w:spacing w:before="216" w:after="0" w:line="360" w:lineRule="auto"/>
        <w:ind w:left="23" w:right="32"/>
        <w:jc w:val="center"/>
        <w:rPr>
          <w:rFonts w:ascii="Arial" w:eastAsia="Calibri" w:hAnsi="Arial" w:cs="Arial"/>
          <w:b/>
          <w:bCs/>
          <w:color w:val="000000"/>
          <w:sz w:val="24"/>
          <w:szCs w:val="24"/>
          <w:lang w:eastAsia="es-MX"/>
        </w:rPr>
      </w:pPr>
      <w:r w:rsidRPr="00283A86">
        <w:rPr>
          <w:rFonts w:ascii="Arial" w:eastAsia="Calibri" w:hAnsi="Arial" w:cs="Arial"/>
          <w:b/>
          <w:bCs/>
          <w:color w:val="000000"/>
          <w:sz w:val="24"/>
          <w:szCs w:val="24"/>
          <w:lang w:eastAsia="es-MX"/>
        </w:rPr>
        <w:t>A C U E R D O</w:t>
      </w:r>
    </w:p>
    <w:p w14:paraId="5754C1F7" w14:textId="77777777" w:rsidR="00283A86" w:rsidRPr="00283A86" w:rsidRDefault="00283A86" w:rsidP="00283A86">
      <w:pPr>
        <w:widowControl w:val="0"/>
        <w:autoSpaceDE w:val="0"/>
        <w:autoSpaceDN w:val="0"/>
        <w:adjustRightInd w:val="0"/>
        <w:spacing w:before="216" w:after="0" w:line="360" w:lineRule="auto"/>
        <w:ind w:left="23" w:right="32"/>
        <w:jc w:val="both"/>
        <w:rPr>
          <w:rFonts w:ascii="Arial" w:eastAsia="Calibri" w:hAnsi="Arial" w:cs="Arial"/>
          <w:bCs/>
          <w:color w:val="000000"/>
          <w:sz w:val="24"/>
          <w:szCs w:val="24"/>
          <w:lang w:eastAsia="es-MX"/>
        </w:rPr>
      </w:pPr>
      <w:r w:rsidRPr="00283A86">
        <w:rPr>
          <w:rFonts w:ascii="Arial" w:eastAsia="Calibri" w:hAnsi="Arial" w:cs="Arial"/>
          <w:b/>
          <w:bCs/>
          <w:color w:val="000000"/>
          <w:sz w:val="24"/>
          <w:szCs w:val="24"/>
          <w:lang w:eastAsia="es-MX"/>
        </w:rPr>
        <w:t xml:space="preserve">ÚNICO.- </w:t>
      </w:r>
      <w:r w:rsidRPr="00283A86">
        <w:rPr>
          <w:rFonts w:ascii="Arial" w:eastAsia="Calibri" w:hAnsi="Arial" w:cs="Arial"/>
          <w:bCs/>
          <w:color w:val="000000"/>
          <w:sz w:val="24"/>
          <w:szCs w:val="24"/>
          <w:lang w:eastAsia="es-MX"/>
        </w:rPr>
        <w:t xml:space="preserve">Se aprueba que la LXII Legislatura del Congreso del Estado, en ejercicio de la facultad que le concede la fracción III del artículo 71 de la Constitución Política de los Estados Unidos Mexicanos, presente una iniciativa de reforma al Código Penal Federal y a la Ley General del Sistema Nacional de Seguridad Pública; para quedar en la forma siguiente: </w:t>
      </w:r>
    </w:p>
    <w:p w14:paraId="69A200C9" w14:textId="77777777" w:rsidR="00283A86" w:rsidRPr="00283A86" w:rsidRDefault="00283A86" w:rsidP="00283A86">
      <w:pPr>
        <w:widowControl w:val="0"/>
        <w:autoSpaceDE w:val="0"/>
        <w:autoSpaceDN w:val="0"/>
        <w:adjustRightInd w:val="0"/>
        <w:spacing w:before="216" w:after="0" w:line="360" w:lineRule="auto"/>
        <w:ind w:left="23" w:right="32"/>
        <w:jc w:val="both"/>
        <w:rPr>
          <w:rFonts w:ascii="Arial" w:eastAsia="Calibri" w:hAnsi="Arial" w:cs="Arial"/>
          <w:bCs/>
          <w:color w:val="000000"/>
          <w:sz w:val="24"/>
          <w:szCs w:val="24"/>
          <w:lang w:eastAsia="es-MX"/>
        </w:rPr>
      </w:pPr>
    </w:p>
    <w:p w14:paraId="070519FB" w14:textId="77777777" w:rsidR="00283A86" w:rsidRPr="00283A86" w:rsidRDefault="00283A86" w:rsidP="00283A86">
      <w:pPr>
        <w:spacing w:after="0" w:line="360" w:lineRule="auto"/>
        <w:jc w:val="both"/>
        <w:rPr>
          <w:rFonts w:ascii="Arial" w:eastAsia="Calibri" w:hAnsi="Arial" w:cs="Arial"/>
          <w:bCs/>
          <w:sz w:val="24"/>
          <w:szCs w:val="24"/>
        </w:rPr>
      </w:pPr>
      <w:r w:rsidRPr="00283A86">
        <w:rPr>
          <w:rFonts w:ascii="Arial" w:eastAsia="Calibri" w:hAnsi="Arial" w:cs="Arial"/>
          <w:b/>
          <w:bCs/>
          <w:sz w:val="24"/>
          <w:szCs w:val="24"/>
        </w:rPr>
        <w:t xml:space="preserve">ARTÍCULO PRIMERO.- </w:t>
      </w:r>
      <w:r w:rsidRPr="00283A86">
        <w:rPr>
          <w:rFonts w:ascii="Arial" w:eastAsia="Calibri" w:hAnsi="Arial" w:cs="Arial"/>
          <w:bCs/>
          <w:sz w:val="24"/>
          <w:szCs w:val="24"/>
        </w:rPr>
        <w:t xml:space="preserve">Se </w:t>
      </w:r>
      <w:r w:rsidRPr="00283A86">
        <w:rPr>
          <w:rFonts w:ascii="Arial" w:eastAsia="Calibri" w:hAnsi="Arial" w:cs="Arial"/>
          <w:b/>
          <w:bCs/>
          <w:sz w:val="24"/>
          <w:szCs w:val="24"/>
        </w:rPr>
        <w:t>reforma</w:t>
      </w:r>
      <w:r w:rsidRPr="00283A86">
        <w:rPr>
          <w:rFonts w:ascii="Arial" w:eastAsia="Calibri" w:hAnsi="Arial" w:cs="Arial"/>
          <w:bCs/>
          <w:sz w:val="24"/>
          <w:szCs w:val="24"/>
        </w:rPr>
        <w:t xml:space="preserve"> el primer párrafo y su inciso e) y el segundo párrafo del artículo 201; se </w:t>
      </w:r>
      <w:r w:rsidRPr="00283A86">
        <w:rPr>
          <w:rFonts w:ascii="Arial" w:eastAsia="Calibri" w:hAnsi="Arial" w:cs="Arial"/>
          <w:b/>
          <w:bCs/>
          <w:sz w:val="24"/>
          <w:szCs w:val="24"/>
        </w:rPr>
        <w:t>adiciona</w:t>
      </w:r>
      <w:r w:rsidRPr="00283A86">
        <w:rPr>
          <w:rFonts w:ascii="Arial" w:eastAsia="Calibri" w:hAnsi="Arial" w:cs="Arial"/>
          <w:bCs/>
          <w:sz w:val="24"/>
          <w:szCs w:val="24"/>
        </w:rPr>
        <w:t xml:space="preserve"> el inciso g) y h) al primer párrafo del Código Penal Federal, para quedar como sigue:</w:t>
      </w:r>
    </w:p>
    <w:p w14:paraId="69C2686E" w14:textId="77777777" w:rsidR="00283A86" w:rsidRPr="00283A86" w:rsidRDefault="00283A86" w:rsidP="00283A86">
      <w:pPr>
        <w:spacing w:after="0" w:line="360" w:lineRule="auto"/>
        <w:jc w:val="both"/>
        <w:rPr>
          <w:rFonts w:ascii="Arial" w:eastAsia="Calibri" w:hAnsi="Arial" w:cs="Arial"/>
          <w:bCs/>
          <w:sz w:val="24"/>
          <w:szCs w:val="24"/>
        </w:rPr>
      </w:pPr>
    </w:p>
    <w:p w14:paraId="622D3148" w14:textId="77777777" w:rsidR="00283A86" w:rsidRPr="00283A86" w:rsidRDefault="00283A86" w:rsidP="00283A86">
      <w:pPr>
        <w:spacing w:after="0" w:line="360" w:lineRule="auto"/>
        <w:jc w:val="both"/>
        <w:rPr>
          <w:rFonts w:ascii="Arial" w:eastAsia="Calibri" w:hAnsi="Arial" w:cs="Arial"/>
          <w:sz w:val="24"/>
          <w:szCs w:val="24"/>
        </w:rPr>
      </w:pPr>
      <w:r w:rsidRPr="00283A86">
        <w:rPr>
          <w:rFonts w:ascii="Arial" w:eastAsia="Calibri" w:hAnsi="Arial" w:cs="Arial"/>
          <w:b/>
          <w:sz w:val="24"/>
          <w:szCs w:val="24"/>
        </w:rPr>
        <w:t>Artículo 201.-</w:t>
      </w:r>
      <w:r w:rsidRPr="00283A86">
        <w:rPr>
          <w:rFonts w:ascii="Arial" w:eastAsia="Calibri" w:hAnsi="Arial" w:cs="Arial"/>
          <w:sz w:val="24"/>
          <w:szCs w:val="24"/>
        </w:rPr>
        <w:t xml:space="preserve"> Comete el delito de corrupción de personas menores de edad quien obligue, reclute o aliste, induzca, facilite o procure a una o varias personas menores de 18 años o una o varias personas que no tienen capacidad para comprender el significado del hecho o una o varias personas que no tienen capacidad para resistirlo a realizar cualquiera de los siguientes actos:</w:t>
      </w:r>
    </w:p>
    <w:p w14:paraId="7AC87184" w14:textId="77777777" w:rsidR="00283A86" w:rsidRPr="00283A86" w:rsidRDefault="00283A86" w:rsidP="00283A86">
      <w:pPr>
        <w:spacing w:after="0" w:line="360" w:lineRule="auto"/>
        <w:jc w:val="both"/>
        <w:rPr>
          <w:rFonts w:ascii="Arial" w:eastAsia="Calibri" w:hAnsi="Arial" w:cs="Arial"/>
          <w:sz w:val="24"/>
          <w:szCs w:val="24"/>
        </w:rPr>
      </w:pPr>
    </w:p>
    <w:p w14:paraId="76B7D766" w14:textId="77777777" w:rsidR="00283A86" w:rsidRPr="00283A86" w:rsidRDefault="00283A86" w:rsidP="00283A86">
      <w:pPr>
        <w:spacing w:after="0" w:line="360" w:lineRule="auto"/>
        <w:ind w:left="408"/>
        <w:jc w:val="both"/>
        <w:rPr>
          <w:rFonts w:ascii="Arial" w:eastAsia="Calibri" w:hAnsi="Arial" w:cs="Arial"/>
          <w:sz w:val="24"/>
          <w:szCs w:val="24"/>
        </w:rPr>
      </w:pPr>
      <w:r w:rsidRPr="00283A86">
        <w:rPr>
          <w:rFonts w:ascii="Arial" w:eastAsia="Calibri" w:hAnsi="Arial" w:cs="Arial"/>
          <w:b/>
          <w:sz w:val="24"/>
          <w:szCs w:val="24"/>
        </w:rPr>
        <w:t>a)</w:t>
      </w:r>
      <w:r w:rsidRPr="00283A86">
        <w:rPr>
          <w:rFonts w:ascii="Arial" w:eastAsia="Calibri" w:hAnsi="Arial" w:cs="Arial"/>
          <w:sz w:val="24"/>
          <w:szCs w:val="24"/>
        </w:rPr>
        <w:t xml:space="preserve"> a </w:t>
      </w:r>
      <w:r w:rsidRPr="00283A86">
        <w:rPr>
          <w:rFonts w:ascii="Arial" w:eastAsia="Calibri" w:hAnsi="Arial" w:cs="Arial"/>
          <w:b/>
          <w:sz w:val="24"/>
          <w:szCs w:val="24"/>
        </w:rPr>
        <w:t>d)</w:t>
      </w:r>
      <w:r w:rsidRPr="00283A86">
        <w:rPr>
          <w:rFonts w:ascii="Arial" w:eastAsia="Calibri" w:hAnsi="Arial" w:cs="Arial"/>
          <w:sz w:val="24"/>
          <w:szCs w:val="24"/>
        </w:rPr>
        <w:t xml:space="preserve"> …</w:t>
      </w:r>
    </w:p>
    <w:p w14:paraId="05CF6D67" w14:textId="77777777" w:rsidR="00283A86" w:rsidRPr="00283A86" w:rsidRDefault="00283A86" w:rsidP="00283A86">
      <w:pPr>
        <w:spacing w:after="0" w:line="360" w:lineRule="auto"/>
        <w:jc w:val="both"/>
        <w:rPr>
          <w:rFonts w:ascii="Arial" w:eastAsia="Calibri" w:hAnsi="Arial" w:cs="Arial"/>
          <w:sz w:val="24"/>
          <w:szCs w:val="24"/>
        </w:rPr>
      </w:pPr>
    </w:p>
    <w:p w14:paraId="01A4B9F3" w14:textId="77777777" w:rsidR="00283A86" w:rsidRPr="00283A86" w:rsidRDefault="00283A86" w:rsidP="00283A86">
      <w:pPr>
        <w:spacing w:after="0" w:line="360" w:lineRule="auto"/>
        <w:ind w:left="408"/>
        <w:jc w:val="both"/>
        <w:rPr>
          <w:rFonts w:ascii="Arial" w:eastAsia="Calibri" w:hAnsi="Arial" w:cs="Arial"/>
          <w:sz w:val="24"/>
          <w:szCs w:val="24"/>
        </w:rPr>
      </w:pPr>
      <w:r w:rsidRPr="00283A86">
        <w:rPr>
          <w:rFonts w:ascii="Arial" w:eastAsia="Calibri" w:hAnsi="Arial" w:cs="Arial"/>
          <w:b/>
          <w:sz w:val="24"/>
          <w:szCs w:val="24"/>
        </w:rPr>
        <w:t>e)</w:t>
      </w:r>
      <w:r w:rsidRPr="00283A86">
        <w:rPr>
          <w:rFonts w:ascii="Arial" w:eastAsia="Calibri" w:hAnsi="Arial" w:cs="Arial"/>
          <w:sz w:val="24"/>
          <w:szCs w:val="24"/>
        </w:rPr>
        <w:t xml:space="preserve"> Formar parte de cualquier tipo de asociación delictuosa o delincuencia organizada;</w:t>
      </w:r>
    </w:p>
    <w:p w14:paraId="277E553A" w14:textId="77777777" w:rsidR="00283A86" w:rsidRPr="00283A86" w:rsidRDefault="00283A86" w:rsidP="00283A86">
      <w:pPr>
        <w:spacing w:after="0" w:line="360" w:lineRule="auto"/>
        <w:ind w:left="408"/>
        <w:jc w:val="both"/>
        <w:rPr>
          <w:rFonts w:ascii="Arial" w:eastAsia="Calibri" w:hAnsi="Arial" w:cs="Arial"/>
          <w:sz w:val="24"/>
          <w:szCs w:val="24"/>
        </w:rPr>
      </w:pPr>
    </w:p>
    <w:p w14:paraId="34986385" w14:textId="77777777" w:rsidR="00283A86" w:rsidRPr="00283A86" w:rsidRDefault="00283A86" w:rsidP="00283A86">
      <w:pPr>
        <w:spacing w:after="0" w:line="360" w:lineRule="auto"/>
        <w:ind w:left="408"/>
        <w:jc w:val="both"/>
        <w:rPr>
          <w:rFonts w:ascii="Arial" w:eastAsia="Calibri" w:hAnsi="Arial" w:cs="Arial"/>
          <w:sz w:val="24"/>
          <w:szCs w:val="24"/>
        </w:rPr>
      </w:pPr>
      <w:r w:rsidRPr="00283A86">
        <w:rPr>
          <w:rFonts w:ascii="Arial" w:eastAsia="Calibri" w:hAnsi="Arial" w:cs="Arial"/>
          <w:b/>
          <w:sz w:val="24"/>
          <w:szCs w:val="24"/>
        </w:rPr>
        <w:t>f)</w:t>
      </w:r>
      <w:r w:rsidRPr="00283A86">
        <w:rPr>
          <w:rFonts w:ascii="Arial" w:eastAsia="Calibri" w:hAnsi="Arial" w:cs="Arial"/>
          <w:sz w:val="24"/>
          <w:szCs w:val="24"/>
        </w:rPr>
        <w:t xml:space="preserve"> ... </w:t>
      </w:r>
    </w:p>
    <w:p w14:paraId="552EB54D" w14:textId="77777777" w:rsidR="00283A86" w:rsidRPr="00283A86" w:rsidRDefault="00283A86" w:rsidP="00283A86">
      <w:pPr>
        <w:spacing w:after="0" w:line="360" w:lineRule="auto"/>
        <w:jc w:val="both"/>
        <w:rPr>
          <w:rFonts w:ascii="Arial" w:eastAsia="Calibri" w:hAnsi="Arial" w:cs="Arial"/>
          <w:sz w:val="24"/>
          <w:szCs w:val="24"/>
        </w:rPr>
      </w:pPr>
    </w:p>
    <w:p w14:paraId="7BEE3435" w14:textId="77777777" w:rsidR="00283A86" w:rsidRPr="00283A86" w:rsidRDefault="00283A86" w:rsidP="00283A86">
      <w:pPr>
        <w:spacing w:after="0" w:line="360" w:lineRule="auto"/>
        <w:ind w:left="408"/>
        <w:jc w:val="both"/>
        <w:rPr>
          <w:rFonts w:ascii="Arial" w:eastAsia="Calibri" w:hAnsi="Arial" w:cs="Arial"/>
          <w:sz w:val="24"/>
          <w:szCs w:val="24"/>
        </w:rPr>
      </w:pPr>
      <w:r w:rsidRPr="00283A86">
        <w:rPr>
          <w:rFonts w:ascii="Arial" w:eastAsia="Calibri" w:hAnsi="Arial" w:cs="Arial"/>
          <w:b/>
          <w:sz w:val="24"/>
          <w:szCs w:val="24"/>
        </w:rPr>
        <w:t>g)</w:t>
      </w:r>
      <w:r w:rsidRPr="00283A86">
        <w:rPr>
          <w:rFonts w:ascii="Arial" w:eastAsia="Calibri" w:hAnsi="Arial" w:cs="Arial"/>
          <w:sz w:val="24"/>
          <w:szCs w:val="24"/>
        </w:rPr>
        <w:t xml:space="preserve"> </w:t>
      </w:r>
      <w:r w:rsidRPr="00283A86">
        <w:rPr>
          <w:rFonts w:ascii="Arial" w:eastAsia="Calibri" w:hAnsi="Arial" w:cs="Arial"/>
          <w:bCs/>
          <w:sz w:val="24"/>
          <w:szCs w:val="24"/>
        </w:rPr>
        <w:t>Participar en acciones armadas directa o indirectamente.</w:t>
      </w:r>
    </w:p>
    <w:p w14:paraId="7C55C6B1" w14:textId="77777777" w:rsidR="00283A86" w:rsidRPr="00283A86" w:rsidRDefault="00283A86" w:rsidP="00283A86">
      <w:pPr>
        <w:spacing w:after="0" w:line="360" w:lineRule="auto"/>
        <w:ind w:left="408"/>
        <w:jc w:val="both"/>
        <w:rPr>
          <w:rFonts w:ascii="Arial" w:eastAsia="Calibri" w:hAnsi="Arial" w:cs="Arial"/>
          <w:sz w:val="24"/>
          <w:szCs w:val="24"/>
        </w:rPr>
      </w:pPr>
    </w:p>
    <w:p w14:paraId="01B474CF" w14:textId="77777777" w:rsidR="00283A86" w:rsidRPr="00283A86" w:rsidRDefault="00283A86" w:rsidP="00283A86">
      <w:pPr>
        <w:spacing w:after="0" w:line="360" w:lineRule="auto"/>
        <w:ind w:left="408"/>
        <w:jc w:val="both"/>
        <w:rPr>
          <w:rFonts w:ascii="Arial" w:eastAsia="Calibri" w:hAnsi="Arial" w:cs="Arial"/>
          <w:sz w:val="24"/>
          <w:szCs w:val="24"/>
        </w:rPr>
      </w:pPr>
      <w:r w:rsidRPr="00283A86">
        <w:rPr>
          <w:rFonts w:ascii="Arial" w:eastAsia="Calibri" w:hAnsi="Arial" w:cs="Arial"/>
          <w:b/>
          <w:bCs/>
          <w:sz w:val="24"/>
          <w:szCs w:val="24"/>
        </w:rPr>
        <w:t>h)</w:t>
      </w:r>
      <w:r w:rsidRPr="00283A86">
        <w:rPr>
          <w:rFonts w:ascii="Arial" w:eastAsia="Calibri" w:hAnsi="Arial" w:cs="Arial"/>
          <w:sz w:val="24"/>
          <w:szCs w:val="24"/>
        </w:rPr>
        <w:t xml:space="preserve"> </w:t>
      </w:r>
      <w:r w:rsidRPr="00283A86">
        <w:rPr>
          <w:rFonts w:ascii="Arial" w:eastAsia="Calibri" w:hAnsi="Arial" w:cs="Arial"/>
          <w:bCs/>
          <w:sz w:val="24"/>
          <w:szCs w:val="24"/>
        </w:rPr>
        <w:t>Trata de menores</w:t>
      </w:r>
    </w:p>
    <w:p w14:paraId="02F1CA19" w14:textId="77777777" w:rsidR="00283A86" w:rsidRPr="00283A86" w:rsidRDefault="00283A86" w:rsidP="00283A86">
      <w:pPr>
        <w:spacing w:after="0" w:line="360" w:lineRule="auto"/>
        <w:ind w:left="408"/>
        <w:jc w:val="both"/>
        <w:rPr>
          <w:rFonts w:ascii="Arial" w:eastAsia="Calibri" w:hAnsi="Arial" w:cs="Arial"/>
          <w:sz w:val="24"/>
          <w:szCs w:val="24"/>
        </w:rPr>
      </w:pPr>
    </w:p>
    <w:p w14:paraId="10E2CA99" w14:textId="77777777" w:rsidR="00283A86" w:rsidRPr="00283A86" w:rsidRDefault="00283A86" w:rsidP="00283A86">
      <w:pPr>
        <w:spacing w:after="0" w:line="360" w:lineRule="auto"/>
        <w:jc w:val="both"/>
        <w:rPr>
          <w:rFonts w:ascii="Arial" w:eastAsia="Calibri" w:hAnsi="Arial" w:cs="Arial"/>
          <w:b/>
          <w:sz w:val="24"/>
          <w:szCs w:val="24"/>
        </w:rPr>
      </w:pPr>
      <w:r w:rsidRPr="00283A86">
        <w:rPr>
          <w:rFonts w:ascii="Arial" w:eastAsia="Calibri" w:hAnsi="Arial" w:cs="Arial"/>
          <w:sz w:val="24"/>
          <w:szCs w:val="24"/>
        </w:rPr>
        <w:t xml:space="preserve">A quién cometa este delito se le impondrá: en el caso del inciso a) o b) pena de prisión de cinco a diez años y multa de quinientos a mil días; en el caso del inciso c) pena de prisión de cuatro a nueve años y de cuatrocientos a novecientos días multa; en el caso del inciso d) se estará a lo dispuesto en el artículo 52, del Capítulo I, del Título Tercero, del presente Código; en el caso del inciso e) o f) pena de prisión de 8 a 15  años y multa de mil a dos mil quinientos días, en el caso del inciso g) y h) pena de prisión de 8 a 15 años y multa de mil a tres mil días. </w:t>
      </w:r>
    </w:p>
    <w:p w14:paraId="67830BD1" w14:textId="77777777" w:rsidR="00283A86" w:rsidRPr="00283A86" w:rsidRDefault="00283A86" w:rsidP="00283A86">
      <w:pPr>
        <w:spacing w:after="0" w:line="360" w:lineRule="auto"/>
        <w:jc w:val="both"/>
        <w:rPr>
          <w:rFonts w:ascii="Arial" w:eastAsia="Calibri" w:hAnsi="Arial" w:cs="Arial"/>
          <w:sz w:val="24"/>
          <w:szCs w:val="24"/>
        </w:rPr>
      </w:pPr>
    </w:p>
    <w:p w14:paraId="29694B01" w14:textId="77777777" w:rsidR="00283A86" w:rsidRPr="00283A86" w:rsidRDefault="00283A86" w:rsidP="00283A86">
      <w:pPr>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476F3337" w14:textId="77777777" w:rsidR="00283A86" w:rsidRPr="00283A86" w:rsidRDefault="00283A86" w:rsidP="00283A86">
      <w:pPr>
        <w:spacing w:after="0" w:line="360" w:lineRule="auto"/>
        <w:rPr>
          <w:rFonts w:ascii="Calibri" w:eastAsia="Calibri" w:hAnsi="Calibri" w:cs="Times New Roman"/>
        </w:rPr>
      </w:pPr>
    </w:p>
    <w:p w14:paraId="100C9442" w14:textId="77777777" w:rsidR="00283A86" w:rsidRPr="00283A86" w:rsidRDefault="00283A86" w:rsidP="00283A86">
      <w:pPr>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4DA06232" w14:textId="77777777" w:rsidR="00283A86" w:rsidRPr="00283A86" w:rsidRDefault="00283A86" w:rsidP="00283A86">
      <w:pPr>
        <w:spacing w:after="0" w:line="360" w:lineRule="auto"/>
        <w:rPr>
          <w:rFonts w:ascii="Calibri" w:eastAsia="Calibri" w:hAnsi="Calibri" w:cs="Times New Roman"/>
        </w:rPr>
      </w:pPr>
    </w:p>
    <w:p w14:paraId="1CE3F72D" w14:textId="77777777" w:rsidR="00283A86" w:rsidRPr="00283A86" w:rsidRDefault="00283A86" w:rsidP="00283A86">
      <w:pPr>
        <w:spacing w:after="0" w:line="360" w:lineRule="auto"/>
        <w:jc w:val="both"/>
        <w:rPr>
          <w:rFonts w:ascii="Arial" w:eastAsia="Calibri" w:hAnsi="Arial" w:cs="Arial"/>
          <w:sz w:val="24"/>
          <w:szCs w:val="24"/>
        </w:rPr>
      </w:pPr>
      <w:r w:rsidRPr="00283A86">
        <w:rPr>
          <w:rFonts w:ascii="Arial" w:eastAsia="Calibri" w:hAnsi="Arial" w:cs="Arial"/>
          <w:sz w:val="24"/>
          <w:szCs w:val="24"/>
        </w:rPr>
        <w:t>…</w:t>
      </w:r>
    </w:p>
    <w:p w14:paraId="708E391C" w14:textId="77777777" w:rsidR="00283A86" w:rsidRPr="00283A86" w:rsidRDefault="00283A86" w:rsidP="00283A86">
      <w:pPr>
        <w:spacing w:after="0" w:line="360" w:lineRule="auto"/>
        <w:rPr>
          <w:rFonts w:ascii="Calibri" w:eastAsia="Calibri" w:hAnsi="Calibri" w:cs="Times New Roman"/>
        </w:rPr>
      </w:pPr>
    </w:p>
    <w:p w14:paraId="1B31D71E" w14:textId="77777777" w:rsidR="00283A86" w:rsidRPr="00283A86" w:rsidRDefault="00283A86" w:rsidP="00283A86">
      <w:pPr>
        <w:spacing w:after="0" w:line="360" w:lineRule="auto"/>
        <w:jc w:val="both"/>
        <w:rPr>
          <w:rFonts w:ascii="Arial" w:eastAsia="Calibri" w:hAnsi="Arial" w:cs="Arial"/>
          <w:bCs/>
          <w:sz w:val="24"/>
          <w:szCs w:val="24"/>
        </w:rPr>
      </w:pPr>
      <w:r w:rsidRPr="00283A86">
        <w:rPr>
          <w:rFonts w:ascii="Arial" w:eastAsia="Calibri" w:hAnsi="Arial" w:cs="Arial"/>
          <w:sz w:val="24"/>
          <w:szCs w:val="24"/>
        </w:rPr>
        <w:t>…</w:t>
      </w:r>
    </w:p>
    <w:p w14:paraId="62165BC2" w14:textId="77777777" w:rsidR="00283A86" w:rsidRPr="00283A86" w:rsidRDefault="00283A86" w:rsidP="00283A86">
      <w:pPr>
        <w:spacing w:after="0" w:line="360" w:lineRule="auto"/>
        <w:rPr>
          <w:rFonts w:ascii="Arial" w:eastAsia="Calibri" w:hAnsi="Arial" w:cs="Arial"/>
          <w:bCs/>
          <w:sz w:val="24"/>
          <w:szCs w:val="24"/>
        </w:rPr>
      </w:pPr>
    </w:p>
    <w:p w14:paraId="0ECB14B8" w14:textId="77777777" w:rsidR="00283A86" w:rsidRPr="00283A86" w:rsidRDefault="00283A86" w:rsidP="00283A86">
      <w:pPr>
        <w:spacing w:after="0" w:line="360" w:lineRule="auto"/>
        <w:jc w:val="both"/>
        <w:rPr>
          <w:rFonts w:ascii="Arial" w:eastAsia="Calibri" w:hAnsi="Arial" w:cs="Arial"/>
          <w:bCs/>
          <w:sz w:val="24"/>
          <w:szCs w:val="24"/>
        </w:rPr>
      </w:pPr>
      <w:r w:rsidRPr="00283A86">
        <w:rPr>
          <w:rFonts w:ascii="Arial" w:eastAsia="Calibri" w:hAnsi="Arial" w:cs="Arial"/>
          <w:b/>
          <w:bCs/>
          <w:sz w:val="24"/>
          <w:szCs w:val="24"/>
        </w:rPr>
        <w:t xml:space="preserve">ARTÍCULO SEGUNDO.- </w:t>
      </w:r>
      <w:r w:rsidRPr="00283A86">
        <w:rPr>
          <w:rFonts w:ascii="Arial" w:eastAsia="Calibri" w:hAnsi="Arial" w:cs="Arial"/>
          <w:bCs/>
          <w:sz w:val="24"/>
          <w:szCs w:val="24"/>
        </w:rPr>
        <w:t xml:space="preserve">Se </w:t>
      </w:r>
      <w:r w:rsidRPr="00283A86">
        <w:rPr>
          <w:rFonts w:ascii="Arial" w:eastAsia="Calibri" w:hAnsi="Arial" w:cs="Arial"/>
          <w:b/>
          <w:bCs/>
          <w:sz w:val="24"/>
          <w:szCs w:val="24"/>
        </w:rPr>
        <w:t>adiciona</w:t>
      </w:r>
      <w:r w:rsidRPr="00283A86">
        <w:rPr>
          <w:rFonts w:ascii="Arial" w:eastAsia="Calibri" w:hAnsi="Arial" w:cs="Arial"/>
          <w:bCs/>
          <w:sz w:val="24"/>
          <w:szCs w:val="24"/>
        </w:rPr>
        <w:t xml:space="preserve"> el inciso e) a la fracción I y un segundo párrafo al artículo 75, el artículo 75 BIS y el artículo 75 TER de la Ley General del Sistema Nacional de Seguridad Pública, para quedar como sigue:</w:t>
      </w:r>
    </w:p>
    <w:p w14:paraId="1FE69842" w14:textId="77777777" w:rsidR="00283A86" w:rsidRPr="00283A86" w:rsidRDefault="00283A86" w:rsidP="00283A86">
      <w:pPr>
        <w:spacing w:after="0" w:line="360" w:lineRule="auto"/>
        <w:rPr>
          <w:rFonts w:ascii="Calibri" w:eastAsia="Calibri" w:hAnsi="Calibri" w:cs="Times New Roman"/>
          <w:sz w:val="24"/>
          <w:szCs w:val="24"/>
        </w:rPr>
      </w:pPr>
    </w:p>
    <w:p w14:paraId="6C6BE567" w14:textId="77777777" w:rsidR="00283A86" w:rsidRPr="00283A86" w:rsidRDefault="00283A86" w:rsidP="00283A86">
      <w:pPr>
        <w:spacing w:after="0" w:line="360" w:lineRule="auto"/>
        <w:ind w:firstLine="266"/>
        <w:rPr>
          <w:rFonts w:ascii="Arial" w:eastAsia="Calibri" w:hAnsi="Arial" w:cs="Arial"/>
          <w:sz w:val="24"/>
          <w:szCs w:val="24"/>
        </w:rPr>
      </w:pPr>
      <w:r w:rsidRPr="00283A86">
        <w:rPr>
          <w:rFonts w:ascii="Arial" w:eastAsia="Calibri" w:hAnsi="Arial" w:cs="Arial"/>
          <w:b/>
          <w:sz w:val="24"/>
          <w:szCs w:val="24"/>
        </w:rPr>
        <w:t>Artículo 75.-</w:t>
      </w:r>
      <w:r w:rsidRPr="00283A86">
        <w:rPr>
          <w:rFonts w:ascii="Arial" w:eastAsia="Calibri" w:hAnsi="Arial" w:cs="Arial"/>
          <w:sz w:val="24"/>
          <w:szCs w:val="24"/>
        </w:rPr>
        <w:t xml:space="preserve"> …</w:t>
      </w:r>
    </w:p>
    <w:p w14:paraId="024CA0ED" w14:textId="77777777" w:rsidR="00283A86" w:rsidRPr="00283A86" w:rsidRDefault="00283A86" w:rsidP="00283A86">
      <w:pPr>
        <w:spacing w:after="0" w:line="360" w:lineRule="auto"/>
        <w:rPr>
          <w:rFonts w:ascii="Arial" w:eastAsia="Calibri" w:hAnsi="Arial" w:cs="Arial"/>
          <w:sz w:val="24"/>
          <w:szCs w:val="24"/>
        </w:rPr>
      </w:pPr>
    </w:p>
    <w:p w14:paraId="50C644FE" w14:textId="77777777" w:rsidR="00283A86" w:rsidRPr="00283A86" w:rsidRDefault="00283A86" w:rsidP="00283A86">
      <w:pPr>
        <w:spacing w:after="0" w:line="360" w:lineRule="auto"/>
        <w:ind w:left="549" w:hanging="283"/>
        <w:rPr>
          <w:rFonts w:ascii="Arial" w:eastAsia="Calibri" w:hAnsi="Arial" w:cs="Arial"/>
          <w:sz w:val="24"/>
          <w:szCs w:val="24"/>
        </w:rPr>
      </w:pPr>
      <w:r w:rsidRPr="00283A86">
        <w:rPr>
          <w:rFonts w:ascii="Arial" w:eastAsia="Calibri" w:hAnsi="Arial" w:cs="Arial"/>
          <w:b/>
          <w:sz w:val="24"/>
          <w:szCs w:val="24"/>
        </w:rPr>
        <w:t>I.</w:t>
      </w:r>
      <w:r w:rsidRPr="00283A86">
        <w:rPr>
          <w:rFonts w:ascii="Arial" w:eastAsia="Calibri" w:hAnsi="Arial" w:cs="Arial"/>
          <w:sz w:val="24"/>
          <w:szCs w:val="24"/>
        </w:rPr>
        <w:t xml:space="preserve"> …</w:t>
      </w:r>
    </w:p>
    <w:p w14:paraId="61519426" w14:textId="77777777" w:rsidR="00283A86" w:rsidRPr="00283A86" w:rsidRDefault="00283A86" w:rsidP="00283A86">
      <w:pPr>
        <w:spacing w:after="0" w:line="360" w:lineRule="auto"/>
        <w:rPr>
          <w:rFonts w:ascii="Arial" w:eastAsia="Calibri" w:hAnsi="Arial" w:cs="Arial"/>
          <w:b/>
          <w:sz w:val="24"/>
          <w:szCs w:val="24"/>
        </w:rPr>
      </w:pPr>
    </w:p>
    <w:p w14:paraId="11AD586A" w14:textId="77777777" w:rsidR="00283A86" w:rsidRPr="00283A86" w:rsidRDefault="00283A86" w:rsidP="00283A86">
      <w:pPr>
        <w:spacing w:after="0" w:line="360" w:lineRule="auto"/>
        <w:ind w:left="975" w:hanging="426"/>
        <w:rPr>
          <w:rFonts w:ascii="Arial" w:eastAsia="Calibri" w:hAnsi="Arial" w:cs="Arial"/>
          <w:sz w:val="24"/>
          <w:szCs w:val="24"/>
        </w:rPr>
      </w:pPr>
      <w:r w:rsidRPr="00283A86">
        <w:rPr>
          <w:rFonts w:ascii="Arial" w:eastAsia="Calibri" w:hAnsi="Arial" w:cs="Arial"/>
          <w:b/>
          <w:sz w:val="24"/>
          <w:szCs w:val="24"/>
        </w:rPr>
        <w:t>a)</w:t>
      </w:r>
      <w:r w:rsidRPr="00283A86">
        <w:rPr>
          <w:rFonts w:ascii="Arial" w:eastAsia="Calibri" w:hAnsi="Arial" w:cs="Arial"/>
          <w:sz w:val="24"/>
          <w:szCs w:val="24"/>
        </w:rPr>
        <w:t xml:space="preserve"> a </w:t>
      </w:r>
      <w:r w:rsidRPr="00283A86">
        <w:rPr>
          <w:rFonts w:ascii="Arial" w:eastAsia="Calibri" w:hAnsi="Arial" w:cs="Arial"/>
          <w:b/>
          <w:sz w:val="24"/>
          <w:szCs w:val="24"/>
        </w:rPr>
        <w:t>d)</w:t>
      </w:r>
      <w:r w:rsidRPr="00283A86">
        <w:rPr>
          <w:rFonts w:ascii="Arial" w:eastAsia="Calibri" w:hAnsi="Arial" w:cs="Arial"/>
          <w:sz w:val="24"/>
          <w:szCs w:val="24"/>
        </w:rPr>
        <w:t xml:space="preserve"> … </w:t>
      </w:r>
    </w:p>
    <w:p w14:paraId="42258F7B" w14:textId="77777777" w:rsidR="00283A86" w:rsidRPr="00283A86" w:rsidRDefault="00283A86" w:rsidP="00283A86">
      <w:pPr>
        <w:spacing w:after="0" w:line="360" w:lineRule="auto"/>
        <w:rPr>
          <w:rFonts w:ascii="Arial" w:eastAsia="Calibri" w:hAnsi="Arial" w:cs="Arial"/>
          <w:sz w:val="24"/>
          <w:szCs w:val="24"/>
        </w:rPr>
      </w:pPr>
    </w:p>
    <w:p w14:paraId="35FE4BA2" w14:textId="77777777" w:rsidR="00283A86" w:rsidRPr="00283A86" w:rsidRDefault="00283A86" w:rsidP="00283A86">
      <w:pPr>
        <w:spacing w:after="0" w:line="360" w:lineRule="auto"/>
        <w:ind w:left="975" w:hanging="426"/>
        <w:jc w:val="both"/>
        <w:rPr>
          <w:rFonts w:ascii="Arial" w:eastAsia="Calibri" w:hAnsi="Arial" w:cs="Arial"/>
          <w:sz w:val="24"/>
          <w:szCs w:val="24"/>
        </w:rPr>
      </w:pPr>
      <w:r w:rsidRPr="00283A86">
        <w:rPr>
          <w:rFonts w:ascii="Arial" w:eastAsia="Calibri" w:hAnsi="Arial" w:cs="Arial"/>
          <w:b/>
          <w:sz w:val="24"/>
          <w:szCs w:val="24"/>
        </w:rPr>
        <w:t>e)</w:t>
      </w:r>
      <w:r w:rsidRPr="00283A86">
        <w:rPr>
          <w:rFonts w:ascii="Arial" w:eastAsia="Calibri" w:hAnsi="Arial" w:cs="Arial"/>
          <w:sz w:val="24"/>
          <w:szCs w:val="24"/>
        </w:rPr>
        <w:t xml:space="preserve"> </w:t>
      </w:r>
      <w:r w:rsidRPr="00283A86">
        <w:rPr>
          <w:rFonts w:ascii="Arial" w:eastAsia="Calibri" w:hAnsi="Arial" w:cs="Arial"/>
          <w:bCs/>
          <w:sz w:val="24"/>
          <w:szCs w:val="24"/>
        </w:rPr>
        <w:t>Atención inmediata ante delitos de género, o donde se involucren menores o grupos vulnerables.</w:t>
      </w:r>
      <w:r w:rsidRPr="00283A86">
        <w:rPr>
          <w:rFonts w:ascii="Arial" w:eastAsia="Calibri" w:hAnsi="Arial" w:cs="Arial"/>
          <w:sz w:val="24"/>
          <w:szCs w:val="24"/>
        </w:rPr>
        <w:t xml:space="preserve"> </w:t>
      </w:r>
    </w:p>
    <w:p w14:paraId="77A8598B" w14:textId="77777777" w:rsidR="00283A86" w:rsidRPr="00283A86" w:rsidRDefault="00283A86" w:rsidP="00283A86">
      <w:pPr>
        <w:spacing w:after="0" w:line="360" w:lineRule="auto"/>
        <w:rPr>
          <w:rFonts w:ascii="Arial" w:eastAsia="Calibri" w:hAnsi="Arial" w:cs="Arial"/>
          <w:sz w:val="24"/>
          <w:szCs w:val="24"/>
        </w:rPr>
      </w:pPr>
    </w:p>
    <w:p w14:paraId="10802595" w14:textId="77777777" w:rsidR="00283A86" w:rsidRPr="00283A86" w:rsidRDefault="00283A86" w:rsidP="00283A86">
      <w:pPr>
        <w:spacing w:after="0" w:line="360" w:lineRule="auto"/>
        <w:rPr>
          <w:rFonts w:ascii="Arial" w:eastAsia="Calibri" w:hAnsi="Arial" w:cs="Arial"/>
          <w:sz w:val="24"/>
          <w:szCs w:val="24"/>
        </w:rPr>
      </w:pPr>
      <w:r w:rsidRPr="00283A86">
        <w:rPr>
          <w:rFonts w:ascii="Arial" w:eastAsia="Calibri" w:hAnsi="Arial" w:cs="Arial"/>
          <w:b/>
          <w:sz w:val="24"/>
          <w:szCs w:val="24"/>
        </w:rPr>
        <w:t>II.</w:t>
      </w:r>
      <w:r w:rsidRPr="00283A86">
        <w:rPr>
          <w:rFonts w:ascii="Arial" w:eastAsia="Calibri" w:hAnsi="Arial" w:cs="Arial"/>
          <w:sz w:val="24"/>
          <w:szCs w:val="24"/>
        </w:rPr>
        <w:t xml:space="preserve"> a </w:t>
      </w:r>
      <w:r w:rsidRPr="00283A86">
        <w:rPr>
          <w:rFonts w:ascii="Arial" w:eastAsia="Calibri" w:hAnsi="Arial" w:cs="Arial"/>
          <w:b/>
          <w:sz w:val="24"/>
          <w:szCs w:val="24"/>
        </w:rPr>
        <w:t>IV.</w:t>
      </w:r>
      <w:r w:rsidRPr="00283A86">
        <w:rPr>
          <w:rFonts w:ascii="Arial" w:eastAsia="Calibri" w:hAnsi="Arial" w:cs="Arial"/>
          <w:sz w:val="24"/>
          <w:szCs w:val="24"/>
        </w:rPr>
        <w:t xml:space="preserve"> … </w:t>
      </w:r>
    </w:p>
    <w:p w14:paraId="1F2E70D0" w14:textId="77777777" w:rsidR="00283A86" w:rsidRPr="00283A86" w:rsidRDefault="00283A86" w:rsidP="00283A86">
      <w:pPr>
        <w:spacing w:after="0" w:line="360" w:lineRule="auto"/>
        <w:rPr>
          <w:rFonts w:ascii="Arial" w:eastAsia="Calibri" w:hAnsi="Arial" w:cs="Arial"/>
          <w:sz w:val="24"/>
          <w:szCs w:val="24"/>
        </w:rPr>
      </w:pPr>
    </w:p>
    <w:p w14:paraId="53AAB16E" w14:textId="77777777" w:rsidR="00283A86" w:rsidRPr="00283A86" w:rsidRDefault="00283A86" w:rsidP="00283A86">
      <w:pPr>
        <w:spacing w:line="360" w:lineRule="auto"/>
        <w:jc w:val="both"/>
        <w:rPr>
          <w:rFonts w:ascii="Arial" w:eastAsia="Calibri" w:hAnsi="Arial" w:cs="Arial"/>
          <w:bCs/>
          <w:color w:val="000000"/>
          <w:sz w:val="24"/>
          <w:szCs w:val="24"/>
        </w:rPr>
      </w:pPr>
      <w:r w:rsidRPr="00283A86">
        <w:rPr>
          <w:rFonts w:ascii="Arial" w:eastAsia="Calibri" w:hAnsi="Arial" w:cs="Arial"/>
          <w:bCs/>
          <w:color w:val="000000"/>
          <w:sz w:val="24"/>
          <w:szCs w:val="24"/>
        </w:rPr>
        <w:t xml:space="preserve">Todas las acciones que deriven del presente artículo deberán aplicarse tomando en cuenta los principios de protección a víctimas contenidos en el artículo 40 de la Ley General de Víctimas, que a la letra estipula: </w:t>
      </w:r>
    </w:p>
    <w:p w14:paraId="5665A8F1" w14:textId="77777777" w:rsidR="00283A86" w:rsidRPr="00283A86" w:rsidRDefault="00283A86" w:rsidP="00283A86">
      <w:pPr>
        <w:spacing w:line="360" w:lineRule="auto"/>
        <w:ind w:left="708"/>
        <w:jc w:val="both"/>
        <w:rPr>
          <w:rFonts w:ascii="Arial" w:eastAsia="Calibri" w:hAnsi="Arial" w:cs="Arial"/>
          <w:color w:val="000000"/>
          <w:sz w:val="21"/>
          <w:szCs w:val="21"/>
        </w:rPr>
      </w:pPr>
      <w:r w:rsidRPr="00283A86">
        <w:rPr>
          <w:rFonts w:ascii="Arial" w:eastAsia="Calibri" w:hAnsi="Arial" w:cs="Arial"/>
          <w:b/>
          <w:bCs/>
          <w:color w:val="000000"/>
          <w:sz w:val="21"/>
          <w:szCs w:val="21"/>
        </w:rPr>
        <w:t>Artículo 40.</w:t>
      </w:r>
      <w:r w:rsidRPr="00283A86">
        <w:rPr>
          <w:rFonts w:ascii="Arial" w:eastAsia="Calibri" w:hAnsi="Arial" w:cs="Arial"/>
          <w:color w:val="000000"/>
          <w:sz w:val="21"/>
          <w:szCs w:val="21"/>
        </w:rPr>
        <w:t xml:space="preserve"> Cuando la víctima se encuentre amenazada en su integridad personal o en su vida o existan razones fundadas para pensar que estos derechos están en riesgo, en razón del delito o de la violación de derechos humanos sufrida, las autoridades del orden federal, de las entidades federativas o municipales de acuerdo con sus competencias y capacidades, adoptarán con carácter inmediato, las medidas que sean necesarias para evitar que la víctima sufra alguna lesión o daño. Las medidas de protección a las víctimas se deberán implementar con base en los siguientes principios:  </w:t>
      </w:r>
    </w:p>
    <w:p w14:paraId="150F198B" w14:textId="77777777" w:rsidR="00283A86" w:rsidRPr="00283A86" w:rsidRDefault="00283A86" w:rsidP="00283A86">
      <w:pPr>
        <w:spacing w:line="360" w:lineRule="auto"/>
        <w:ind w:left="1416"/>
        <w:jc w:val="both"/>
        <w:rPr>
          <w:rFonts w:ascii="Arial" w:eastAsia="Calibri" w:hAnsi="Arial" w:cs="Arial"/>
          <w:color w:val="000000"/>
          <w:sz w:val="21"/>
          <w:szCs w:val="21"/>
        </w:rPr>
      </w:pPr>
      <w:r w:rsidRPr="00283A86">
        <w:rPr>
          <w:rFonts w:ascii="Arial" w:eastAsia="Calibri" w:hAnsi="Arial" w:cs="Arial"/>
          <w:color w:val="000000"/>
          <w:sz w:val="21"/>
          <w:szCs w:val="21"/>
        </w:rPr>
        <w:t xml:space="preserve">I.  Principio de protección: Considera primordial la protección de la vida, la integridad física, la libertad y la seguridad de las personas;  </w:t>
      </w:r>
    </w:p>
    <w:p w14:paraId="7F53A3DD" w14:textId="77777777" w:rsidR="00283A86" w:rsidRPr="00283A86" w:rsidRDefault="00283A86" w:rsidP="00283A86">
      <w:pPr>
        <w:spacing w:line="360" w:lineRule="auto"/>
        <w:ind w:left="1416"/>
        <w:jc w:val="both"/>
        <w:rPr>
          <w:rFonts w:ascii="Arial" w:eastAsia="Calibri" w:hAnsi="Arial" w:cs="Arial"/>
          <w:color w:val="000000"/>
          <w:sz w:val="21"/>
          <w:szCs w:val="21"/>
        </w:rPr>
      </w:pPr>
      <w:r w:rsidRPr="00283A86">
        <w:rPr>
          <w:rFonts w:ascii="Arial" w:eastAsia="Calibri" w:hAnsi="Arial" w:cs="Arial"/>
          <w:color w:val="000000"/>
          <w:sz w:val="21"/>
          <w:szCs w:val="21"/>
        </w:rPr>
        <w:t xml:space="preserve">II.  Principio de necesidad y proporcionalidad: Las medidas de protección deben responder al nivel de riesgo o peligro en que se encuentre la persona destinataria, y deben ser aplicadas en cuanto sean necesarias para garantizar su seguridad o reducir los riesgos existentes; </w:t>
      </w:r>
    </w:p>
    <w:p w14:paraId="46C2423B" w14:textId="77777777" w:rsidR="00283A86" w:rsidRPr="00283A86" w:rsidRDefault="00283A86" w:rsidP="00283A86">
      <w:pPr>
        <w:spacing w:line="360" w:lineRule="auto"/>
        <w:ind w:left="1416"/>
        <w:jc w:val="both"/>
        <w:rPr>
          <w:rFonts w:ascii="Arial" w:eastAsia="Calibri" w:hAnsi="Arial" w:cs="Arial"/>
          <w:color w:val="000000"/>
          <w:sz w:val="21"/>
          <w:szCs w:val="21"/>
        </w:rPr>
      </w:pPr>
      <w:r w:rsidRPr="00283A86">
        <w:rPr>
          <w:rFonts w:ascii="Arial" w:eastAsia="Calibri" w:hAnsi="Arial" w:cs="Arial"/>
          <w:color w:val="000000"/>
          <w:sz w:val="21"/>
          <w:szCs w:val="21"/>
        </w:rPr>
        <w:t xml:space="preserve">III.  Principio de confidencialidad: Toda la información y actividad administrativa o jurisdiccional relacionada con el ámbito de protección de las personas, debe ser reservada para los fines de la investigación o del proceso respectivo, y </w:t>
      </w:r>
    </w:p>
    <w:p w14:paraId="2573AF78" w14:textId="77777777" w:rsidR="00283A86" w:rsidRPr="00283A86" w:rsidRDefault="00283A86" w:rsidP="00283A86">
      <w:pPr>
        <w:spacing w:line="360" w:lineRule="auto"/>
        <w:ind w:left="1416"/>
        <w:jc w:val="both"/>
        <w:rPr>
          <w:rFonts w:ascii="Arial" w:eastAsia="Calibri" w:hAnsi="Arial" w:cs="Arial"/>
          <w:color w:val="000000"/>
          <w:sz w:val="21"/>
          <w:szCs w:val="21"/>
        </w:rPr>
      </w:pPr>
      <w:r w:rsidRPr="00283A86">
        <w:rPr>
          <w:rFonts w:ascii="Arial" w:eastAsia="Calibri" w:hAnsi="Arial" w:cs="Arial"/>
          <w:color w:val="000000"/>
          <w:sz w:val="21"/>
          <w:szCs w:val="21"/>
        </w:rPr>
        <w:t xml:space="preserve"> IV.  Principio de oportunidad y eficacia: Las medidas deben ser oportunas, específicas, adecuadas y eficientes para la protección de la víctima y deben ser otorgadas e implementadas a partir del momento y durante el tiempo que garanticen su objetivo.  </w:t>
      </w:r>
    </w:p>
    <w:p w14:paraId="621F66DC" w14:textId="77777777" w:rsidR="00283A86" w:rsidRPr="00283A86" w:rsidRDefault="00283A86" w:rsidP="00283A86">
      <w:pPr>
        <w:spacing w:line="360" w:lineRule="auto"/>
        <w:ind w:left="1416"/>
        <w:jc w:val="both"/>
        <w:rPr>
          <w:rFonts w:ascii="Arial" w:eastAsia="Calibri" w:hAnsi="Arial" w:cs="Arial"/>
          <w:color w:val="000000"/>
          <w:sz w:val="21"/>
          <w:szCs w:val="21"/>
        </w:rPr>
      </w:pPr>
      <w:r w:rsidRPr="00283A86">
        <w:rPr>
          <w:rFonts w:ascii="Arial" w:eastAsia="Calibri" w:hAnsi="Arial" w:cs="Arial"/>
          <w:color w:val="000000"/>
          <w:sz w:val="21"/>
          <w:szCs w:val="21"/>
        </w:rPr>
        <w:t>Serán sancionadas administrativa, civil o penalmente, de conformidad con las leyes aplicables, los servidores públicos federales, de las entidades federativas o municipales que contribuyan a poner en riesgo la seguridad de las víctimas, ya sea a través de intimidación, represalias, amenazas directas, negligencia o cuando existan datos suficientes que demuestren que las víctimas podrían ser nuevamente afectadas por la colusión de dichas autoridades con los responsables de la comisión del delito o con un tercero implicado que amenace o dañe la integridad física o moral de una víctima.</w:t>
      </w:r>
    </w:p>
    <w:p w14:paraId="69B9DEB6" w14:textId="77777777" w:rsidR="00283A86" w:rsidRPr="00283A86" w:rsidRDefault="00283A86" w:rsidP="00283A86">
      <w:pPr>
        <w:spacing w:after="0" w:line="360" w:lineRule="auto"/>
        <w:rPr>
          <w:rFonts w:ascii="Calibri" w:eastAsia="Calibri" w:hAnsi="Calibri" w:cs="Times New Roman"/>
          <w:sz w:val="24"/>
          <w:szCs w:val="24"/>
        </w:rPr>
      </w:pPr>
    </w:p>
    <w:p w14:paraId="1AA1CF53" w14:textId="77777777" w:rsidR="00283A86" w:rsidRPr="00283A86" w:rsidRDefault="00283A86" w:rsidP="00283A86">
      <w:pPr>
        <w:spacing w:line="360" w:lineRule="auto"/>
        <w:ind w:firstLine="425"/>
        <w:jc w:val="both"/>
        <w:rPr>
          <w:rFonts w:ascii="Arial" w:eastAsia="Calibri" w:hAnsi="Arial" w:cs="Arial"/>
          <w:sz w:val="24"/>
          <w:szCs w:val="24"/>
        </w:rPr>
      </w:pPr>
      <w:r w:rsidRPr="00283A86">
        <w:rPr>
          <w:rFonts w:ascii="Arial" w:eastAsia="Calibri" w:hAnsi="Arial" w:cs="Arial"/>
          <w:b/>
          <w:sz w:val="24"/>
          <w:szCs w:val="24"/>
        </w:rPr>
        <w:t>Artículo 75 BIS.-</w:t>
      </w:r>
      <w:r w:rsidRPr="00283A86">
        <w:rPr>
          <w:rFonts w:ascii="Arial" w:eastAsia="Calibri" w:hAnsi="Arial" w:cs="Arial"/>
          <w:sz w:val="24"/>
          <w:szCs w:val="24"/>
        </w:rPr>
        <w:t xml:space="preserve"> Para la atención de los delitos mencionados en el inciso e) del artículo anterior, previa firma de los convenios correspondientes con los Estados y municipios, las ciudades serán divididas en cuadrantes y en cada uno de estos se establecerá una fuerza de tarea compuesta por cinco elementos especializados, los cuales llevarán registro  y ubicación de los eventos atendidos y deberán proveer de instrumentos electrónicos de alerta que faciliten a las denunciantes el dar aviso de cualquier intento de agresión.</w:t>
      </w:r>
    </w:p>
    <w:p w14:paraId="4C9B6982" w14:textId="77777777" w:rsidR="00283A86" w:rsidRPr="00283A86" w:rsidRDefault="00283A86" w:rsidP="00283A86">
      <w:pPr>
        <w:spacing w:after="0" w:line="240" w:lineRule="auto"/>
        <w:rPr>
          <w:rFonts w:ascii="Calibri" w:eastAsia="Calibri" w:hAnsi="Calibri" w:cs="Times New Roman"/>
        </w:rPr>
      </w:pPr>
    </w:p>
    <w:p w14:paraId="012B8F93" w14:textId="77777777" w:rsidR="00283A86" w:rsidRPr="00283A86" w:rsidRDefault="00283A86" w:rsidP="00283A86">
      <w:pPr>
        <w:spacing w:line="360" w:lineRule="auto"/>
        <w:ind w:firstLine="425"/>
        <w:jc w:val="both"/>
        <w:rPr>
          <w:rFonts w:ascii="Arial" w:eastAsia="Calibri" w:hAnsi="Arial" w:cs="Arial"/>
          <w:sz w:val="24"/>
          <w:szCs w:val="24"/>
        </w:rPr>
      </w:pPr>
      <w:r w:rsidRPr="00283A86">
        <w:rPr>
          <w:rFonts w:ascii="Arial" w:eastAsia="Calibri" w:hAnsi="Arial" w:cs="Arial"/>
          <w:b/>
          <w:sz w:val="24"/>
          <w:szCs w:val="24"/>
        </w:rPr>
        <w:t xml:space="preserve">Artículo 75 TER.- </w:t>
      </w:r>
      <w:r w:rsidRPr="00283A86">
        <w:rPr>
          <w:rFonts w:ascii="Arial" w:eastAsia="Calibri" w:hAnsi="Arial" w:cs="Arial"/>
          <w:sz w:val="24"/>
          <w:szCs w:val="24"/>
        </w:rPr>
        <w:t>El sistema de cuadrantes establecido en el artículo anterior, atenderá también los casos de reclutamiento de menores a través de las redes sociales y los videojuegos que lleva a cabo la delincuencia organizada, para lo cual contará con policía cibernética.</w:t>
      </w:r>
    </w:p>
    <w:p w14:paraId="7F2FAABA" w14:textId="77777777" w:rsidR="00283A86" w:rsidRPr="00283A86" w:rsidRDefault="00283A86" w:rsidP="00283A86">
      <w:pPr>
        <w:spacing w:after="0" w:line="276" w:lineRule="auto"/>
        <w:jc w:val="both"/>
        <w:rPr>
          <w:rFonts w:ascii="Arial" w:eastAsia="Times New Roman" w:hAnsi="Arial" w:cs="Arial"/>
          <w:sz w:val="24"/>
          <w:szCs w:val="24"/>
          <w:lang w:eastAsia="es-ES"/>
        </w:rPr>
      </w:pPr>
    </w:p>
    <w:p w14:paraId="62B5A7D7" w14:textId="77777777" w:rsidR="00283A86" w:rsidRPr="00283A86" w:rsidRDefault="00283A86" w:rsidP="00283A86">
      <w:pPr>
        <w:spacing w:after="0" w:line="276" w:lineRule="auto"/>
        <w:jc w:val="both"/>
        <w:rPr>
          <w:rFonts w:ascii="Arial" w:eastAsia="Times New Roman" w:hAnsi="Arial" w:cs="Arial"/>
          <w:sz w:val="24"/>
          <w:szCs w:val="24"/>
          <w:lang w:eastAsia="es-ES"/>
        </w:rPr>
      </w:pPr>
    </w:p>
    <w:p w14:paraId="6DF4DBAA" w14:textId="77777777" w:rsidR="00283A86" w:rsidRPr="00283A86" w:rsidRDefault="00283A86" w:rsidP="00283A86">
      <w:pPr>
        <w:spacing w:after="0" w:line="276" w:lineRule="auto"/>
        <w:jc w:val="center"/>
        <w:rPr>
          <w:rFonts w:ascii="Arial" w:eastAsia="Times New Roman" w:hAnsi="Arial" w:cs="Arial"/>
          <w:b/>
          <w:sz w:val="24"/>
          <w:szCs w:val="24"/>
          <w:lang w:eastAsia="es-ES"/>
        </w:rPr>
      </w:pPr>
      <w:r w:rsidRPr="00283A86">
        <w:rPr>
          <w:rFonts w:ascii="Arial" w:eastAsia="Times New Roman" w:hAnsi="Arial" w:cs="Arial"/>
          <w:b/>
          <w:sz w:val="24"/>
          <w:szCs w:val="24"/>
          <w:lang w:eastAsia="es-ES"/>
        </w:rPr>
        <w:t xml:space="preserve">TRANSITORIO </w:t>
      </w:r>
    </w:p>
    <w:p w14:paraId="659BEC8F" w14:textId="77777777" w:rsidR="00283A86" w:rsidRPr="00283A86" w:rsidRDefault="00283A86" w:rsidP="00283A86">
      <w:pPr>
        <w:spacing w:after="0" w:line="276" w:lineRule="auto"/>
        <w:jc w:val="both"/>
        <w:rPr>
          <w:rFonts w:ascii="Arial" w:eastAsia="Times New Roman" w:hAnsi="Arial" w:cs="Arial"/>
          <w:b/>
          <w:sz w:val="24"/>
          <w:szCs w:val="24"/>
          <w:lang w:eastAsia="es-ES"/>
        </w:rPr>
      </w:pPr>
    </w:p>
    <w:p w14:paraId="29CF280E" w14:textId="77777777" w:rsidR="00283A86" w:rsidRPr="00283A86" w:rsidRDefault="00283A86" w:rsidP="00283A86">
      <w:pPr>
        <w:spacing w:after="0" w:line="360" w:lineRule="auto"/>
        <w:jc w:val="both"/>
        <w:rPr>
          <w:rFonts w:ascii="Arial" w:eastAsia="Times New Roman" w:hAnsi="Arial" w:cs="Arial"/>
          <w:sz w:val="24"/>
          <w:szCs w:val="24"/>
          <w:lang w:eastAsia="es-ES"/>
        </w:rPr>
      </w:pPr>
      <w:r w:rsidRPr="00283A86">
        <w:rPr>
          <w:rFonts w:ascii="Arial" w:eastAsia="Calibri" w:hAnsi="Arial" w:cs="Arial"/>
          <w:b/>
          <w:sz w:val="24"/>
          <w:szCs w:val="24"/>
          <w:lang w:val="es-ES"/>
        </w:rPr>
        <w:t>ÚNICO</w:t>
      </w:r>
      <w:r w:rsidRPr="00283A86">
        <w:rPr>
          <w:rFonts w:ascii="Arial" w:eastAsia="Calibri" w:hAnsi="Arial" w:cs="Arial"/>
          <w:b/>
          <w:sz w:val="24"/>
          <w:szCs w:val="24"/>
        </w:rPr>
        <w:t xml:space="preserve">.- </w:t>
      </w:r>
      <w:r w:rsidRPr="00283A86">
        <w:rPr>
          <w:rFonts w:ascii="Arial" w:eastAsia="Times New Roman" w:hAnsi="Arial" w:cs="Arial"/>
          <w:sz w:val="24"/>
          <w:szCs w:val="24"/>
          <w:lang w:eastAsia="es-ES"/>
        </w:rPr>
        <w:t>El presente Decreto entrará en vigor al día siguiente de su publicación en el Diario Oficial de la Federación.</w:t>
      </w:r>
    </w:p>
    <w:p w14:paraId="0B406F77" w14:textId="77777777" w:rsidR="00283A86" w:rsidRPr="00283A86" w:rsidRDefault="00283A86" w:rsidP="00283A86">
      <w:pPr>
        <w:spacing w:after="0" w:line="360" w:lineRule="auto"/>
        <w:jc w:val="both"/>
        <w:rPr>
          <w:rFonts w:ascii="Arial" w:eastAsia="Calibri" w:hAnsi="Arial" w:cs="Arial"/>
          <w:sz w:val="24"/>
          <w:szCs w:val="24"/>
        </w:rPr>
      </w:pPr>
    </w:p>
    <w:p w14:paraId="4200DB8E" w14:textId="77777777" w:rsidR="00283A86" w:rsidRPr="00283A86" w:rsidRDefault="00283A86" w:rsidP="00283A86">
      <w:pPr>
        <w:spacing w:after="0" w:line="360" w:lineRule="auto"/>
        <w:jc w:val="both"/>
        <w:rPr>
          <w:rFonts w:ascii="Arial" w:eastAsia="Calibri" w:hAnsi="Arial" w:cs="Arial"/>
          <w:sz w:val="24"/>
          <w:szCs w:val="24"/>
        </w:rPr>
      </w:pPr>
    </w:p>
    <w:p w14:paraId="35F3C0AF" w14:textId="77777777" w:rsidR="00283A86" w:rsidRPr="00283A86" w:rsidRDefault="00283A86" w:rsidP="00283A86">
      <w:pPr>
        <w:spacing w:after="0" w:line="360" w:lineRule="auto"/>
        <w:ind w:right="49"/>
        <w:jc w:val="center"/>
        <w:rPr>
          <w:rFonts w:ascii="Arial" w:eastAsia="Times New Roman" w:hAnsi="Arial" w:cs="Arial"/>
          <w:b/>
          <w:sz w:val="24"/>
          <w:szCs w:val="24"/>
          <w:lang w:val="es-ES" w:eastAsia="es-ES"/>
        </w:rPr>
      </w:pPr>
      <w:r w:rsidRPr="00283A86">
        <w:rPr>
          <w:rFonts w:ascii="Arial" w:eastAsia="Times New Roman" w:hAnsi="Arial" w:cs="Arial"/>
          <w:b/>
          <w:sz w:val="24"/>
          <w:szCs w:val="24"/>
          <w:lang w:val="es-ES" w:eastAsia="es-ES"/>
        </w:rPr>
        <w:t>TRANSITORIO</w:t>
      </w:r>
    </w:p>
    <w:p w14:paraId="6333DB34" w14:textId="77777777" w:rsidR="00283A86" w:rsidRPr="00283A86" w:rsidRDefault="00283A86" w:rsidP="00283A86">
      <w:pPr>
        <w:spacing w:after="0" w:line="360" w:lineRule="auto"/>
        <w:ind w:right="49"/>
        <w:jc w:val="center"/>
        <w:rPr>
          <w:rFonts w:ascii="Arial" w:eastAsia="Times New Roman" w:hAnsi="Arial" w:cs="Arial"/>
          <w:b/>
          <w:sz w:val="24"/>
          <w:szCs w:val="24"/>
          <w:lang w:val="es-ES" w:eastAsia="es-ES"/>
        </w:rPr>
      </w:pPr>
    </w:p>
    <w:p w14:paraId="576D4DBB" w14:textId="77777777" w:rsidR="00283A86" w:rsidRPr="00283A86" w:rsidRDefault="00283A86" w:rsidP="00283A86">
      <w:pPr>
        <w:spacing w:line="360" w:lineRule="auto"/>
        <w:ind w:right="49"/>
        <w:jc w:val="both"/>
        <w:rPr>
          <w:rFonts w:ascii="Arial" w:eastAsia="Calibri" w:hAnsi="Arial" w:cs="Arial"/>
          <w:sz w:val="24"/>
          <w:szCs w:val="24"/>
        </w:rPr>
      </w:pPr>
      <w:r w:rsidRPr="00283A86">
        <w:rPr>
          <w:rFonts w:ascii="Arial" w:eastAsia="Calibri" w:hAnsi="Arial" w:cs="Arial"/>
          <w:b/>
          <w:sz w:val="24"/>
          <w:szCs w:val="24"/>
          <w:lang w:val="es-ES"/>
        </w:rPr>
        <w:t>ÚNICO</w:t>
      </w:r>
      <w:r w:rsidRPr="00283A86">
        <w:rPr>
          <w:rFonts w:ascii="Arial" w:eastAsia="Calibri" w:hAnsi="Arial" w:cs="Arial"/>
          <w:b/>
          <w:sz w:val="24"/>
          <w:szCs w:val="24"/>
        </w:rPr>
        <w:t xml:space="preserve">.- </w:t>
      </w:r>
      <w:r w:rsidRPr="00283A86">
        <w:rPr>
          <w:rFonts w:ascii="Arial" w:eastAsia="Calibri" w:hAnsi="Arial" w:cs="Arial"/>
          <w:sz w:val="24"/>
          <w:szCs w:val="24"/>
        </w:rPr>
        <w:t>Por lo expuesto y fundado, instrúyase a la Oficialía Mayor de este Congreso, para que la presente propuesta de iniciativa con proyecto de Decreto sea remitida a la H. Cámara de Diputados del Congreso de la Unión para los trámites correspondientes.</w:t>
      </w:r>
    </w:p>
    <w:p w14:paraId="174BD1BB" w14:textId="77777777" w:rsidR="00283A86" w:rsidRPr="00283A86" w:rsidRDefault="00283A86" w:rsidP="00283A86">
      <w:pPr>
        <w:spacing w:after="0" w:line="360" w:lineRule="auto"/>
        <w:jc w:val="both"/>
        <w:rPr>
          <w:rFonts w:ascii="Arial" w:eastAsia="Calibri" w:hAnsi="Arial" w:cs="Arial"/>
          <w:sz w:val="24"/>
          <w:szCs w:val="24"/>
        </w:rPr>
      </w:pPr>
    </w:p>
    <w:p w14:paraId="18985ACB" w14:textId="77777777" w:rsidR="00283A86" w:rsidRDefault="00283A86" w:rsidP="00283A86">
      <w:pPr>
        <w:autoSpaceDE w:val="0"/>
        <w:autoSpaceDN w:val="0"/>
        <w:adjustRightInd w:val="0"/>
        <w:spacing w:after="0" w:line="360" w:lineRule="auto"/>
        <w:jc w:val="both"/>
        <w:rPr>
          <w:rFonts w:ascii="Arial" w:eastAsia="Calibri" w:hAnsi="Arial" w:cs="Arial"/>
          <w:color w:val="000000"/>
          <w:sz w:val="24"/>
          <w:szCs w:val="24"/>
          <w:lang w:eastAsia="es-ES"/>
        </w:rPr>
      </w:pPr>
      <w:r w:rsidRPr="00283A86">
        <w:rPr>
          <w:rFonts w:ascii="Arial" w:eastAsia="Calibri" w:hAnsi="Arial" w:cs="Arial"/>
          <w:color w:val="000000"/>
          <w:sz w:val="24"/>
          <w:szCs w:val="24"/>
          <w:lang w:eastAsia="es-ES"/>
        </w:rPr>
        <w:t xml:space="preserve">Así lo acuerdan las Diputadas y los Diputados integrantes de la </w:t>
      </w:r>
      <w:r w:rsidRPr="00283A86">
        <w:rPr>
          <w:rFonts w:ascii="Arial" w:eastAsia="Times New Roman" w:hAnsi="Arial" w:cs="Arial"/>
          <w:sz w:val="24"/>
          <w:szCs w:val="24"/>
          <w:lang w:eastAsia="es-ES"/>
        </w:rPr>
        <w:t xml:space="preserve">Comisión de Gobernación, Puntos Constitucionales y Justicia </w:t>
      </w:r>
      <w:r w:rsidRPr="00283A86">
        <w:rPr>
          <w:rFonts w:ascii="Arial" w:eastAsia="Calibri" w:hAnsi="Arial" w:cs="Arial"/>
          <w:color w:val="000000"/>
          <w:sz w:val="24"/>
          <w:szCs w:val="24"/>
          <w:lang w:eastAsia="es-ES"/>
        </w:rPr>
        <w:t xml:space="preserve">de la Sexagésima Segunda Legislatura del Congreso del Estado Independiente, Libre y Soberano de Coahuila de Zaragoza, </w:t>
      </w:r>
      <w:r w:rsidRPr="00283A86">
        <w:rPr>
          <w:rFonts w:ascii="Arial" w:eastAsia="Times New Roman" w:hAnsi="Arial" w:cs="Times New Roman"/>
          <w:sz w:val="24"/>
          <w:szCs w:val="24"/>
          <w:lang w:eastAsia="es-ES"/>
        </w:rPr>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y Dip. Lizbeth Ogazón Nava</w:t>
      </w:r>
      <w:r w:rsidRPr="00283A86">
        <w:rPr>
          <w:rFonts w:ascii="Arial" w:eastAsia="Calibri" w:hAnsi="Arial" w:cs="Arial"/>
          <w:color w:val="000000"/>
          <w:sz w:val="24"/>
          <w:szCs w:val="24"/>
        </w:rPr>
        <w:t>.</w:t>
      </w:r>
      <w:r w:rsidRPr="00283A86">
        <w:rPr>
          <w:rFonts w:ascii="Arial" w:eastAsia="Calibri" w:hAnsi="Arial" w:cs="Arial"/>
          <w:b/>
          <w:color w:val="000000"/>
          <w:sz w:val="24"/>
          <w:szCs w:val="24"/>
        </w:rPr>
        <w:t xml:space="preserve"> </w:t>
      </w:r>
      <w:r w:rsidRPr="00283A86">
        <w:rPr>
          <w:rFonts w:ascii="Arial" w:eastAsia="Calibri" w:hAnsi="Arial" w:cs="Arial"/>
          <w:color w:val="000000"/>
          <w:sz w:val="24"/>
          <w:szCs w:val="24"/>
        </w:rPr>
        <w:t>En la Ciudad de Saltillo, Coahuila de Zaragoza</w:t>
      </w:r>
      <w:r w:rsidRPr="00283A86">
        <w:rPr>
          <w:rFonts w:ascii="Arial" w:eastAsia="Calibri" w:hAnsi="Arial" w:cs="Arial"/>
          <w:color w:val="000000"/>
          <w:sz w:val="24"/>
          <w:szCs w:val="24"/>
          <w:lang w:eastAsia="es-ES"/>
        </w:rPr>
        <w:t>, a 25 de mayo de 2022.</w:t>
      </w:r>
    </w:p>
    <w:p w14:paraId="609EB80C" w14:textId="77777777" w:rsidR="00283A86" w:rsidRDefault="00283A86" w:rsidP="00283A86">
      <w:pPr>
        <w:autoSpaceDE w:val="0"/>
        <w:autoSpaceDN w:val="0"/>
        <w:adjustRightInd w:val="0"/>
        <w:spacing w:after="0" w:line="360" w:lineRule="auto"/>
        <w:jc w:val="both"/>
        <w:rPr>
          <w:rFonts w:ascii="Arial" w:eastAsia="Calibri" w:hAnsi="Arial" w:cs="Arial"/>
          <w:color w:val="000000"/>
          <w:sz w:val="24"/>
          <w:szCs w:val="24"/>
          <w:lang w:eastAsia="es-ES"/>
        </w:rPr>
      </w:pPr>
    </w:p>
    <w:p w14:paraId="3B4B0C9D" w14:textId="7CD3B39E" w:rsidR="00283A86" w:rsidRPr="00283A86" w:rsidRDefault="00283A86" w:rsidP="00283A86">
      <w:pPr>
        <w:autoSpaceDE w:val="0"/>
        <w:autoSpaceDN w:val="0"/>
        <w:adjustRightInd w:val="0"/>
        <w:spacing w:after="0" w:line="360" w:lineRule="auto"/>
        <w:jc w:val="center"/>
        <w:rPr>
          <w:rFonts w:ascii="Arial" w:eastAsia="Times New Roman" w:hAnsi="Arial" w:cs="Arial"/>
          <w:b/>
          <w:sz w:val="24"/>
          <w:szCs w:val="24"/>
          <w:lang w:eastAsia="es-ES"/>
        </w:rPr>
      </w:pPr>
      <w:r w:rsidRPr="00283A86">
        <w:rPr>
          <w:rFonts w:ascii="Arial" w:eastAsia="Times New Roman" w:hAnsi="Arial" w:cs="Arial"/>
          <w:b/>
          <w:sz w:val="24"/>
          <w:szCs w:val="24"/>
          <w:lang w:eastAsia="es-ES"/>
        </w:rPr>
        <w:t>COMISIÓN DE GOBERNACIÓN, PUNTOS CONSTITUCIONALES Y JUSTICIA</w:t>
      </w:r>
    </w:p>
    <w:p w14:paraId="492FB468" w14:textId="77777777" w:rsidR="00283A86" w:rsidRPr="00283A86" w:rsidRDefault="00283A86" w:rsidP="00283A86">
      <w:pPr>
        <w:spacing w:after="0" w:line="240" w:lineRule="auto"/>
        <w:rPr>
          <w:rFonts w:ascii="Calibri" w:eastAsia="Calibri" w:hAnsi="Calibri" w:cs="Times New Roman"/>
          <w:lang w:eastAsia="es-E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1056"/>
        <w:gridCol w:w="1243"/>
        <w:gridCol w:w="1863"/>
        <w:gridCol w:w="740"/>
        <w:gridCol w:w="2008"/>
      </w:tblGrid>
      <w:tr w:rsidR="00283A86" w:rsidRPr="00283A86" w14:paraId="344C90E1" w14:textId="77777777" w:rsidTr="00B42AE9">
        <w:trPr>
          <w:tblHeader/>
          <w:jc w:val="center"/>
        </w:trPr>
        <w:tc>
          <w:tcPr>
            <w:tcW w:w="3165" w:type="dxa"/>
            <w:shd w:val="clear" w:color="auto" w:fill="E7E6E6"/>
            <w:vAlign w:val="center"/>
          </w:tcPr>
          <w:p w14:paraId="4628DDA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NOMBRE Y FIRMA</w:t>
            </w:r>
          </w:p>
        </w:tc>
        <w:tc>
          <w:tcPr>
            <w:tcW w:w="3858" w:type="dxa"/>
            <w:gridSpan w:val="3"/>
            <w:shd w:val="clear" w:color="auto" w:fill="E7E6E6"/>
            <w:vAlign w:val="center"/>
          </w:tcPr>
          <w:p w14:paraId="28CC7B1B"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rPr>
              <w:t>VOTO</w:t>
            </w:r>
          </w:p>
        </w:tc>
        <w:tc>
          <w:tcPr>
            <w:tcW w:w="0" w:type="auto"/>
            <w:gridSpan w:val="2"/>
            <w:shd w:val="clear" w:color="auto" w:fill="E7E6E6"/>
            <w:vAlign w:val="center"/>
          </w:tcPr>
          <w:p w14:paraId="479B851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RESERVA DE ARTÍCULOS</w:t>
            </w:r>
          </w:p>
        </w:tc>
      </w:tr>
      <w:tr w:rsidR="00283A86" w:rsidRPr="00283A86" w14:paraId="386456D9" w14:textId="77777777" w:rsidTr="00B42AE9">
        <w:trPr>
          <w:jc w:val="center"/>
        </w:trPr>
        <w:tc>
          <w:tcPr>
            <w:tcW w:w="3165" w:type="dxa"/>
            <w:vMerge w:val="restart"/>
            <w:shd w:val="clear" w:color="auto" w:fill="auto"/>
          </w:tcPr>
          <w:p w14:paraId="785EC7F3"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RICARDO LÓPEZ CAMPOS</w:t>
            </w:r>
          </w:p>
          <w:p w14:paraId="6729A8AA"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(COORDINADOR)</w:t>
            </w:r>
          </w:p>
        </w:tc>
        <w:tc>
          <w:tcPr>
            <w:tcW w:w="725" w:type="dxa"/>
            <w:shd w:val="clear" w:color="auto" w:fill="auto"/>
            <w:vAlign w:val="center"/>
          </w:tcPr>
          <w:p w14:paraId="4438777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454C1E2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142D4C5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28D6190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388A9AE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0E167F34" w14:textId="77777777" w:rsidTr="00B42AE9">
        <w:trPr>
          <w:trHeight w:val="1417"/>
          <w:jc w:val="center"/>
        </w:trPr>
        <w:tc>
          <w:tcPr>
            <w:tcW w:w="3165" w:type="dxa"/>
            <w:vMerge/>
            <w:shd w:val="clear" w:color="auto" w:fill="auto"/>
          </w:tcPr>
          <w:p w14:paraId="7C6483A4"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371B2F5A" w14:textId="77777777" w:rsidR="00283A86" w:rsidRPr="00283A86" w:rsidRDefault="00283A86" w:rsidP="00283A86">
            <w:pPr>
              <w:spacing w:after="0" w:line="240" w:lineRule="auto"/>
              <w:jc w:val="center"/>
              <w:rPr>
                <w:rFonts w:ascii="Arial" w:eastAsia="Calibri" w:hAnsi="Arial" w:cs="Arial"/>
                <w:sz w:val="24"/>
                <w:szCs w:val="24"/>
              </w:rPr>
            </w:pPr>
          </w:p>
          <w:p w14:paraId="28F46471"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42BE073C"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0F286DE1"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1D0C057E"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713B6173"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0D3ED692" w14:textId="77777777" w:rsidTr="00B42AE9">
        <w:trPr>
          <w:jc w:val="center"/>
        </w:trPr>
        <w:tc>
          <w:tcPr>
            <w:tcW w:w="3165" w:type="dxa"/>
            <w:vMerge w:val="restart"/>
            <w:shd w:val="clear" w:color="auto" w:fill="auto"/>
          </w:tcPr>
          <w:p w14:paraId="101A9C46"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LUZ ELENA GUADALUPE MORALES NÚÑEZ</w:t>
            </w:r>
          </w:p>
          <w:p w14:paraId="67E9ED9D"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(SECRETARIA)</w:t>
            </w:r>
          </w:p>
          <w:p w14:paraId="144D851E"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vAlign w:val="center"/>
          </w:tcPr>
          <w:p w14:paraId="7CF884A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6505A95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253E9B7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6DDEFFCA"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1F07E73D"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7260F374" w14:textId="77777777" w:rsidTr="00B42AE9">
        <w:trPr>
          <w:trHeight w:val="1417"/>
          <w:jc w:val="center"/>
        </w:trPr>
        <w:tc>
          <w:tcPr>
            <w:tcW w:w="3165" w:type="dxa"/>
            <w:vMerge/>
            <w:shd w:val="clear" w:color="auto" w:fill="auto"/>
          </w:tcPr>
          <w:p w14:paraId="3EBA567D"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0D94BCC6" w14:textId="77777777" w:rsidR="00283A86" w:rsidRPr="00283A86" w:rsidRDefault="00283A86" w:rsidP="00283A86">
            <w:pPr>
              <w:spacing w:after="0" w:line="240" w:lineRule="auto"/>
              <w:jc w:val="center"/>
              <w:rPr>
                <w:rFonts w:ascii="Arial" w:eastAsia="Calibri" w:hAnsi="Arial" w:cs="Arial"/>
                <w:sz w:val="24"/>
                <w:szCs w:val="24"/>
              </w:rPr>
            </w:pPr>
          </w:p>
          <w:p w14:paraId="1E1AB6B9"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01E092EE"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1F715F06"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5B572340"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38F03653"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753F3361" w14:textId="77777777" w:rsidTr="00B42AE9">
        <w:trPr>
          <w:trHeight w:val="624"/>
          <w:jc w:val="center"/>
        </w:trPr>
        <w:tc>
          <w:tcPr>
            <w:tcW w:w="3165" w:type="dxa"/>
            <w:vMerge w:val="restart"/>
            <w:shd w:val="clear" w:color="auto" w:fill="auto"/>
          </w:tcPr>
          <w:p w14:paraId="0C689929"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OLIVIA MARTÍNEZ LEYVA</w:t>
            </w:r>
          </w:p>
        </w:tc>
        <w:tc>
          <w:tcPr>
            <w:tcW w:w="725" w:type="dxa"/>
            <w:shd w:val="clear" w:color="auto" w:fill="auto"/>
            <w:vAlign w:val="center"/>
          </w:tcPr>
          <w:p w14:paraId="23C882A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5E490274"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31F0086A"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607F900A"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18C5BF0E"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498FB5D5" w14:textId="77777777" w:rsidTr="00B42AE9">
        <w:trPr>
          <w:trHeight w:val="1417"/>
          <w:jc w:val="center"/>
        </w:trPr>
        <w:tc>
          <w:tcPr>
            <w:tcW w:w="3165" w:type="dxa"/>
            <w:vMerge/>
            <w:shd w:val="clear" w:color="auto" w:fill="auto"/>
          </w:tcPr>
          <w:p w14:paraId="14A31264"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4F054D6F" w14:textId="77777777" w:rsidR="00283A86" w:rsidRPr="00283A86" w:rsidRDefault="00283A86" w:rsidP="00283A86">
            <w:pPr>
              <w:spacing w:after="0" w:line="240" w:lineRule="auto"/>
              <w:jc w:val="center"/>
              <w:rPr>
                <w:rFonts w:ascii="Arial" w:eastAsia="Calibri" w:hAnsi="Arial" w:cs="Arial"/>
                <w:sz w:val="24"/>
                <w:szCs w:val="24"/>
              </w:rPr>
            </w:pPr>
          </w:p>
          <w:p w14:paraId="197883A1"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3F5E64F8"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235461C0"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7736CC8D"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0C523A35"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3EF396C4" w14:textId="77777777" w:rsidTr="00B42AE9">
        <w:trPr>
          <w:trHeight w:val="464"/>
          <w:jc w:val="center"/>
        </w:trPr>
        <w:tc>
          <w:tcPr>
            <w:tcW w:w="3165" w:type="dxa"/>
            <w:vMerge w:val="restart"/>
            <w:shd w:val="clear" w:color="auto" w:fill="auto"/>
          </w:tcPr>
          <w:p w14:paraId="293F7729"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DIP. MARÍA GUADALUPE OYERVIDES VALDEZ</w:t>
            </w:r>
          </w:p>
          <w:p w14:paraId="02CB1E04"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p w14:paraId="454B22D2"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tc>
        <w:tc>
          <w:tcPr>
            <w:tcW w:w="725" w:type="dxa"/>
            <w:shd w:val="clear" w:color="auto" w:fill="auto"/>
          </w:tcPr>
          <w:p w14:paraId="6E83A1F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tcPr>
          <w:p w14:paraId="4AE8684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tcPr>
          <w:p w14:paraId="50F44706"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tcPr>
          <w:p w14:paraId="4655A0F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tcPr>
          <w:p w14:paraId="5E0D4A9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28CBFAC6" w14:textId="77777777" w:rsidTr="00283A86">
        <w:trPr>
          <w:trHeight w:val="1108"/>
          <w:jc w:val="center"/>
        </w:trPr>
        <w:tc>
          <w:tcPr>
            <w:tcW w:w="3165" w:type="dxa"/>
            <w:vMerge/>
            <w:shd w:val="clear" w:color="auto" w:fill="auto"/>
          </w:tcPr>
          <w:p w14:paraId="21EBA61C"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p>
        </w:tc>
        <w:tc>
          <w:tcPr>
            <w:tcW w:w="725" w:type="dxa"/>
            <w:shd w:val="clear" w:color="auto" w:fill="auto"/>
          </w:tcPr>
          <w:p w14:paraId="68504FE5" w14:textId="77777777" w:rsidR="00283A86" w:rsidRPr="00283A86" w:rsidRDefault="00283A86" w:rsidP="00283A86">
            <w:pPr>
              <w:spacing w:after="0" w:line="240" w:lineRule="auto"/>
              <w:jc w:val="center"/>
              <w:rPr>
                <w:rFonts w:ascii="Arial" w:eastAsia="Calibri" w:hAnsi="Arial" w:cs="Arial"/>
                <w:sz w:val="24"/>
                <w:szCs w:val="24"/>
              </w:rPr>
            </w:pPr>
          </w:p>
          <w:p w14:paraId="1F7A98FE" w14:textId="26581C46" w:rsidR="00283A86" w:rsidRPr="00283A86" w:rsidRDefault="00283A86" w:rsidP="00283A86">
            <w:pPr>
              <w:spacing w:after="0" w:line="240" w:lineRule="auto"/>
              <w:jc w:val="both"/>
              <w:rPr>
                <w:rFonts w:ascii="Arial" w:eastAsia="Calibri" w:hAnsi="Arial" w:cs="Arial"/>
                <w:b/>
                <w:sz w:val="24"/>
                <w:szCs w:val="24"/>
              </w:rPr>
            </w:pPr>
            <w:r w:rsidRPr="00283A86">
              <w:rPr>
                <w:rFonts w:ascii="Akashi MF" w:eastAsia="Calibri" w:hAnsi="Akashi MF" w:cs="Arial"/>
                <w:b/>
                <w:sz w:val="72"/>
                <w:szCs w:val="16"/>
              </w:rPr>
              <w:t>√</w:t>
            </w:r>
          </w:p>
        </w:tc>
        <w:tc>
          <w:tcPr>
            <w:tcW w:w="1243" w:type="dxa"/>
            <w:shd w:val="clear" w:color="auto" w:fill="auto"/>
          </w:tcPr>
          <w:p w14:paraId="3D4C0A70" w14:textId="77777777" w:rsidR="00283A86" w:rsidRPr="00283A86" w:rsidRDefault="00283A86" w:rsidP="00283A86">
            <w:pPr>
              <w:spacing w:after="0" w:line="240" w:lineRule="auto"/>
              <w:jc w:val="center"/>
              <w:rPr>
                <w:rFonts w:ascii="Arial" w:eastAsia="Calibri" w:hAnsi="Arial" w:cs="Arial"/>
                <w:b/>
                <w:sz w:val="24"/>
                <w:szCs w:val="24"/>
              </w:rPr>
            </w:pPr>
          </w:p>
        </w:tc>
        <w:tc>
          <w:tcPr>
            <w:tcW w:w="0" w:type="auto"/>
            <w:shd w:val="clear" w:color="auto" w:fill="auto"/>
          </w:tcPr>
          <w:p w14:paraId="29392D13" w14:textId="77777777" w:rsidR="00283A86" w:rsidRPr="00283A86" w:rsidRDefault="00283A86" w:rsidP="00283A86">
            <w:pPr>
              <w:spacing w:after="0" w:line="240" w:lineRule="auto"/>
              <w:jc w:val="center"/>
              <w:rPr>
                <w:rFonts w:ascii="Arial" w:eastAsia="Calibri" w:hAnsi="Arial" w:cs="Arial"/>
                <w:b/>
                <w:sz w:val="24"/>
                <w:szCs w:val="24"/>
              </w:rPr>
            </w:pPr>
          </w:p>
        </w:tc>
        <w:tc>
          <w:tcPr>
            <w:tcW w:w="743" w:type="dxa"/>
            <w:shd w:val="clear" w:color="auto" w:fill="auto"/>
          </w:tcPr>
          <w:p w14:paraId="11830932" w14:textId="77777777" w:rsidR="00283A86" w:rsidRPr="00283A86" w:rsidRDefault="00283A86" w:rsidP="00283A86">
            <w:pPr>
              <w:spacing w:after="0" w:line="240" w:lineRule="auto"/>
              <w:jc w:val="center"/>
              <w:rPr>
                <w:rFonts w:ascii="Arial" w:eastAsia="Calibri" w:hAnsi="Arial" w:cs="Arial"/>
                <w:b/>
                <w:sz w:val="24"/>
                <w:szCs w:val="24"/>
              </w:rPr>
            </w:pPr>
          </w:p>
        </w:tc>
        <w:tc>
          <w:tcPr>
            <w:tcW w:w="2015" w:type="dxa"/>
            <w:shd w:val="clear" w:color="auto" w:fill="auto"/>
          </w:tcPr>
          <w:p w14:paraId="6B048E17" w14:textId="77777777" w:rsidR="00283A86" w:rsidRPr="00283A86" w:rsidRDefault="00283A86" w:rsidP="00283A86">
            <w:pPr>
              <w:spacing w:after="0" w:line="240" w:lineRule="auto"/>
              <w:jc w:val="center"/>
              <w:rPr>
                <w:rFonts w:ascii="Arial" w:eastAsia="Calibri" w:hAnsi="Arial" w:cs="Arial"/>
                <w:b/>
                <w:sz w:val="24"/>
                <w:szCs w:val="24"/>
              </w:rPr>
            </w:pPr>
          </w:p>
        </w:tc>
      </w:tr>
      <w:tr w:rsidR="00283A86" w:rsidRPr="00283A86" w14:paraId="573727D9" w14:textId="77777777" w:rsidTr="00B42AE9">
        <w:trPr>
          <w:trHeight w:val="624"/>
          <w:jc w:val="center"/>
        </w:trPr>
        <w:tc>
          <w:tcPr>
            <w:tcW w:w="3165" w:type="dxa"/>
            <w:vMerge w:val="restart"/>
            <w:shd w:val="clear" w:color="auto" w:fill="auto"/>
          </w:tcPr>
          <w:p w14:paraId="34603F7E"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MARÍA BÁRBARA CEPEDA BOEHRINGER</w:t>
            </w:r>
          </w:p>
          <w:p w14:paraId="6B709C23"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vAlign w:val="center"/>
          </w:tcPr>
          <w:p w14:paraId="5A22E2F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076A58D5"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15DE85D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14C19E9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62EDC8A4"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5A9F99E3" w14:textId="77777777" w:rsidTr="00283A86">
        <w:trPr>
          <w:trHeight w:val="906"/>
          <w:jc w:val="center"/>
        </w:trPr>
        <w:tc>
          <w:tcPr>
            <w:tcW w:w="3165" w:type="dxa"/>
            <w:vMerge/>
            <w:shd w:val="clear" w:color="auto" w:fill="auto"/>
          </w:tcPr>
          <w:p w14:paraId="7A009BBA"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04631DFE" w14:textId="77777777" w:rsidR="00283A86" w:rsidRPr="00283A86" w:rsidRDefault="00283A86" w:rsidP="00283A86">
            <w:pPr>
              <w:spacing w:after="0" w:line="240" w:lineRule="auto"/>
              <w:jc w:val="center"/>
              <w:rPr>
                <w:rFonts w:ascii="Arial" w:eastAsia="Calibri" w:hAnsi="Arial" w:cs="Arial"/>
                <w:sz w:val="24"/>
                <w:szCs w:val="24"/>
              </w:rPr>
            </w:pPr>
          </w:p>
          <w:p w14:paraId="698250A5"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475CACB2"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495A11F0"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1F6F05E5"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0141F6A4"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66F660B2" w14:textId="77777777" w:rsidTr="00B42AE9">
        <w:trPr>
          <w:trHeight w:val="624"/>
          <w:jc w:val="center"/>
        </w:trPr>
        <w:tc>
          <w:tcPr>
            <w:tcW w:w="3165" w:type="dxa"/>
            <w:vMerge w:val="restart"/>
            <w:shd w:val="clear" w:color="auto" w:fill="auto"/>
          </w:tcPr>
          <w:p w14:paraId="37DF8F08"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RODOLFO GERARDO WALSS AURIOLES</w:t>
            </w:r>
          </w:p>
        </w:tc>
        <w:tc>
          <w:tcPr>
            <w:tcW w:w="725" w:type="dxa"/>
            <w:shd w:val="clear" w:color="auto" w:fill="auto"/>
            <w:vAlign w:val="center"/>
          </w:tcPr>
          <w:p w14:paraId="167EE4A0"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1D1582E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5D4AA06B"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12F908EF"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76D8670D"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6E0E04FE" w14:textId="77777777" w:rsidTr="00283A86">
        <w:trPr>
          <w:trHeight w:val="995"/>
          <w:jc w:val="center"/>
        </w:trPr>
        <w:tc>
          <w:tcPr>
            <w:tcW w:w="3165" w:type="dxa"/>
            <w:vMerge/>
            <w:shd w:val="clear" w:color="auto" w:fill="auto"/>
          </w:tcPr>
          <w:p w14:paraId="14E879FD"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359C92E9" w14:textId="77777777" w:rsidR="00283A86" w:rsidRPr="00283A86" w:rsidRDefault="00283A86" w:rsidP="00283A86">
            <w:pPr>
              <w:spacing w:after="0" w:line="240" w:lineRule="auto"/>
              <w:jc w:val="center"/>
              <w:rPr>
                <w:rFonts w:ascii="Arial" w:eastAsia="Calibri" w:hAnsi="Arial" w:cs="Arial"/>
                <w:sz w:val="24"/>
                <w:szCs w:val="24"/>
              </w:rPr>
            </w:pPr>
          </w:p>
          <w:p w14:paraId="52BCD0BB"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30A078D7"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1748A0F5"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58538A1B"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17E60301"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43C22B9D" w14:textId="77777777" w:rsidTr="00B42AE9">
        <w:trPr>
          <w:trHeight w:val="624"/>
          <w:jc w:val="center"/>
        </w:trPr>
        <w:tc>
          <w:tcPr>
            <w:tcW w:w="3165" w:type="dxa"/>
            <w:vMerge w:val="restart"/>
            <w:shd w:val="clear" w:color="auto" w:fill="auto"/>
          </w:tcPr>
          <w:p w14:paraId="2AE276FE" w14:textId="77777777" w:rsidR="00283A86" w:rsidRPr="00283A86" w:rsidRDefault="00283A86" w:rsidP="00283A86">
            <w:pPr>
              <w:spacing w:after="0" w:line="240" w:lineRule="auto"/>
              <w:ind w:right="-142"/>
              <w:jc w:val="center"/>
              <w:rPr>
                <w:rFonts w:ascii="Arial" w:eastAsia="Calibri" w:hAnsi="Arial" w:cs="Arial"/>
                <w:b/>
                <w:sz w:val="24"/>
                <w:szCs w:val="24"/>
                <w:lang w:eastAsia="es-ES"/>
              </w:rPr>
            </w:pPr>
            <w:r w:rsidRPr="00283A86">
              <w:rPr>
                <w:rFonts w:ascii="Arial" w:eastAsia="Calibri" w:hAnsi="Arial" w:cs="Arial"/>
                <w:b/>
                <w:sz w:val="24"/>
                <w:szCs w:val="24"/>
                <w:lang w:eastAsia="es-ES"/>
              </w:rPr>
              <w:t>DIP. YOLANDA ELIZONDO MALTOS</w:t>
            </w:r>
          </w:p>
          <w:p w14:paraId="4CFBA558"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vAlign w:val="center"/>
          </w:tcPr>
          <w:p w14:paraId="6D030E36"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2945276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5D046E2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0E02DE0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1F0CA92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3EA29E74" w14:textId="77777777" w:rsidTr="00283A86">
        <w:trPr>
          <w:trHeight w:val="1054"/>
          <w:jc w:val="center"/>
        </w:trPr>
        <w:tc>
          <w:tcPr>
            <w:tcW w:w="3165" w:type="dxa"/>
            <w:vMerge/>
            <w:shd w:val="clear" w:color="auto" w:fill="auto"/>
          </w:tcPr>
          <w:p w14:paraId="0B0FF5D6" w14:textId="77777777" w:rsidR="00283A86" w:rsidRPr="00283A86" w:rsidRDefault="00283A86" w:rsidP="00283A86">
            <w:pPr>
              <w:spacing w:after="0" w:line="240" w:lineRule="auto"/>
              <w:rPr>
                <w:rFonts w:ascii="Arial" w:eastAsia="Calibri" w:hAnsi="Arial" w:cs="Arial"/>
                <w:sz w:val="24"/>
                <w:szCs w:val="24"/>
              </w:rPr>
            </w:pPr>
          </w:p>
        </w:tc>
        <w:tc>
          <w:tcPr>
            <w:tcW w:w="725" w:type="dxa"/>
            <w:shd w:val="clear" w:color="auto" w:fill="auto"/>
          </w:tcPr>
          <w:p w14:paraId="7E56D75F" w14:textId="77777777" w:rsidR="00283A86" w:rsidRPr="00283A86" w:rsidRDefault="00283A86" w:rsidP="00283A86">
            <w:pPr>
              <w:spacing w:after="0" w:line="240" w:lineRule="auto"/>
              <w:jc w:val="center"/>
              <w:rPr>
                <w:rFonts w:ascii="Arial" w:eastAsia="Calibri" w:hAnsi="Arial" w:cs="Arial"/>
                <w:sz w:val="24"/>
                <w:szCs w:val="24"/>
              </w:rPr>
            </w:pPr>
          </w:p>
          <w:p w14:paraId="64916666"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39123FE1"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0C297900"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2E13BBCF"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4618C0A0"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46A5D224" w14:textId="77777777" w:rsidTr="00B42AE9">
        <w:trPr>
          <w:trHeight w:val="624"/>
          <w:jc w:val="center"/>
        </w:trPr>
        <w:tc>
          <w:tcPr>
            <w:tcW w:w="3165" w:type="dxa"/>
            <w:vMerge w:val="restart"/>
            <w:shd w:val="clear" w:color="auto" w:fill="auto"/>
          </w:tcPr>
          <w:p w14:paraId="7FA5AA4B" w14:textId="77777777" w:rsidR="00283A86" w:rsidRPr="00283A86" w:rsidRDefault="00283A86" w:rsidP="00283A86">
            <w:pPr>
              <w:spacing w:after="0" w:line="240" w:lineRule="auto"/>
              <w:jc w:val="center"/>
              <w:rPr>
                <w:rFonts w:ascii="Arial" w:eastAsia="Calibri" w:hAnsi="Arial" w:cs="Arial"/>
                <w:sz w:val="24"/>
                <w:szCs w:val="24"/>
              </w:rPr>
            </w:pPr>
            <w:r w:rsidRPr="00283A86">
              <w:rPr>
                <w:rFonts w:ascii="Arial" w:eastAsia="Calibri" w:hAnsi="Arial" w:cs="Arial"/>
                <w:b/>
                <w:sz w:val="24"/>
                <w:szCs w:val="24"/>
                <w:lang w:eastAsia="es-ES"/>
              </w:rPr>
              <w:t xml:space="preserve">DIP. </w:t>
            </w:r>
            <w:r w:rsidRPr="00283A86">
              <w:rPr>
                <w:rFonts w:ascii="Arial" w:eastAsia="Calibri" w:hAnsi="Arial" w:cs="Arial"/>
                <w:b/>
                <w:sz w:val="24"/>
                <w:szCs w:val="24"/>
                <w:lang w:val="es-ES" w:eastAsia="es-ES"/>
              </w:rPr>
              <w:t>CLAUDIA ELVIRA RODRÍGUEZ MÁRQUEZ</w:t>
            </w:r>
          </w:p>
        </w:tc>
        <w:tc>
          <w:tcPr>
            <w:tcW w:w="725" w:type="dxa"/>
            <w:shd w:val="clear" w:color="auto" w:fill="auto"/>
            <w:vAlign w:val="center"/>
          </w:tcPr>
          <w:p w14:paraId="1182FD8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6943F3E2"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6EF023E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0D9D5578"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67E49144"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1C462513" w14:textId="77777777" w:rsidTr="00283A86">
        <w:trPr>
          <w:trHeight w:val="1051"/>
          <w:jc w:val="center"/>
        </w:trPr>
        <w:tc>
          <w:tcPr>
            <w:tcW w:w="3165" w:type="dxa"/>
            <w:vMerge/>
            <w:shd w:val="clear" w:color="auto" w:fill="auto"/>
          </w:tcPr>
          <w:p w14:paraId="627B9341" w14:textId="77777777" w:rsidR="00283A86" w:rsidRPr="00283A86" w:rsidRDefault="00283A86" w:rsidP="00283A86">
            <w:pPr>
              <w:spacing w:after="0" w:line="240" w:lineRule="auto"/>
              <w:jc w:val="center"/>
              <w:rPr>
                <w:rFonts w:ascii="Arial" w:eastAsia="Calibri" w:hAnsi="Arial" w:cs="Arial"/>
                <w:sz w:val="24"/>
                <w:szCs w:val="24"/>
              </w:rPr>
            </w:pPr>
          </w:p>
        </w:tc>
        <w:tc>
          <w:tcPr>
            <w:tcW w:w="725" w:type="dxa"/>
            <w:shd w:val="clear" w:color="auto" w:fill="auto"/>
          </w:tcPr>
          <w:p w14:paraId="39CD1F32" w14:textId="77777777" w:rsidR="00283A86" w:rsidRPr="00283A86" w:rsidRDefault="00283A86" w:rsidP="00283A86">
            <w:pPr>
              <w:spacing w:after="0" w:line="240" w:lineRule="auto"/>
              <w:jc w:val="center"/>
              <w:rPr>
                <w:rFonts w:ascii="Arial" w:eastAsia="Calibri" w:hAnsi="Arial" w:cs="Arial"/>
                <w:sz w:val="24"/>
                <w:szCs w:val="24"/>
              </w:rPr>
            </w:pPr>
          </w:p>
          <w:p w14:paraId="0D32A14D"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6A62BC2B"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68D9BC79"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04205BA8"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6868EC82" w14:textId="77777777" w:rsidR="00283A86" w:rsidRPr="00283A86" w:rsidRDefault="00283A86" w:rsidP="00283A86">
            <w:pPr>
              <w:spacing w:after="0" w:line="240" w:lineRule="auto"/>
              <w:rPr>
                <w:rFonts w:ascii="Arial" w:eastAsia="Calibri" w:hAnsi="Arial" w:cs="Arial"/>
                <w:sz w:val="24"/>
                <w:szCs w:val="24"/>
              </w:rPr>
            </w:pPr>
          </w:p>
        </w:tc>
      </w:tr>
      <w:tr w:rsidR="00283A86" w:rsidRPr="00283A86" w14:paraId="325A0134" w14:textId="77777777" w:rsidTr="00B42AE9">
        <w:trPr>
          <w:trHeight w:val="624"/>
          <w:jc w:val="center"/>
        </w:trPr>
        <w:tc>
          <w:tcPr>
            <w:tcW w:w="3165" w:type="dxa"/>
            <w:vMerge w:val="restart"/>
            <w:shd w:val="clear" w:color="auto" w:fill="auto"/>
          </w:tcPr>
          <w:p w14:paraId="4A09085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DIP. LIZBETH OGAZÓN NAVA</w:t>
            </w:r>
          </w:p>
        </w:tc>
        <w:tc>
          <w:tcPr>
            <w:tcW w:w="725" w:type="dxa"/>
            <w:shd w:val="clear" w:color="auto" w:fill="auto"/>
            <w:vAlign w:val="center"/>
          </w:tcPr>
          <w:p w14:paraId="5790F107"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 FAVOR</w:t>
            </w:r>
          </w:p>
        </w:tc>
        <w:tc>
          <w:tcPr>
            <w:tcW w:w="1243" w:type="dxa"/>
            <w:shd w:val="clear" w:color="auto" w:fill="auto"/>
            <w:vAlign w:val="center"/>
          </w:tcPr>
          <w:p w14:paraId="6E7B7F11"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EN CONTRA</w:t>
            </w:r>
          </w:p>
        </w:tc>
        <w:tc>
          <w:tcPr>
            <w:tcW w:w="0" w:type="auto"/>
            <w:shd w:val="clear" w:color="auto" w:fill="auto"/>
            <w:vAlign w:val="center"/>
          </w:tcPr>
          <w:p w14:paraId="12C6B41A"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ABSTENCIÓN</w:t>
            </w:r>
          </w:p>
        </w:tc>
        <w:tc>
          <w:tcPr>
            <w:tcW w:w="743" w:type="dxa"/>
            <w:shd w:val="clear" w:color="auto" w:fill="auto"/>
            <w:vAlign w:val="center"/>
          </w:tcPr>
          <w:p w14:paraId="6BF805E9"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SI</w:t>
            </w:r>
          </w:p>
        </w:tc>
        <w:tc>
          <w:tcPr>
            <w:tcW w:w="2015" w:type="dxa"/>
            <w:shd w:val="clear" w:color="auto" w:fill="auto"/>
            <w:vAlign w:val="center"/>
          </w:tcPr>
          <w:p w14:paraId="2507ABE4" w14:textId="77777777" w:rsidR="00283A86" w:rsidRPr="00283A86" w:rsidRDefault="00283A86" w:rsidP="00283A86">
            <w:pPr>
              <w:spacing w:after="0" w:line="240" w:lineRule="auto"/>
              <w:jc w:val="center"/>
              <w:rPr>
                <w:rFonts w:ascii="Arial" w:eastAsia="Calibri" w:hAnsi="Arial" w:cs="Arial"/>
                <w:b/>
                <w:sz w:val="24"/>
                <w:szCs w:val="24"/>
              </w:rPr>
            </w:pPr>
            <w:r w:rsidRPr="00283A86">
              <w:rPr>
                <w:rFonts w:ascii="Arial" w:eastAsia="Calibri" w:hAnsi="Arial" w:cs="Arial"/>
                <w:b/>
                <w:sz w:val="24"/>
                <w:szCs w:val="24"/>
              </w:rPr>
              <w:t>CUALES</w:t>
            </w:r>
          </w:p>
        </w:tc>
      </w:tr>
      <w:tr w:rsidR="00283A86" w:rsidRPr="00283A86" w14:paraId="7B598FF6" w14:textId="77777777" w:rsidTr="00283A86">
        <w:trPr>
          <w:trHeight w:val="1005"/>
          <w:jc w:val="center"/>
        </w:trPr>
        <w:tc>
          <w:tcPr>
            <w:tcW w:w="3165" w:type="dxa"/>
            <w:vMerge/>
            <w:shd w:val="clear" w:color="auto" w:fill="auto"/>
          </w:tcPr>
          <w:p w14:paraId="41ECE448" w14:textId="77777777" w:rsidR="00283A86" w:rsidRPr="00283A86" w:rsidRDefault="00283A86" w:rsidP="00283A86">
            <w:pPr>
              <w:spacing w:after="0" w:line="240" w:lineRule="auto"/>
              <w:jc w:val="center"/>
              <w:rPr>
                <w:rFonts w:ascii="Arial" w:eastAsia="Calibri" w:hAnsi="Arial" w:cs="Arial"/>
                <w:sz w:val="24"/>
                <w:szCs w:val="24"/>
              </w:rPr>
            </w:pPr>
          </w:p>
        </w:tc>
        <w:tc>
          <w:tcPr>
            <w:tcW w:w="725" w:type="dxa"/>
            <w:shd w:val="clear" w:color="auto" w:fill="auto"/>
          </w:tcPr>
          <w:p w14:paraId="37FE876E" w14:textId="77777777" w:rsidR="00283A86" w:rsidRPr="00283A86" w:rsidRDefault="00283A86" w:rsidP="00283A86">
            <w:pPr>
              <w:spacing w:after="0" w:line="240" w:lineRule="auto"/>
              <w:jc w:val="center"/>
              <w:rPr>
                <w:rFonts w:ascii="Arial" w:eastAsia="Calibri" w:hAnsi="Arial" w:cs="Arial"/>
                <w:sz w:val="24"/>
                <w:szCs w:val="24"/>
              </w:rPr>
            </w:pPr>
          </w:p>
          <w:p w14:paraId="3A9E68AB" w14:textId="77777777" w:rsidR="00283A86" w:rsidRPr="00283A86" w:rsidRDefault="00283A86" w:rsidP="00283A86">
            <w:pPr>
              <w:spacing w:after="0" w:line="240" w:lineRule="auto"/>
              <w:rPr>
                <w:rFonts w:ascii="Arial" w:eastAsia="Calibri" w:hAnsi="Arial" w:cs="Arial"/>
                <w:sz w:val="24"/>
                <w:szCs w:val="24"/>
              </w:rPr>
            </w:pPr>
            <w:r w:rsidRPr="00283A86">
              <w:rPr>
                <w:rFonts w:ascii="Akashi MF" w:eastAsia="Calibri" w:hAnsi="Akashi MF" w:cs="Arial"/>
                <w:b/>
                <w:sz w:val="72"/>
                <w:szCs w:val="16"/>
              </w:rPr>
              <w:t>√</w:t>
            </w:r>
          </w:p>
        </w:tc>
        <w:tc>
          <w:tcPr>
            <w:tcW w:w="1243" w:type="dxa"/>
            <w:shd w:val="clear" w:color="auto" w:fill="auto"/>
          </w:tcPr>
          <w:p w14:paraId="6A223C90" w14:textId="77777777" w:rsidR="00283A86" w:rsidRPr="00283A86" w:rsidRDefault="00283A86" w:rsidP="00283A86">
            <w:pPr>
              <w:spacing w:after="0" w:line="240" w:lineRule="auto"/>
              <w:rPr>
                <w:rFonts w:ascii="Arial" w:eastAsia="Calibri" w:hAnsi="Arial" w:cs="Arial"/>
                <w:sz w:val="24"/>
                <w:szCs w:val="24"/>
              </w:rPr>
            </w:pPr>
          </w:p>
        </w:tc>
        <w:tc>
          <w:tcPr>
            <w:tcW w:w="0" w:type="auto"/>
            <w:shd w:val="clear" w:color="auto" w:fill="auto"/>
          </w:tcPr>
          <w:p w14:paraId="3E7A555A" w14:textId="77777777" w:rsidR="00283A86" w:rsidRPr="00283A86" w:rsidRDefault="00283A86" w:rsidP="00283A86">
            <w:pPr>
              <w:spacing w:after="0" w:line="240" w:lineRule="auto"/>
              <w:rPr>
                <w:rFonts w:ascii="Arial" w:eastAsia="Calibri" w:hAnsi="Arial" w:cs="Arial"/>
                <w:sz w:val="24"/>
                <w:szCs w:val="24"/>
              </w:rPr>
            </w:pPr>
          </w:p>
        </w:tc>
        <w:tc>
          <w:tcPr>
            <w:tcW w:w="743" w:type="dxa"/>
            <w:shd w:val="clear" w:color="auto" w:fill="auto"/>
          </w:tcPr>
          <w:p w14:paraId="76292CE4" w14:textId="77777777" w:rsidR="00283A86" w:rsidRPr="00283A86" w:rsidRDefault="00283A86" w:rsidP="00283A86">
            <w:pPr>
              <w:spacing w:after="0" w:line="240" w:lineRule="auto"/>
              <w:rPr>
                <w:rFonts w:ascii="Arial" w:eastAsia="Calibri" w:hAnsi="Arial" w:cs="Arial"/>
                <w:sz w:val="24"/>
                <w:szCs w:val="24"/>
              </w:rPr>
            </w:pPr>
          </w:p>
        </w:tc>
        <w:tc>
          <w:tcPr>
            <w:tcW w:w="2015" w:type="dxa"/>
            <w:shd w:val="clear" w:color="auto" w:fill="auto"/>
          </w:tcPr>
          <w:p w14:paraId="24AC26CF" w14:textId="77777777" w:rsidR="00283A86" w:rsidRPr="00283A86" w:rsidRDefault="00283A86" w:rsidP="00283A86">
            <w:pPr>
              <w:spacing w:after="0" w:line="240" w:lineRule="auto"/>
              <w:rPr>
                <w:rFonts w:ascii="Arial" w:eastAsia="Calibri" w:hAnsi="Arial" w:cs="Arial"/>
                <w:sz w:val="24"/>
                <w:szCs w:val="24"/>
              </w:rPr>
            </w:pPr>
          </w:p>
        </w:tc>
      </w:tr>
    </w:tbl>
    <w:p w14:paraId="35F4DC7C" w14:textId="77777777" w:rsidR="00283A86" w:rsidRPr="00283A86" w:rsidRDefault="00283A86" w:rsidP="00283A86">
      <w:pPr>
        <w:spacing w:after="0" w:line="240" w:lineRule="auto"/>
        <w:jc w:val="both"/>
        <w:rPr>
          <w:rFonts w:ascii="Arial" w:eastAsia="Calibri" w:hAnsi="Arial" w:cs="Times New Roman"/>
          <w:sz w:val="20"/>
          <w:szCs w:val="20"/>
          <w:lang w:eastAsia="es-ES"/>
        </w:rPr>
      </w:pPr>
    </w:p>
    <w:p w14:paraId="0DBB4E4D" w14:textId="26F6AAC4" w:rsidR="00283A86" w:rsidRDefault="00283A86">
      <w:pPr>
        <w:rPr>
          <w:rFonts w:ascii="Arial" w:eastAsia="Calibri" w:hAnsi="Arial" w:cs="Arial"/>
          <w:sz w:val="24"/>
          <w:szCs w:val="24"/>
        </w:rPr>
      </w:pPr>
      <w:r>
        <w:rPr>
          <w:rFonts w:ascii="Arial" w:eastAsia="Calibri" w:hAnsi="Arial" w:cs="Arial"/>
          <w:sz w:val="24"/>
          <w:szCs w:val="24"/>
        </w:rPr>
        <w:br w:type="page"/>
      </w:r>
    </w:p>
    <w:p w14:paraId="0EDEBFC2" w14:textId="77777777" w:rsidR="00D41E9A" w:rsidRPr="00D41E9A" w:rsidRDefault="00D41E9A" w:rsidP="00D41E9A">
      <w:pPr>
        <w:spacing w:after="0" w:line="360" w:lineRule="auto"/>
        <w:jc w:val="both"/>
        <w:rPr>
          <w:rFonts w:ascii="Arial" w:eastAsia="Calibri" w:hAnsi="Arial" w:cs="Arial"/>
          <w:snapToGrid w:val="0"/>
          <w:sz w:val="24"/>
          <w:szCs w:val="24"/>
          <w:lang w:eastAsia="es-ES"/>
        </w:rPr>
      </w:pPr>
      <w:r w:rsidRPr="00D41E9A">
        <w:rPr>
          <w:rFonts w:ascii="Arial" w:eastAsia="Times New Roman" w:hAnsi="Arial" w:cs="Arial"/>
          <w:b/>
          <w:sz w:val="24"/>
          <w:szCs w:val="24"/>
          <w:lang w:eastAsia="es-ES"/>
        </w:rPr>
        <w:t xml:space="preserve">Dictamen </w:t>
      </w:r>
      <w:r w:rsidRPr="00D41E9A">
        <w:rPr>
          <w:rFonts w:ascii="Arial" w:eastAsia="Times New Roman" w:hAnsi="Arial" w:cs="Arial"/>
          <w:sz w:val="24"/>
          <w:szCs w:val="24"/>
          <w:lang w:eastAsia="es-ES"/>
        </w:rPr>
        <w:t xml:space="preserve">de las comisiones unidas de Transparencia y Acceso a la Información, y de Gobernación, Puntos Constitucionales y Justicia, </w:t>
      </w:r>
      <w:r w:rsidRPr="00D41E9A">
        <w:rPr>
          <w:rFonts w:ascii="Arial" w:eastAsia="Times New Roman" w:hAnsi="Arial" w:cs="Arial"/>
          <w:bCs/>
          <w:sz w:val="24"/>
          <w:szCs w:val="24"/>
          <w:lang w:eastAsia="es-ES"/>
        </w:rPr>
        <w:t>de la Sexagésima Segunda Legislatura del Congreso del Estado Independiente, Libre y Soberano de Coahuila de Zaragoza</w:t>
      </w:r>
      <w:r w:rsidRPr="00D41E9A">
        <w:rPr>
          <w:rFonts w:ascii="Arial" w:eastAsia="Times New Roman" w:hAnsi="Arial" w:cs="Arial"/>
          <w:sz w:val="24"/>
          <w:szCs w:val="24"/>
          <w:lang w:eastAsia="es-ES"/>
        </w:rPr>
        <w:t xml:space="preserve"> con relación a la iniciativa con Proyecto de Decreto por la que se adiciona un tercer párrafo al artículo 19 de la Ley de Acceso a la Información Pública para el Estado de Coahuila de Zaragoza que presenta la Diputada Mayra Lucila Valdés González, conjuntamente con la Diputada y el Diputado integrantes del Grupo Parlamentario “Carlos Alberto Páez Flacón”, del Partido Acción Nacional.</w:t>
      </w:r>
    </w:p>
    <w:p w14:paraId="126F29A1" w14:textId="77777777" w:rsidR="00D41E9A" w:rsidRPr="00D41E9A" w:rsidRDefault="00D41E9A" w:rsidP="00D41E9A">
      <w:pPr>
        <w:spacing w:after="0" w:line="360" w:lineRule="auto"/>
        <w:jc w:val="center"/>
        <w:rPr>
          <w:rFonts w:ascii="Arial" w:eastAsia="Times New Roman" w:hAnsi="Arial" w:cs="Arial"/>
          <w:b/>
          <w:sz w:val="24"/>
          <w:szCs w:val="24"/>
          <w:lang w:eastAsia="es-ES"/>
        </w:rPr>
      </w:pPr>
      <w:r w:rsidRPr="00D41E9A">
        <w:rPr>
          <w:rFonts w:ascii="Arial" w:eastAsia="Times New Roman" w:hAnsi="Arial" w:cs="Arial"/>
          <w:b/>
          <w:sz w:val="24"/>
          <w:szCs w:val="24"/>
          <w:lang w:eastAsia="es-ES"/>
        </w:rPr>
        <w:t>R E S U L T A N D O</w:t>
      </w:r>
    </w:p>
    <w:p w14:paraId="4D9CC926" w14:textId="77777777" w:rsidR="00D41E9A" w:rsidRPr="00D41E9A" w:rsidRDefault="00D41E9A" w:rsidP="00D41E9A">
      <w:pPr>
        <w:spacing w:after="0" w:line="360" w:lineRule="auto"/>
        <w:jc w:val="both"/>
        <w:rPr>
          <w:rFonts w:ascii="Arial" w:eastAsia="Times New Roman" w:hAnsi="Arial" w:cs="Arial"/>
          <w:sz w:val="24"/>
          <w:szCs w:val="24"/>
          <w:lang w:eastAsia="es-ES"/>
        </w:rPr>
      </w:pPr>
    </w:p>
    <w:p w14:paraId="12DD9179" w14:textId="77777777" w:rsidR="00D41E9A" w:rsidRPr="00D41E9A" w:rsidRDefault="00D41E9A" w:rsidP="00D41E9A">
      <w:pPr>
        <w:spacing w:after="0" w:line="360" w:lineRule="auto"/>
        <w:jc w:val="both"/>
        <w:rPr>
          <w:rFonts w:ascii="Arial" w:eastAsia="Times New Roman" w:hAnsi="Arial" w:cs="Arial"/>
          <w:sz w:val="24"/>
          <w:szCs w:val="24"/>
          <w:lang w:eastAsia="es-ES"/>
        </w:rPr>
      </w:pPr>
      <w:r w:rsidRPr="00D41E9A">
        <w:rPr>
          <w:rFonts w:ascii="Arial" w:eastAsia="Times New Roman" w:hAnsi="Arial" w:cs="Arial"/>
          <w:b/>
          <w:sz w:val="24"/>
          <w:szCs w:val="24"/>
          <w:lang w:eastAsia="es-ES"/>
        </w:rPr>
        <w:t xml:space="preserve">PRIMERO.- </w:t>
      </w:r>
      <w:r w:rsidRPr="00D41E9A">
        <w:rPr>
          <w:rFonts w:ascii="Arial" w:eastAsia="Times New Roman" w:hAnsi="Arial" w:cs="Arial"/>
          <w:sz w:val="24"/>
          <w:szCs w:val="24"/>
          <w:lang w:eastAsia="es-ES"/>
        </w:rPr>
        <w:t xml:space="preserve">Que en sesión celebrada por el Pleno del Congreso del Estado el día 8 de junio del año dos mil veintiuno, se acordó turnar a estas comisiones unidas de Transparencia y Acceso a la Información, y de Gobernación, Puntos Constitucionales y Justicia, una iniciativa con Proyecto de Decreto por la que se adiciona un tercer párrafo al artículo 19 de la Ley de Acceso a la Información Pública para el Estado de Coahuila de Zaragoza que presenta la Diputada Mayra Lucila Valdés González, conjuntamente con la Diputada y el Diputado integrantes del Grupo Parlamentario “Carlos Alberto Páez Flacón”, del Partido Acción Nacional.. </w:t>
      </w:r>
    </w:p>
    <w:p w14:paraId="59227A30" w14:textId="77777777" w:rsidR="00D41E9A" w:rsidRPr="00D41E9A" w:rsidRDefault="00D41E9A" w:rsidP="00D41E9A">
      <w:pPr>
        <w:spacing w:after="0" w:line="360" w:lineRule="auto"/>
        <w:jc w:val="both"/>
        <w:rPr>
          <w:rFonts w:ascii="Arial" w:eastAsia="Times New Roman" w:hAnsi="Arial" w:cs="Arial"/>
          <w:sz w:val="24"/>
          <w:szCs w:val="24"/>
          <w:lang w:eastAsia="es-ES"/>
        </w:rPr>
      </w:pPr>
    </w:p>
    <w:p w14:paraId="1AB67C39" w14:textId="77777777" w:rsidR="00D41E9A" w:rsidRPr="00D41E9A" w:rsidRDefault="00D41E9A" w:rsidP="00D41E9A">
      <w:pPr>
        <w:spacing w:after="0" w:line="360" w:lineRule="auto"/>
        <w:jc w:val="both"/>
        <w:rPr>
          <w:rFonts w:ascii="Arial" w:eastAsia="Times New Roman" w:hAnsi="Arial" w:cs="Arial"/>
          <w:sz w:val="24"/>
          <w:szCs w:val="24"/>
          <w:lang w:eastAsia="es-ES"/>
        </w:rPr>
      </w:pPr>
      <w:r w:rsidRPr="00D41E9A">
        <w:rPr>
          <w:rFonts w:ascii="Arial" w:eastAsia="Times New Roman" w:hAnsi="Arial" w:cs="Arial"/>
          <w:b/>
          <w:sz w:val="24"/>
          <w:szCs w:val="24"/>
          <w:lang w:eastAsia="es-ES"/>
        </w:rPr>
        <w:t>SEGUNDO.-</w:t>
      </w:r>
      <w:r w:rsidRPr="00D41E9A">
        <w:rPr>
          <w:rFonts w:ascii="Arial" w:eastAsia="Times New Roman" w:hAnsi="Arial" w:cs="Arial"/>
          <w:sz w:val="24"/>
          <w:szCs w:val="24"/>
          <w:lang w:eastAsia="es-ES"/>
        </w:rPr>
        <w:t xml:space="preserve"> Que en cumplimiento a lo anterior, en fecha 10 de junio de 2021, la Oficialía Mayor de este H. Congreso del Estado turnó a estas comisiones unidas de Transparencia y Acceso a la Información, y de Gobernación, Puntos Constitucionales y Justicia, el documento a que se ha hecho referencia en el resultando primero del presente Dictamen.</w:t>
      </w:r>
    </w:p>
    <w:p w14:paraId="65C8690D" w14:textId="77777777" w:rsidR="00D41E9A" w:rsidRPr="00D41E9A" w:rsidRDefault="00D41E9A" w:rsidP="00D41E9A">
      <w:pPr>
        <w:spacing w:after="0" w:line="360" w:lineRule="auto"/>
        <w:jc w:val="both"/>
        <w:rPr>
          <w:rFonts w:ascii="Arial" w:eastAsia="Times New Roman" w:hAnsi="Arial" w:cs="Arial"/>
          <w:b/>
          <w:sz w:val="24"/>
          <w:szCs w:val="24"/>
          <w:lang w:eastAsia="es-ES"/>
        </w:rPr>
      </w:pPr>
    </w:p>
    <w:p w14:paraId="54730976" w14:textId="77777777" w:rsidR="00D41E9A" w:rsidRPr="00D41E9A" w:rsidRDefault="00D41E9A" w:rsidP="00D41E9A">
      <w:pPr>
        <w:spacing w:after="0" w:line="360" w:lineRule="auto"/>
        <w:jc w:val="both"/>
        <w:rPr>
          <w:rFonts w:ascii="Arial" w:eastAsia="Times New Roman" w:hAnsi="Arial" w:cs="Arial"/>
          <w:b/>
          <w:sz w:val="24"/>
          <w:szCs w:val="24"/>
          <w:lang w:eastAsia="es-ES"/>
        </w:rPr>
      </w:pPr>
    </w:p>
    <w:p w14:paraId="5C3EE9BA" w14:textId="77777777" w:rsidR="00D41E9A" w:rsidRPr="00D41E9A" w:rsidRDefault="00D41E9A" w:rsidP="00D41E9A">
      <w:pPr>
        <w:spacing w:after="0" w:line="360" w:lineRule="auto"/>
        <w:jc w:val="center"/>
        <w:rPr>
          <w:rFonts w:ascii="Arial" w:eastAsia="Times New Roman" w:hAnsi="Arial" w:cs="Arial"/>
          <w:b/>
          <w:sz w:val="24"/>
          <w:szCs w:val="24"/>
          <w:lang w:eastAsia="es-ES"/>
        </w:rPr>
      </w:pPr>
      <w:r w:rsidRPr="00D41E9A">
        <w:rPr>
          <w:rFonts w:ascii="Arial" w:eastAsia="Times New Roman" w:hAnsi="Arial" w:cs="Arial"/>
          <w:b/>
          <w:sz w:val="24"/>
          <w:szCs w:val="24"/>
          <w:lang w:eastAsia="es-ES"/>
        </w:rPr>
        <w:t>C O N S I D E R A N D O</w:t>
      </w:r>
    </w:p>
    <w:p w14:paraId="74997A0E" w14:textId="77777777" w:rsidR="00D41E9A" w:rsidRPr="00D41E9A" w:rsidRDefault="00D41E9A" w:rsidP="00D41E9A">
      <w:pPr>
        <w:spacing w:after="0" w:line="360" w:lineRule="auto"/>
        <w:jc w:val="both"/>
        <w:rPr>
          <w:rFonts w:ascii="Arial" w:eastAsia="Times New Roman" w:hAnsi="Arial" w:cs="Arial"/>
          <w:b/>
          <w:sz w:val="24"/>
          <w:szCs w:val="24"/>
          <w:lang w:eastAsia="es-ES"/>
        </w:rPr>
      </w:pPr>
    </w:p>
    <w:p w14:paraId="3EEC6418" w14:textId="77777777" w:rsidR="00D41E9A" w:rsidRPr="00D41E9A" w:rsidRDefault="00D41E9A" w:rsidP="00D41E9A">
      <w:pPr>
        <w:spacing w:after="0" w:line="360" w:lineRule="auto"/>
        <w:jc w:val="both"/>
        <w:rPr>
          <w:rFonts w:ascii="Arial" w:eastAsia="Times New Roman" w:hAnsi="Arial" w:cs="Arial"/>
          <w:sz w:val="24"/>
          <w:szCs w:val="24"/>
          <w:lang w:eastAsia="es-ES"/>
        </w:rPr>
      </w:pPr>
      <w:r w:rsidRPr="00D41E9A">
        <w:rPr>
          <w:rFonts w:ascii="Arial" w:eastAsia="Times New Roman" w:hAnsi="Arial" w:cs="Arial"/>
          <w:b/>
          <w:sz w:val="24"/>
          <w:szCs w:val="24"/>
          <w:lang w:eastAsia="es-ES"/>
        </w:rPr>
        <w:t>PRIMERO.-</w:t>
      </w:r>
      <w:r w:rsidRPr="00D41E9A">
        <w:rPr>
          <w:rFonts w:ascii="Arial" w:eastAsia="Times New Roman" w:hAnsi="Arial" w:cs="Arial"/>
          <w:sz w:val="24"/>
          <w:szCs w:val="24"/>
          <w:lang w:eastAsia="es-ES"/>
        </w:rPr>
        <w:t xml:space="preserve"> Que estas comisiones, con fundamento en los artículos 90, 111, 116, 117 y demás relativos de la Ley Orgánica del Congreso del Estado Independiente, Libre y Soberano de Coahuila de Zaragoza son competentes para emitir el presente Dictamen.</w:t>
      </w:r>
    </w:p>
    <w:p w14:paraId="0DC8D40C" w14:textId="77777777" w:rsidR="00D41E9A" w:rsidRPr="00D41E9A" w:rsidRDefault="00D41E9A" w:rsidP="00D41E9A">
      <w:pPr>
        <w:spacing w:after="0" w:line="360" w:lineRule="auto"/>
        <w:jc w:val="both"/>
        <w:rPr>
          <w:rFonts w:ascii="Arial" w:eastAsia="Times New Roman" w:hAnsi="Arial" w:cs="Times New Roman"/>
          <w:sz w:val="24"/>
          <w:szCs w:val="24"/>
          <w:lang w:eastAsia="es-ES"/>
        </w:rPr>
      </w:pPr>
    </w:p>
    <w:p w14:paraId="6C7B9657" w14:textId="77777777" w:rsidR="00D41E9A" w:rsidRPr="00D41E9A" w:rsidRDefault="00D41E9A" w:rsidP="00D41E9A">
      <w:pPr>
        <w:spacing w:after="0" w:line="360" w:lineRule="auto"/>
        <w:jc w:val="both"/>
        <w:rPr>
          <w:rFonts w:ascii="Arial" w:eastAsia="Times New Roman" w:hAnsi="Arial" w:cs="Arial"/>
          <w:sz w:val="24"/>
          <w:szCs w:val="24"/>
          <w:lang w:eastAsia="es-ES"/>
        </w:rPr>
      </w:pPr>
      <w:r w:rsidRPr="00D41E9A">
        <w:rPr>
          <w:rFonts w:ascii="Arial" w:eastAsia="Times New Roman" w:hAnsi="Arial" w:cs="Arial"/>
          <w:b/>
          <w:sz w:val="24"/>
          <w:szCs w:val="24"/>
          <w:lang w:eastAsia="es-ES"/>
        </w:rPr>
        <w:t xml:space="preserve">SEGUNDO.- </w:t>
      </w:r>
      <w:r w:rsidRPr="00D41E9A">
        <w:rPr>
          <w:rFonts w:ascii="Arial" w:eastAsia="Times New Roman" w:hAnsi="Arial" w:cs="Arial"/>
          <w:sz w:val="24"/>
          <w:szCs w:val="24"/>
          <w:lang w:eastAsia="es-ES"/>
        </w:rPr>
        <w:t xml:space="preserve">Que la </w:t>
      </w:r>
      <w:r w:rsidRPr="00D41E9A">
        <w:rPr>
          <w:rFonts w:ascii="Arial" w:eastAsia="Calibri" w:hAnsi="Arial" w:cs="Arial"/>
          <w:color w:val="000000"/>
          <w:sz w:val="24"/>
          <w:szCs w:val="24"/>
          <w:lang w:eastAsia="es-ES"/>
        </w:rPr>
        <w:t xml:space="preserve">iniciativa con Proyecto de Decreto por la que </w:t>
      </w:r>
      <w:r w:rsidRPr="00D41E9A">
        <w:rPr>
          <w:rFonts w:ascii="Arial" w:eastAsia="Times New Roman" w:hAnsi="Arial" w:cs="Arial"/>
          <w:sz w:val="24"/>
          <w:szCs w:val="24"/>
          <w:lang w:eastAsia="es-ES"/>
        </w:rPr>
        <w:t>se adiciona un tercer párrafo al artículo 19 de la Ley de Acceso a la Información Pública para el Estado de Coahuila de Zaragoza</w:t>
      </w:r>
      <w:r w:rsidRPr="00D41E9A">
        <w:rPr>
          <w:rFonts w:ascii="Arial" w:eastAsia="Calibri" w:hAnsi="Arial" w:cs="Arial"/>
          <w:color w:val="000000"/>
          <w:sz w:val="24"/>
          <w:szCs w:val="24"/>
          <w:lang w:eastAsia="es-ES"/>
        </w:rPr>
        <w:t xml:space="preserve">, que presenta la </w:t>
      </w:r>
      <w:r w:rsidRPr="00D41E9A">
        <w:rPr>
          <w:rFonts w:ascii="Arial" w:eastAsia="Times New Roman" w:hAnsi="Arial" w:cs="Arial"/>
          <w:sz w:val="24"/>
          <w:szCs w:val="24"/>
          <w:lang w:eastAsia="es-ES"/>
        </w:rPr>
        <w:t>Diputada Mayra Lucila Valdés González, conjuntamente con la Diputada y el Diputado integrantes del Grupo Parlamentario “Carlos Alberto Páez Flacón”, del Partido Acción Nacional</w:t>
      </w:r>
      <w:r w:rsidRPr="00D41E9A">
        <w:rPr>
          <w:rFonts w:ascii="Arial" w:eastAsia="Calibri" w:hAnsi="Arial" w:cs="Arial"/>
          <w:color w:val="000000"/>
          <w:sz w:val="24"/>
          <w:szCs w:val="24"/>
          <w:lang w:eastAsia="es-ES"/>
        </w:rPr>
        <w:t xml:space="preserve">, </w:t>
      </w:r>
      <w:r w:rsidRPr="00D41E9A">
        <w:rPr>
          <w:rFonts w:ascii="Arial" w:eastAsia="Times New Roman" w:hAnsi="Arial" w:cs="Arial"/>
          <w:sz w:val="24"/>
          <w:szCs w:val="24"/>
          <w:lang w:eastAsia="es-ES"/>
        </w:rPr>
        <w:t xml:space="preserve">se basa en las siguientes consideraciones:  </w:t>
      </w:r>
    </w:p>
    <w:p w14:paraId="5C437A78" w14:textId="77777777" w:rsidR="00D41E9A" w:rsidRPr="00D41E9A" w:rsidRDefault="00D41E9A" w:rsidP="00D41E9A">
      <w:pPr>
        <w:spacing w:after="0" w:line="360" w:lineRule="auto"/>
        <w:jc w:val="center"/>
        <w:rPr>
          <w:rFonts w:ascii="Arial" w:eastAsia="Times New Roman" w:hAnsi="Arial" w:cs="Arial"/>
          <w:b/>
          <w:sz w:val="24"/>
          <w:szCs w:val="24"/>
          <w:lang w:eastAsia="es-ES"/>
        </w:rPr>
      </w:pPr>
    </w:p>
    <w:p w14:paraId="23BE38F8" w14:textId="77777777" w:rsidR="00D41E9A" w:rsidRPr="00D41E9A" w:rsidRDefault="00D41E9A" w:rsidP="00D41E9A">
      <w:pPr>
        <w:spacing w:after="0" w:line="360" w:lineRule="auto"/>
        <w:jc w:val="center"/>
        <w:rPr>
          <w:rFonts w:ascii="Arial" w:eastAsia="Times New Roman" w:hAnsi="Arial" w:cs="Arial"/>
          <w:b/>
          <w:sz w:val="24"/>
          <w:szCs w:val="24"/>
          <w:lang w:eastAsia="es-ES"/>
        </w:rPr>
      </w:pPr>
      <w:r w:rsidRPr="00D41E9A">
        <w:rPr>
          <w:rFonts w:ascii="Arial" w:eastAsia="Times New Roman" w:hAnsi="Arial" w:cs="Arial"/>
          <w:b/>
          <w:sz w:val="24"/>
          <w:szCs w:val="24"/>
          <w:lang w:eastAsia="es-ES"/>
        </w:rPr>
        <w:t>E X P O S I C I Ó N   D E    M O T I V O S</w:t>
      </w:r>
    </w:p>
    <w:p w14:paraId="539C40BC" w14:textId="77777777" w:rsidR="00D41E9A" w:rsidRPr="00D41E9A" w:rsidRDefault="00D41E9A" w:rsidP="00D41E9A">
      <w:pPr>
        <w:spacing w:after="0" w:line="240" w:lineRule="auto"/>
        <w:rPr>
          <w:rFonts w:ascii="Calibri" w:eastAsia="Calibri" w:hAnsi="Calibri" w:cs="Times New Roman"/>
        </w:rPr>
      </w:pPr>
    </w:p>
    <w:p w14:paraId="2C6C4071"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“En fecha 10 de junio de 2020, en voz del  ex diputado Gerardo Abraham  Aguado Gómez, del Grupo Parlamentario del PAN que nos representó en la Legislatura LXI, se presentó esta iniciativa de ley, la cual, conforme a lo dispuesto en nuestra Ley Orgánica, hemos decidido retomar, toda vez que entraña un tema muy relevante, como lo es el valor probatorio que se debe dar la información pública obtenida mediante acceso a la información, y su impacto y trascendencia en todos los procesos legales donde la prueba o parte de las pruebas sea un documento, dato o información obtenida mediante el ejercicio legitimo de acceder a la información gubernamental.</w:t>
      </w:r>
    </w:p>
    <w:p w14:paraId="4FF10837"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6CD505A9"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 xml:space="preserve">En aras de lo antes mencionado y con la ética que se debe tener al respetar el derecho de autoría ajeno, es que hemos decidido rescatar y volver a presentar esta iniciativa: </w:t>
      </w:r>
    </w:p>
    <w:p w14:paraId="434722E0"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1B11B63B"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La transparencia y el acceso a la información en México representan un verdadero parteaguas institucional y legal, que ha permitido avanzar más que nunca en rubros como: rendición de cuentas, combate a la corrupción, fiscalización ciudadana de los recursos públicos, vigilancia del quehacer público y acceso de los periodistas a fuentes con las que no contaban antes, por mencionar unos cuantos aspectos.</w:t>
      </w:r>
    </w:p>
    <w:p w14:paraId="1188BA85"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456845ED"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Pero, existen otros que pasan desapercibidos a pesar de su enorme impacto social, no referimos a uno en concreto:</w:t>
      </w:r>
    </w:p>
    <w:p w14:paraId="4C4F651F"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1CE72FCE"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El acceso a documentos e información que sirve enderezar demandas legales en todas las materias: fiscal, administrativo, amparo, penal, civil, laboral, agrario, constitucional, etc. Y, en contraparte, para defenderse.</w:t>
      </w:r>
    </w:p>
    <w:p w14:paraId="6C21A7A2"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6228DBB9"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Los documentos publicados por los sujetos obligados tienen, para los efectos de cada caso, un valor probatorio relativo, dependiendo del contexto y de su alcance; así como del valor que les confiera el juzgador.</w:t>
      </w:r>
    </w:p>
    <w:p w14:paraId="54823B5F"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232C8C52"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Esto es porque la información pública está sujeta a diversos principios:</w:t>
      </w:r>
    </w:p>
    <w:p w14:paraId="7F0FF356"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21F72A5F" w14:textId="77777777" w:rsidR="00D41E9A" w:rsidRPr="00D41E9A" w:rsidRDefault="00D41E9A" w:rsidP="00D41E9A">
      <w:pPr>
        <w:numPr>
          <w:ilvl w:val="0"/>
          <w:numId w:val="36"/>
        </w:numPr>
        <w:spacing w:after="0" w:line="360" w:lineRule="auto"/>
        <w:ind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 xml:space="preserve">Es literal en su contenido, especialmente cuando se trata de documentos, videos y fotos que el sujeto obligado comparte. </w:t>
      </w:r>
    </w:p>
    <w:p w14:paraId="2221495E" w14:textId="77777777" w:rsidR="00D41E9A" w:rsidRPr="00D41E9A" w:rsidRDefault="00D41E9A" w:rsidP="00D41E9A">
      <w:pPr>
        <w:numPr>
          <w:ilvl w:val="0"/>
          <w:numId w:val="36"/>
        </w:numPr>
        <w:spacing w:after="0" w:line="360" w:lineRule="auto"/>
        <w:ind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 xml:space="preserve">Es verdadera, porque el sujeto obligado la pasó de manera previa por un filtro para determinar si la publicaba o no, un filtro para decidir si no se trata de información confidencial, reservada o protegida por datos personales. </w:t>
      </w:r>
    </w:p>
    <w:p w14:paraId="7208603B" w14:textId="77777777" w:rsidR="00D41E9A" w:rsidRPr="00D41E9A" w:rsidRDefault="00D41E9A" w:rsidP="00D41E9A">
      <w:pPr>
        <w:numPr>
          <w:ilvl w:val="0"/>
          <w:numId w:val="36"/>
        </w:numPr>
        <w:spacing w:after="0" w:line="360" w:lineRule="auto"/>
        <w:ind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Se basa en un deber legal de publicar, es decir, el sujeto obligado acata disposiciones legales y, en su caso, de los órganos garantes, que lo compelen a publicar datos y documentos.</w:t>
      </w:r>
    </w:p>
    <w:p w14:paraId="4660A368" w14:textId="77777777" w:rsidR="00D41E9A" w:rsidRPr="00D41E9A" w:rsidRDefault="00D41E9A" w:rsidP="00D41E9A">
      <w:pPr>
        <w:numPr>
          <w:ilvl w:val="0"/>
          <w:numId w:val="36"/>
        </w:numPr>
        <w:spacing w:after="0" w:line="360" w:lineRule="auto"/>
        <w:ind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Está revestida de fe, al reconocer el sujeto obligado de manera implícita que está diciendo la verdad en lo que publica.</w:t>
      </w:r>
    </w:p>
    <w:p w14:paraId="04699CE2"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62B4443E"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Para muchos especialistas, la información pública de oficio que se da a conocer de manera electrónica en los portales web de los sujetos obligados, o de manera subsidiaria, por medio de los portales de los órganos garantes, en auxilio al sujeto obligado, debe tener el carácter de “Hecho Notorio” para todos los efectos legales.</w:t>
      </w:r>
    </w:p>
    <w:p w14:paraId="38AAFCEE"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12B5FA59"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¿Qué son los hechos notorios?</w:t>
      </w:r>
    </w:p>
    <w:p w14:paraId="6A51F189"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64AC005D"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Para ilustrar, apelamos a los siguientes criterios de la Suprema Corte de Justicia de la Nación:</w:t>
      </w:r>
    </w:p>
    <w:p w14:paraId="3596E9B2"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 xml:space="preserve"> </w:t>
      </w:r>
    </w:p>
    <w:p w14:paraId="79901971"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Décima Época Núm. de Registro: 2002880 Instancia: Primera Sala Tesis Aislada Fuente: Semanario Judicial de la Federación y su Gaceta Libro XVII, Febrero de 2013, Tomo 1 Materia(s): Penal Tesis: 1a. XXXVIII/2013 (10a.) Página: 833</w:t>
      </w:r>
    </w:p>
    <w:p w14:paraId="282D04B4"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 xml:space="preserve"> </w:t>
      </w:r>
    </w:p>
    <w:p w14:paraId="621A4295"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RECONOCIMIENTO DE INOCENCIA. APLICACIÓN DEL CONCEPTO DE HECHO NOTORIO.</w:t>
      </w:r>
    </w:p>
    <w:p w14:paraId="24793C20"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5A0463FA"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El Tribunal en Pleno de la Suprema Corte de Justicia de la Nación estableció que por hechos notorios deben entenderse, en general, aquellos que por el conocimiento humano se consideran ciertos e indiscutibles, ya sea por pertenecer a la historia, a la ciencia, a la naturaleza, a las vicisitudes de la vida actual o a las circunstancias comúnmente conocidas en un determinado lugar, de modo que toda persona esté en condiciones de saberlo; y desde el punto de vista jurídico, hecho notorio es cualquier acontecimiento de dominio público conocido por todos o casi todos los miembros de un círculo social en el momento que va a pronunciarse, respecto del cual no existe duda ni discusión; de manera que al ser notorio la ley le exime de su prueba por ser del conocimiento público en el medio social donde ocurrió o donde se tramita el procedimiento. Ahora bien, la figura en cuestión ha sido reconocida por este alto tribunal en distintos medios de control constitucional, a la luz del artículo 88 del Código Federal de Procedimientos Civiles; de ahí que aun cuando no exista en el Código Federal de Procedimientos Penales una disposición que prevea dicha figura, el hecho notorio puede incorporarse válidamente al trámite de reconocimiento de inocencia, dado el sentido para el que fue instaurado, como lo es el de eximir de probar un evento del conocimiento público.</w:t>
      </w:r>
    </w:p>
    <w:p w14:paraId="757C4B2E"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3C5D09FD"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Décima Época Núm. de Registro: 2003033 Instancia: Tribunales Colegiados de Circuito Tesis Aislada Fuente: Semanario Judicial de la Federación y su Gaceta Libro XVIII, Marzo de 2013, Tomo 3 Materia(s): Civil, Común Tesis: I.3o.C.26 K (10a.) Página: 1996</w:t>
      </w:r>
    </w:p>
    <w:p w14:paraId="58550680"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 xml:space="preserve"> </w:t>
      </w:r>
    </w:p>
    <w:p w14:paraId="50E7434D"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DIARIO OFICIAL DE LA FEDERACIÓN. SU PUBLICACIÓN Y CONTENIDO ES HECHO NOTORIO, BASTA SU COPIA SIMPLE PARA OBLIGAR A CONSTATAR SU EXISTENCIA Y TOMARLA EN CUENTA.</w:t>
      </w:r>
    </w:p>
    <w:p w14:paraId="530DC2E7"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51FB0144"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Los artículos 2o. y 3o. de la Ley del Diario Oficial de la Federación y Gacetas Gubernamentales son claros al establecer que el Diario Oficial de la Federación es el órgano del gobierno constitucional de los Estados Unidos Mexicanos, de carácter permanente e interés público, que tiene como función publicar en el territorio nacional, las leyes, decretos, reglamentos, acuerdos, circulares, órdenes y demás actos, expedidos por los Poderes de la Federación en sus respectivos ámbitos de competencia, a fin de que éstos sean aplicados y observados debidamente; asimismo, establecen cuáles actos son materia de publicación, a saber, las leyes y decretos expedidos por el Congreso de la Unión; los decretos, reglamentos, acuerdos y órdenes del Ejecutivo Federal que sean de interés general; los acuerdos, circulares y órdenes de las dependencias del Ejecutivo Federal, que sean de interés general; los tratados celebrados por el gobierno de los Estados Unidos Mexicanos; los acuerdos de interés general emitidos por el Pleno de la Suprema Corte de Justicia de la Nación; los actos y resoluciones que la Constitución y las leyes ordenen que se publiquen en el Periódico Oficial; y aquellos actos o resoluciones que por propia importancia así lo determine el Presidente de la República. Luego, la circunstancia de que una parte dentro de un juicio aporte en copia simple un ejemplar del Diario Oficial de la Federación, por el que pretende acreditar una especial situación jurídica que le afecta, no puede considerarse en modo alguno como un documento que tiene valor indiciario del hecho que se pretende demostrar, porque ha quedado establecido que la naturaleza del Diario Oficial es la de ser un órgano de difusión de los actos que la propia ley señala, y en razón de su finalidad de dar publicidad a los mismos, es que ninguna autoridad puede desconocer su contenido y alcance; en tal virtud, es de colegirse que el acto de publicación en ese órgano de difusión consta de manera documental, por lo que su presentación en una copia simple ante la autoridad judicial, no puede justificar un desconocimiento del acto por aquélla, sino que tiene el deber de tomar en cuenta esa publicidad del acto patente en el documento presentado en copia simple que refleja la existencia del original del Diario Oficial de la Federación que es fácilmente constatable como hecho notorio, más aún cuando existe la presunción legal de conocerlo por parte de la autoridad judicial, porque atento a lo establecido por el artículo 8o. de la citada ley, el Diario Oficial debe ser distribuido gratuitamente a los tres Poderes de la Unión y debe proporcionarse a los gobernadores de los Estados -incluido el Distrito Federal- una cantidad suficiente de ejemplares. Basta que la autoridad judicial tenga conocimiento del acto jurídico que invoca la parte interesada como publicado en el Diario Oficial de la Federación, que derivan del hecho material de haber sido difundido en una fecha precisa y su contenido, para que la autoridad judicial esté en condiciones de pronunciarse sobre ese aspecto, porque se trata de un acontecimiento notorio que deriva de fuentes de información que la ley garantiza le deben ser proporcionadas por otros órganos del Estado.</w:t>
      </w:r>
    </w:p>
    <w:p w14:paraId="256C7661"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4D063790"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Décima Época Núm. de Registro: 2009054 Instancia: Tribunales Colegiados de Circuito Tesis Aislada Fuente: Gaceta del Semanario Judicial de la Federación Libro 18, Mayo de 2015, Tomo III Materia(s): Común Tesis: I.10o.C.2 K (10a.) Página: 2187</w:t>
      </w:r>
    </w:p>
    <w:p w14:paraId="028E5E5E"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 xml:space="preserve"> </w:t>
      </w:r>
    </w:p>
    <w:p w14:paraId="2AC6E177"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HECHO NOTORIO. LO CONSTITUYEN LAS RESOLUCIONES DE LOS ÓRGANOS DEL CONSEJO DE LA JUDICATURA FEDERAL QUE SE REGISTRAN EN EL SISTEMA INTEGRAL DE SEGUIMIENTO DE EXPEDIENTES (SISE).</w:t>
      </w:r>
    </w:p>
    <w:p w14:paraId="2AC4573E"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El Pleno de la Suprema Corte de Justicia de la Nación, en la jurisprudencia P./J. 74/2006, publicada en el Semanario Judicial de la Federación y su Gaceta, Novena Época, Tomo XXIII, junio de 2006, página 963, de rubro: "HECHOS NOTORIOS. CONCEPTOS GENERAL Y JURÍDICO.", sostuvo que conforme al artículo 88 del Código Federal de Procedimientos Civiles, un hecho notorio en su aspecto jurídico, se conceptúa como cualquier acontecimiento de dominio público que es conocido por todos o por casi todos las miembros de un círculo social en el momento en que se pronuncie la decisión judicial, el cual no genera duda ni discusión y, por tanto, la ley exime de su prueba. Por otra parte, con la finalidad de estar a la vanguardia en el crecimiento tecnológico, la Suprema Corte de Justicia de la Nación y el Consejo de Judicatura Federal, emitieron el Acuerdo General Conjunto 1/2014, publicado en el Diario Oficial de la Federación el treinta de septiembre de dos mil catorce, y en la Gaceta del Semanario Judicial de la Federación, Décima Época, Libro 10, Tomo III, septiembre de 2014, página 2769, por el que se regula la integración de los expedientes impreso y electrónico, y el acceso a éste, así como las notificaciones por vía electrónica, mediante el uso de la firel, a través del sistema electrónico del Poder Judicial de la Federación, con el objeto de generar una infraestructura suficiente para salvaguardar el derecho fundamental de una administración de justicia pronta, expedita, completa e imparcial, por lo que se implementaron las bases para el uso eficiente de las tecnologías de la información disponibles, con miras a generar en los juicios de amparo certeza a las partes de los mecanismos, mediante los cuales se integra y accede a un expediente electrónico; lo anterior, en congruencia con el contenido de los diversos Acuerdos Generales 29/2007 y 28/2001, del Pleno del Consejo de la Judicatura Federal, publicados en el Semanario Judicial de la Federación y su Gaceta, Novena Época, Tomos XXVI, septiembre de 2007, página 2831 y XIII, mayo de 2001, página 1303, respectivamente, que determinan el uso obligatorio del Sistema Integral de Seguimiento de Expedientes (SISE). En ese sentido, se concluye que las resoluciones de los órganos del Consejo de la Judicatura Federal que se registran en el Sistema Integral de Seguimiento de Expedientes (SISE), en términos del precepto legal en cita, constituyen un hecho notorio para resolver los juicios de amparo, en tanto genera un conocimiento completo y veraz de la emisión y sentido en que se dictó un auto o una sentencia que, además, son susceptibles de invocarse para decidir en otro asunto lo que en derecho corresponda.</w:t>
      </w:r>
    </w:p>
    <w:p w14:paraId="4953BB2B"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2C402BB3"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 xml:space="preserve">Como se aprecia, el Máximo Tribunal reconoce de forma reiterada y firme la información oficial vertida en fuentes electrónicas gubernamentales como hechos notorios. </w:t>
      </w:r>
    </w:p>
    <w:p w14:paraId="34D94C04"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0F461511"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El Código Federal de Procedimientos Civiles, establece:</w:t>
      </w:r>
    </w:p>
    <w:p w14:paraId="0EA2D7F7"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TITULO CUARTO</w:t>
      </w:r>
    </w:p>
    <w:p w14:paraId="1843C758"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Prueba</w:t>
      </w:r>
    </w:p>
    <w:p w14:paraId="7B433FAD"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CAPITULO I Reglas generales</w:t>
      </w:r>
    </w:p>
    <w:p w14:paraId="5DEEBF57"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w:t>
      </w:r>
    </w:p>
    <w:p w14:paraId="2B2F513C"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w:t>
      </w:r>
    </w:p>
    <w:p w14:paraId="514C4276"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ARTICULO 88.- Los hechos notorios pueden ser invocados por el tribunal, aunque no hayan sido alegados ni probados por las partes.</w:t>
      </w:r>
    </w:p>
    <w:p w14:paraId="759E96A2"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6005C906"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Finalmente, no podemos dejar de lado el siguiente Criterio de la Suprema Corte de Justicia de la Nación, que calza perfectamente con los fundamentos que necesitamos para la finalidad de la presente iniciativa:</w:t>
      </w:r>
    </w:p>
    <w:p w14:paraId="58FDD4E7"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1CDD8713"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Décima Época Núm. de Registro: 2004949 Instancia: Tribunales Colegiados de Circuito Tesis Aislada Fuente: Semanario Judicial de la Federación y su Gaceta Libro XXVI, noviembre de 2013, Tomo 2 Materia(s): Civil, Común Tesis: I.3o.C.35 K (10a.) Página: 1373</w:t>
      </w:r>
    </w:p>
    <w:p w14:paraId="79939F9E"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 xml:space="preserve"> </w:t>
      </w:r>
    </w:p>
    <w:p w14:paraId="2F5F67B0"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PÁGINAS WEB O ELECTRÓNICAS. SU CONTENIDO ES UN HECHO NOTORIO Y SUSCEPTIBLE DE SER VALORADO EN UNA DECISIÓN JUDICIAL.</w:t>
      </w:r>
    </w:p>
    <w:p w14:paraId="7A198501"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u w:val="single"/>
          <w:lang w:eastAsia="es-ES"/>
        </w:rPr>
        <w:t>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w:t>
      </w:r>
      <w:r w:rsidRPr="00D41E9A">
        <w:rPr>
          <w:rFonts w:ascii="Arial" w:eastAsia="Times New Roman" w:hAnsi="Arial" w:cs="Times New Roman"/>
          <w:i/>
          <w:sz w:val="24"/>
          <w:szCs w:val="24"/>
          <w:lang w:eastAsia="es-ES"/>
        </w:rPr>
        <w:t>,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14:paraId="40106ECD"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p>
    <w:p w14:paraId="517776A1" w14:textId="77777777" w:rsidR="00D41E9A" w:rsidRPr="00D41E9A" w:rsidRDefault="00D41E9A" w:rsidP="00D41E9A">
      <w:pPr>
        <w:spacing w:after="0" w:line="360" w:lineRule="auto"/>
        <w:ind w:left="567" w:right="567"/>
        <w:jc w:val="both"/>
        <w:rPr>
          <w:rFonts w:ascii="Arial" w:eastAsia="Times New Roman" w:hAnsi="Arial" w:cs="Times New Roman"/>
          <w:i/>
          <w:sz w:val="24"/>
          <w:szCs w:val="24"/>
          <w:lang w:eastAsia="es-ES"/>
        </w:rPr>
      </w:pPr>
      <w:r w:rsidRPr="00D41E9A">
        <w:rPr>
          <w:rFonts w:ascii="Arial" w:eastAsia="Times New Roman" w:hAnsi="Arial" w:cs="Times New Roman"/>
          <w:i/>
          <w:sz w:val="24"/>
          <w:szCs w:val="24"/>
          <w:lang w:eastAsia="es-ES"/>
        </w:rPr>
        <w:t xml:space="preserve">Es muy importante e incluso urgente, que la información pública de oficio que se publica en las plataformas web sea reconocida con el carácter de hecho notorio, para facilitar el trabajo de los juzgadores e incluso de las autoridades administrativas durante los procesos que desarrollan; entendiendo claro, que es el juzgador quien determina el valor probatorio y alcances del hecho notorio”. </w:t>
      </w:r>
    </w:p>
    <w:p w14:paraId="6F0ED541" w14:textId="77777777" w:rsidR="00D41E9A" w:rsidRPr="00D41E9A" w:rsidRDefault="00D41E9A" w:rsidP="00D41E9A">
      <w:pPr>
        <w:spacing w:after="0" w:line="360" w:lineRule="auto"/>
        <w:ind w:right="567"/>
        <w:jc w:val="both"/>
        <w:rPr>
          <w:rFonts w:ascii="Arial" w:eastAsia="Times New Roman" w:hAnsi="Arial" w:cs="Arial"/>
          <w:b/>
          <w:i/>
          <w:sz w:val="24"/>
          <w:szCs w:val="24"/>
          <w:lang w:val="es-ES" w:eastAsia="es-ES"/>
        </w:rPr>
      </w:pPr>
    </w:p>
    <w:p w14:paraId="2718057E" w14:textId="77777777" w:rsidR="00D41E9A" w:rsidRPr="00D41E9A" w:rsidRDefault="00D41E9A" w:rsidP="00D41E9A">
      <w:pPr>
        <w:spacing w:after="0" w:line="360" w:lineRule="auto"/>
        <w:jc w:val="both"/>
        <w:rPr>
          <w:rFonts w:ascii="Arial" w:eastAsia="Times New Roman" w:hAnsi="Arial" w:cs="Arial"/>
          <w:sz w:val="24"/>
          <w:szCs w:val="24"/>
          <w:lang w:eastAsia="es-ES"/>
        </w:rPr>
      </w:pPr>
      <w:r w:rsidRPr="00D41E9A">
        <w:rPr>
          <w:rFonts w:ascii="Arial" w:eastAsia="Times New Roman" w:hAnsi="Arial" w:cs="Arial"/>
          <w:b/>
          <w:sz w:val="24"/>
          <w:szCs w:val="24"/>
          <w:lang w:eastAsia="es-ES"/>
        </w:rPr>
        <w:t xml:space="preserve">TERCERO. – </w:t>
      </w:r>
      <w:r w:rsidRPr="00D41E9A">
        <w:rPr>
          <w:rFonts w:ascii="Arial" w:eastAsia="Times New Roman" w:hAnsi="Arial" w:cs="Arial"/>
          <w:sz w:val="24"/>
          <w:szCs w:val="24"/>
          <w:lang w:eastAsia="es-ES"/>
        </w:rPr>
        <w:t xml:space="preserve">Las Diputadas y los Diputados que integramos las comisiones unidas de Transparencia y Acceso a la Información, y de Gobernación, Puntos Constitucionales y Justicia, efectuamos el estudio y análisis de la iniciativa de reforma presentada. Acto seguido, se consideró que aunado a las tesis aisladas presentadas por la Diputada Mayra Lucila Valdés González, del Grupo Parlamentario “Carlos Alberto Páez Flacón”, del Partido Acción Nacional, resulta fundamental hacer alusión a la siguiente Jurisprudencia: </w:t>
      </w:r>
    </w:p>
    <w:p w14:paraId="5F977562" w14:textId="77777777" w:rsidR="00D41E9A" w:rsidRPr="00D41E9A" w:rsidRDefault="00D41E9A" w:rsidP="00D41E9A">
      <w:pPr>
        <w:spacing w:after="0" w:line="360" w:lineRule="auto"/>
        <w:jc w:val="both"/>
        <w:rPr>
          <w:rFonts w:ascii="Arial" w:eastAsia="Times New Roman" w:hAnsi="Arial" w:cs="Arial"/>
          <w:sz w:val="24"/>
          <w:szCs w:val="24"/>
          <w:lang w:eastAsia="es-ES"/>
        </w:rPr>
      </w:pPr>
    </w:p>
    <w:p w14:paraId="507F1CCC" w14:textId="77777777" w:rsidR="00D41E9A" w:rsidRPr="00D41E9A" w:rsidRDefault="00D41E9A" w:rsidP="00D41E9A">
      <w:pPr>
        <w:shd w:val="clear" w:color="auto" w:fill="FFFFFF"/>
        <w:spacing w:after="0" w:line="375" w:lineRule="atLeast"/>
        <w:ind w:left="708"/>
        <w:rPr>
          <w:rFonts w:ascii="Arial" w:eastAsia="Times New Roman" w:hAnsi="Arial" w:cs="Arial"/>
          <w:color w:val="212529"/>
          <w:sz w:val="24"/>
          <w:szCs w:val="24"/>
          <w:lang w:eastAsia="es-MX"/>
        </w:rPr>
      </w:pPr>
      <w:r w:rsidRPr="00D41E9A">
        <w:rPr>
          <w:rFonts w:ascii="Arial" w:eastAsia="Times New Roman" w:hAnsi="Arial" w:cs="Arial"/>
          <w:b/>
          <w:bCs/>
          <w:color w:val="212529"/>
          <w:sz w:val="24"/>
          <w:szCs w:val="24"/>
          <w:lang w:eastAsia="es-MX"/>
        </w:rPr>
        <w:t>Registro digital: </w:t>
      </w:r>
      <w:r w:rsidRPr="00D41E9A">
        <w:rPr>
          <w:rFonts w:ascii="Arial" w:eastAsia="Times New Roman" w:hAnsi="Arial" w:cs="Arial"/>
          <w:color w:val="212529"/>
          <w:sz w:val="24"/>
          <w:szCs w:val="24"/>
          <w:lang w:eastAsia="es-MX"/>
        </w:rPr>
        <w:t>2019001</w:t>
      </w:r>
    </w:p>
    <w:p w14:paraId="3780A30A" w14:textId="77777777" w:rsidR="00D41E9A" w:rsidRPr="00D41E9A" w:rsidRDefault="00D41E9A" w:rsidP="00D41E9A">
      <w:pPr>
        <w:shd w:val="clear" w:color="auto" w:fill="FFFFFF"/>
        <w:spacing w:after="0" w:line="375" w:lineRule="atLeast"/>
        <w:ind w:left="708"/>
        <w:rPr>
          <w:rFonts w:ascii="Arial" w:eastAsia="Times New Roman" w:hAnsi="Arial" w:cs="Arial"/>
          <w:color w:val="212529"/>
          <w:sz w:val="24"/>
          <w:szCs w:val="24"/>
          <w:lang w:eastAsia="es-MX"/>
        </w:rPr>
      </w:pPr>
      <w:r w:rsidRPr="00D41E9A">
        <w:rPr>
          <w:rFonts w:ascii="Arial" w:eastAsia="Times New Roman" w:hAnsi="Arial" w:cs="Arial"/>
          <w:b/>
          <w:bCs/>
          <w:color w:val="212529"/>
          <w:sz w:val="24"/>
          <w:szCs w:val="24"/>
          <w:lang w:eastAsia="es-MX"/>
        </w:rPr>
        <w:t>Instancia: </w:t>
      </w:r>
      <w:r w:rsidRPr="00D41E9A">
        <w:rPr>
          <w:rFonts w:ascii="Arial" w:eastAsia="Times New Roman" w:hAnsi="Arial" w:cs="Arial"/>
          <w:color w:val="212529"/>
          <w:sz w:val="24"/>
          <w:szCs w:val="24"/>
          <w:lang w:eastAsia="es-MX"/>
        </w:rPr>
        <w:t>Segunda Sala</w:t>
      </w:r>
    </w:p>
    <w:p w14:paraId="5CFB83CF" w14:textId="77777777" w:rsidR="00D41E9A" w:rsidRPr="00D41E9A" w:rsidRDefault="00D41E9A" w:rsidP="00D41E9A">
      <w:pPr>
        <w:shd w:val="clear" w:color="auto" w:fill="FFFFFF"/>
        <w:spacing w:after="0" w:line="375" w:lineRule="atLeast"/>
        <w:ind w:left="708"/>
        <w:rPr>
          <w:rFonts w:ascii="Arial" w:eastAsia="Times New Roman" w:hAnsi="Arial" w:cs="Arial"/>
          <w:color w:val="212529"/>
          <w:sz w:val="24"/>
          <w:szCs w:val="24"/>
          <w:lang w:eastAsia="es-MX"/>
        </w:rPr>
      </w:pPr>
      <w:r w:rsidRPr="00D41E9A">
        <w:rPr>
          <w:rFonts w:ascii="Arial" w:eastAsia="Times New Roman" w:hAnsi="Arial" w:cs="Arial"/>
          <w:b/>
          <w:bCs/>
          <w:color w:val="212529"/>
          <w:sz w:val="24"/>
          <w:szCs w:val="24"/>
          <w:lang w:eastAsia="es-MX"/>
        </w:rPr>
        <w:t>Décima Época</w:t>
      </w:r>
    </w:p>
    <w:p w14:paraId="37FC797C" w14:textId="77777777" w:rsidR="00D41E9A" w:rsidRPr="00D41E9A" w:rsidRDefault="00D41E9A" w:rsidP="00D41E9A">
      <w:pPr>
        <w:shd w:val="clear" w:color="auto" w:fill="FFFFFF"/>
        <w:spacing w:after="0" w:line="375" w:lineRule="atLeast"/>
        <w:ind w:left="708"/>
        <w:rPr>
          <w:rFonts w:ascii="Arial" w:eastAsia="Times New Roman" w:hAnsi="Arial" w:cs="Arial"/>
          <w:color w:val="212529"/>
          <w:sz w:val="24"/>
          <w:szCs w:val="24"/>
          <w:lang w:eastAsia="es-MX"/>
        </w:rPr>
      </w:pPr>
      <w:r w:rsidRPr="00D41E9A">
        <w:rPr>
          <w:rFonts w:ascii="Arial" w:eastAsia="Times New Roman" w:hAnsi="Arial" w:cs="Arial"/>
          <w:b/>
          <w:bCs/>
          <w:color w:val="212529"/>
          <w:sz w:val="24"/>
          <w:szCs w:val="24"/>
          <w:lang w:eastAsia="es-MX"/>
        </w:rPr>
        <w:t>Materia(s): </w:t>
      </w:r>
      <w:r w:rsidRPr="00D41E9A">
        <w:rPr>
          <w:rFonts w:ascii="Arial" w:eastAsia="Times New Roman" w:hAnsi="Arial" w:cs="Arial"/>
          <w:color w:val="212529"/>
          <w:sz w:val="24"/>
          <w:szCs w:val="24"/>
          <w:lang w:eastAsia="es-MX"/>
        </w:rPr>
        <w:t>Laboral</w:t>
      </w:r>
    </w:p>
    <w:p w14:paraId="6BCD695A" w14:textId="77777777" w:rsidR="00D41E9A" w:rsidRPr="00D41E9A" w:rsidRDefault="00D41E9A" w:rsidP="00D41E9A">
      <w:pPr>
        <w:shd w:val="clear" w:color="auto" w:fill="FFFFFF"/>
        <w:spacing w:after="0" w:line="375" w:lineRule="atLeast"/>
        <w:ind w:left="708"/>
        <w:rPr>
          <w:rFonts w:ascii="Arial" w:eastAsia="Times New Roman" w:hAnsi="Arial" w:cs="Arial"/>
          <w:color w:val="212529"/>
          <w:sz w:val="24"/>
          <w:szCs w:val="24"/>
          <w:lang w:eastAsia="es-MX"/>
        </w:rPr>
      </w:pPr>
      <w:r w:rsidRPr="00D41E9A">
        <w:rPr>
          <w:rFonts w:ascii="Arial" w:eastAsia="Times New Roman" w:hAnsi="Arial" w:cs="Arial"/>
          <w:b/>
          <w:bCs/>
          <w:color w:val="212529"/>
          <w:sz w:val="24"/>
          <w:szCs w:val="24"/>
          <w:lang w:eastAsia="es-MX"/>
        </w:rPr>
        <w:t>Tesis: </w:t>
      </w:r>
      <w:r w:rsidRPr="00D41E9A">
        <w:rPr>
          <w:rFonts w:ascii="Arial" w:eastAsia="Times New Roman" w:hAnsi="Arial" w:cs="Arial"/>
          <w:color w:val="212529"/>
          <w:sz w:val="24"/>
          <w:szCs w:val="24"/>
          <w:lang w:eastAsia="es-MX"/>
        </w:rPr>
        <w:t>2a./J. 130/2018 (10a.)</w:t>
      </w:r>
    </w:p>
    <w:p w14:paraId="424FA3B2" w14:textId="77777777" w:rsidR="00D41E9A" w:rsidRPr="00D41E9A" w:rsidRDefault="00D41E9A" w:rsidP="00D41E9A">
      <w:pPr>
        <w:shd w:val="clear" w:color="auto" w:fill="FFFFFF"/>
        <w:spacing w:after="0" w:line="375" w:lineRule="atLeast"/>
        <w:ind w:left="708"/>
        <w:rPr>
          <w:rFonts w:ascii="Arial" w:eastAsia="Times New Roman" w:hAnsi="Arial" w:cs="Arial"/>
          <w:color w:val="212529"/>
          <w:sz w:val="24"/>
          <w:szCs w:val="24"/>
          <w:lang w:eastAsia="es-MX"/>
        </w:rPr>
      </w:pPr>
      <w:r w:rsidRPr="00D41E9A">
        <w:rPr>
          <w:rFonts w:ascii="Arial" w:eastAsia="Times New Roman" w:hAnsi="Arial" w:cs="Arial"/>
          <w:b/>
          <w:bCs/>
          <w:color w:val="212529"/>
          <w:sz w:val="24"/>
          <w:szCs w:val="24"/>
          <w:lang w:eastAsia="es-MX"/>
        </w:rPr>
        <w:t>Fuente: </w:t>
      </w:r>
      <w:r w:rsidRPr="00D41E9A">
        <w:rPr>
          <w:rFonts w:ascii="Arial" w:eastAsia="Times New Roman" w:hAnsi="Arial" w:cs="Arial"/>
          <w:color w:val="212529"/>
          <w:sz w:val="24"/>
          <w:szCs w:val="24"/>
          <w:lang w:eastAsia="es-MX"/>
        </w:rPr>
        <w:t>Gaceta del Semanario Judicial de la Federación.</w:t>
      </w:r>
      <w:r w:rsidRPr="00D41E9A">
        <w:rPr>
          <w:rFonts w:ascii="Arial" w:eastAsia="Times New Roman" w:hAnsi="Arial" w:cs="Arial"/>
          <w:color w:val="212529"/>
          <w:sz w:val="24"/>
          <w:szCs w:val="24"/>
          <w:lang w:eastAsia="es-MX"/>
        </w:rPr>
        <w:br/>
        <w:t>Libro 62, Enero de 2019, Tomo I, página 560</w:t>
      </w:r>
    </w:p>
    <w:p w14:paraId="0447C334" w14:textId="77777777" w:rsidR="00D41E9A" w:rsidRPr="00D41E9A" w:rsidRDefault="00D41E9A" w:rsidP="00D41E9A">
      <w:pPr>
        <w:shd w:val="clear" w:color="auto" w:fill="FFFFFF"/>
        <w:spacing w:after="0" w:line="375" w:lineRule="atLeast"/>
        <w:ind w:left="708"/>
        <w:rPr>
          <w:rFonts w:ascii="Arial" w:eastAsia="Times New Roman" w:hAnsi="Arial" w:cs="Arial"/>
          <w:color w:val="212529"/>
          <w:sz w:val="24"/>
          <w:szCs w:val="24"/>
          <w:lang w:eastAsia="es-MX"/>
        </w:rPr>
      </w:pPr>
      <w:r w:rsidRPr="00D41E9A">
        <w:rPr>
          <w:rFonts w:ascii="Arial" w:eastAsia="Times New Roman" w:hAnsi="Arial" w:cs="Arial"/>
          <w:b/>
          <w:bCs/>
          <w:color w:val="212529"/>
          <w:sz w:val="24"/>
          <w:szCs w:val="24"/>
          <w:lang w:eastAsia="es-MX"/>
        </w:rPr>
        <w:t>Tipo: </w:t>
      </w:r>
      <w:r w:rsidRPr="00D41E9A">
        <w:rPr>
          <w:rFonts w:ascii="Arial" w:eastAsia="Times New Roman" w:hAnsi="Arial" w:cs="Arial"/>
          <w:color w:val="212529"/>
          <w:sz w:val="24"/>
          <w:szCs w:val="24"/>
          <w:lang w:eastAsia="es-MX"/>
        </w:rPr>
        <w:t>Jurisprudencia</w:t>
      </w:r>
    </w:p>
    <w:p w14:paraId="501845B5" w14:textId="77777777" w:rsidR="00D41E9A" w:rsidRPr="00D41E9A" w:rsidRDefault="00D41E9A" w:rsidP="00D41E9A">
      <w:pPr>
        <w:spacing w:after="0" w:line="360" w:lineRule="auto"/>
        <w:ind w:left="708"/>
        <w:jc w:val="both"/>
        <w:rPr>
          <w:rFonts w:ascii="Arial" w:eastAsia="Times New Roman" w:hAnsi="Arial" w:cs="Arial"/>
          <w:bCs/>
          <w:kern w:val="36"/>
          <w:sz w:val="24"/>
          <w:szCs w:val="24"/>
          <w:lang w:eastAsia="es-MX"/>
        </w:rPr>
      </w:pPr>
    </w:p>
    <w:p w14:paraId="4E3703D9" w14:textId="77777777" w:rsidR="00D41E9A" w:rsidRPr="00D41E9A" w:rsidRDefault="00D41E9A" w:rsidP="00D41E9A">
      <w:pPr>
        <w:shd w:val="clear" w:color="auto" w:fill="FFFFFF"/>
        <w:spacing w:after="0" w:line="375" w:lineRule="atLeast"/>
        <w:ind w:left="708"/>
        <w:jc w:val="both"/>
        <w:rPr>
          <w:rFonts w:ascii="Arial" w:eastAsia="Times New Roman" w:hAnsi="Arial" w:cs="Arial"/>
          <w:b/>
          <w:bCs/>
          <w:color w:val="212529"/>
          <w:sz w:val="24"/>
          <w:szCs w:val="24"/>
          <w:lang w:eastAsia="es-MX"/>
        </w:rPr>
      </w:pPr>
      <w:r w:rsidRPr="00D41E9A">
        <w:rPr>
          <w:rFonts w:ascii="Arial" w:eastAsia="Times New Roman" w:hAnsi="Arial" w:cs="Arial"/>
          <w:b/>
          <w:bCs/>
          <w:color w:val="212529"/>
          <w:sz w:val="24"/>
          <w:szCs w:val="24"/>
          <w:lang w:eastAsia="es-MX"/>
        </w:rPr>
        <w:t>CONDICIONES GENERALES DE TRABAJO. CUANDO SE ENCUENTRAN PUBLICADAS EN MEDIOS DE CONSULTA ELECTRÓNICA TIENEN EL CARÁCTER DE HECHOS NOTORIOS Y NO SON OBJETO DE PRUEBA.</w:t>
      </w:r>
    </w:p>
    <w:p w14:paraId="2F9B8688" w14:textId="77777777" w:rsidR="00D41E9A" w:rsidRPr="00D41E9A" w:rsidRDefault="00D41E9A" w:rsidP="00D41E9A">
      <w:pPr>
        <w:spacing w:after="0" w:line="240" w:lineRule="auto"/>
        <w:ind w:left="708"/>
        <w:rPr>
          <w:rFonts w:ascii="Arial" w:eastAsia="Times New Roman" w:hAnsi="Arial" w:cs="Arial"/>
          <w:sz w:val="24"/>
          <w:szCs w:val="24"/>
          <w:lang w:eastAsia="es-MX"/>
        </w:rPr>
      </w:pPr>
    </w:p>
    <w:p w14:paraId="7C84DC0E" w14:textId="77777777" w:rsidR="00D41E9A" w:rsidRPr="00D41E9A" w:rsidRDefault="00D41E9A" w:rsidP="00D41E9A">
      <w:pPr>
        <w:shd w:val="clear" w:color="auto" w:fill="FFFFFF"/>
        <w:spacing w:after="0" w:line="375" w:lineRule="atLeast"/>
        <w:ind w:left="708"/>
        <w:jc w:val="both"/>
        <w:rPr>
          <w:rFonts w:ascii="Arial" w:eastAsia="Times New Roman" w:hAnsi="Arial" w:cs="Arial"/>
          <w:color w:val="212529"/>
          <w:sz w:val="24"/>
          <w:szCs w:val="24"/>
          <w:lang w:eastAsia="es-MX"/>
        </w:rPr>
      </w:pPr>
      <w:r w:rsidRPr="00D41E9A">
        <w:rPr>
          <w:rFonts w:ascii="Arial" w:eastAsia="Times New Roman" w:hAnsi="Arial" w:cs="Arial"/>
          <w:color w:val="212529"/>
          <w:sz w:val="24"/>
          <w:szCs w:val="24"/>
          <w:lang w:eastAsia="es-MX"/>
        </w:rPr>
        <w:t xml:space="preserve">Un hecho notorio es cualquier acontecimiento del dominio público, conocido por todos o casi todos los miembros de un sector de la sociedad, que no genera duda o discusión por tratarse de </w:t>
      </w:r>
      <w:r w:rsidRPr="00D41E9A">
        <w:rPr>
          <w:rFonts w:ascii="Arial" w:eastAsia="Times New Roman" w:hAnsi="Arial" w:cs="Arial"/>
          <w:color w:val="000000"/>
          <w:sz w:val="24"/>
          <w:szCs w:val="24"/>
          <w:lang w:eastAsia="es-MX"/>
        </w:rPr>
        <w:t xml:space="preserve">un dato u opinión incontrovertible, de suerte que la norma exime de su prueba en el momento en que se pronuncie la decisión judicial; por su parte, los artículos 6o. de la Constitución Política de los Estados Unidos Mexicanos, 23 y 70, fracción XVI, de la Ley General de Transparencia y Acceso a la Información Pública establecen que el acceso a la información es un derecho fundamental que debe garantizarse y que, dentro de éste, se encuentra el deber de los sujetos obligados de hacer públicas las condiciones generales de </w:t>
      </w:r>
      <w:r w:rsidRPr="00D41E9A">
        <w:rPr>
          <w:rFonts w:ascii="Arial" w:eastAsia="Times New Roman" w:hAnsi="Arial" w:cs="Arial"/>
          <w:color w:val="212529"/>
          <w:sz w:val="24"/>
          <w:szCs w:val="24"/>
          <w:lang w:eastAsia="es-MX"/>
        </w:rPr>
        <w:t>trabajo que regulen las relaciones laborales con su personal de base o de confianza; en consecuencia, si éstas están disponibles en la página web del demandado, en su doble calidad de patrón y de sujeto obligado por la ley mencionada, aquéllas constituyen un hecho notorio y no son objeto de prueba, aun cuando no se hayan exhibido en juicio; sin perjuicio de que las partes puedan aportar pruebas para objetar su validez total o parcial.</w:t>
      </w:r>
    </w:p>
    <w:p w14:paraId="0FFAFE53" w14:textId="77777777" w:rsidR="00D41E9A" w:rsidRPr="00D41E9A" w:rsidRDefault="00D41E9A" w:rsidP="00D41E9A">
      <w:pPr>
        <w:spacing w:after="0" w:line="240" w:lineRule="auto"/>
        <w:ind w:left="708"/>
        <w:rPr>
          <w:rFonts w:ascii="Arial" w:eastAsia="Times New Roman" w:hAnsi="Arial" w:cs="Arial"/>
          <w:sz w:val="24"/>
          <w:szCs w:val="24"/>
          <w:lang w:eastAsia="es-MX"/>
        </w:rPr>
      </w:pPr>
    </w:p>
    <w:p w14:paraId="2AFB65BC" w14:textId="77777777" w:rsidR="00D41E9A" w:rsidRPr="00D41E9A" w:rsidRDefault="00D41E9A" w:rsidP="00D41E9A">
      <w:pPr>
        <w:shd w:val="clear" w:color="auto" w:fill="FFFFFF"/>
        <w:spacing w:after="0" w:line="375" w:lineRule="atLeast"/>
        <w:ind w:left="708"/>
        <w:jc w:val="both"/>
        <w:rPr>
          <w:rFonts w:ascii="Arial" w:eastAsia="Times New Roman" w:hAnsi="Arial" w:cs="Arial"/>
          <w:color w:val="212529"/>
          <w:sz w:val="24"/>
          <w:szCs w:val="24"/>
          <w:lang w:eastAsia="es-MX"/>
        </w:rPr>
      </w:pPr>
      <w:r w:rsidRPr="00D41E9A">
        <w:rPr>
          <w:rFonts w:ascii="Arial" w:eastAsia="Times New Roman" w:hAnsi="Arial" w:cs="Arial"/>
          <w:color w:val="212529"/>
          <w:sz w:val="24"/>
          <w:szCs w:val="24"/>
          <w:lang w:eastAsia="es-MX"/>
        </w:rPr>
        <w:t>Contradicción de tesis 115/2018. Entre las sustentadas por el Primer Tribunal Colegiado en Materia de Trabajo del Décimo Octavo Circuito y el Pleno en Materia de Trabajo del Primer Circuito. 28 de noviembre de 2018. Unanimidad de cuatro votos de los Ministros Alberto Pérez Dayán, Javier Laynez Potisek, José Fernando Franco González Salas y Eduardo Medina Mora I.; Alberto Pérez Dayán manifestó que formularía voto concurrente. Ausente: Margarita Beatriz Luna Ramos. Ponente: Javier Laynez Potisek. Secretaria: Alma Ruby Villarreal Reyes.</w:t>
      </w:r>
    </w:p>
    <w:p w14:paraId="097A9DE4" w14:textId="77777777" w:rsidR="00D41E9A" w:rsidRPr="00D41E9A" w:rsidRDefault="00D41E9A" w:rsidP="00D41E9A">
      <w:pPr>
        <w:shd w:val="clear" w:color="auto" w:fill="FFFFFF"/>
        <w:spacing w:after="0" w:line="240" w:lineRule="auto"/>
        <w:ind w:left="708"/>
        <w:jc w:val="both"/>
        <w:rPr>
          <w:rFonts w:ascii="Arial" w:eastAsia="Times New Roman" w:hAnsi="Arial" w:cs="Arial"/>
          <w:color w:val="212529"/>
          <w:sz w:val="24"/>
          <w:szCs w:val="24"/>
          <w:lang w:eastAsia="es-MX"/>
        </w:rPr>
      </w:pPr>
      <w:r w:rsidRPr="00D41E9A">
        <w:rPr>
          <w:rFonts w:ascii="Arial" w:eastAsia="Times New Roman" w:hAnsi="Arial" w:cs="Arial"/>
          <w:color w:val="212529"/>
          <w:sz w:val="24"/>
          <w:szCs w:val="24"/>
          <w:lang w:eastAsia="es-MX"/>
        </w:rPr>
        <w:br/>
      </w:r>
    </w:p>
    <w:p w14:paraId="4007D6F8" w14:textId="77777777" w:rsidR="00D41E9A" w:rsidRPr="00D41E9A" w:rsidRDefault="00D41E9A" w:rsidP="00D41E9A">
      <w:pPr>
        <w:shd w:val="clear" w:color="auto" w:fill="FFFFFF"/>
        <w:spacing w:after="0" w:line="375" w:lineRule="atLeast"/>
        <w:ind w:left="708"/>
        <w:jc w:val="both"/>
        <w:rPr>
          <w:rFonts w:ascii="Arial" w:eastAsia="Times New Roman" w:hAnsi="Arial" w:cs="Arial"/>
          <w:color w:val="212529"/>
          <w:sz w:val="24"/>
          <w:szCs w:val="24"/>
          <w:lang w:eastAsia="es-MX"/>
        </w:rPr>
      </w:pPr>
      <w:r w:rsidRPr="00D41E9A">
        <w:rPr>
          <w:rFonts w:ascii="Arial" w:eastAsia="Times New Roman" w:hAnsi="Arial" w:cs="Arial"/>
          <w:color w:val="212529"/>
          <w:sz w:val="24"/>
          <w:szCs w:val="24"/>
          <w:lang w:eastAsia="es-MX"/>
        </w:rPr>
        <w:t>Tesis y criterio contendientes:</w:t>
      </w:r>
    </w:p>
    <w:p w14:paraId="07CEC934" w14:textId="77777777" w:rsidR="00D41E9A" w:rsidRPr="00D41E9A" w:rsidRDefault="00D41E9A" w:rsidP="00D41E9A">
      <w:pPr>
        <w:shd w:val="clear" w:color="auto" w:fill="FFFFFF"/>
        <w:spacing w:after="0" w:line="375" w:lineRule="atLeast"/>
        <w:ind w:left="708"/>
        <w:jc w:val="both"/>
        <w:rPr>
          <w:rFonts w:ascii="Arial" w:eastAsia="Times New Roman" w:hAnsi="Arial" w:cs="Arial"/>
          <w:color w:val="000000"/>
          <w:sz w:val="24"/>
          <w:szCs w:val="24"/>
          <w:lang w:eastAsia="es-MX"/>
        </w:rPr>
      </w:pPr>
    </w:p>
    <w:p w14:paraId="230992F4" w14:textId="77777777" w:rsidR="00D41E9A" w:rsidRPr="00D41E9A" w:rsidRDefault="00D41E9A" w:rsidP="00D41E9A">
      <w:pPr>
        <w:shd w:val="clear" w:color="auto" w:fill="FFFFFF"/>
        <w:spacing w:after="0" w:line="375" w:lineRule="atLeast"/>
        <w:ind w:left="708"/>
        <w:jc w:val="both"/>
        <w:rPr>
          <w:rFonts w:ascii="Arial" w:eastAsia="Times New Roman" w:hAnsi="Arial" w:cs="Arial"/>
          <w:color w:val="212529"/>
          <w:sz w:val="24"/>
          <w:szCs w:val="24"/>
          <w:lang w:eastAsia="es-MX"/>
        </w:rPr>
      </w:pPr>
      <w:r w:rsidRPr="00D41E9A">
        <w:rPr>
          <w:rFonts w:ascii="Arial" w:eastAsia="Times New Roman" w:hAnsi="Arial" w:cs="Arial"/>
          <w:color w:val="000000"/>
          <w:sz w:val="24"/>
          <w:szCs w:val="24"/>
          <w:lang w:eastAsia="es-MX"/>
        </w:rPr>
        <w:t>Tesis PC.I.L. J/37 L (10a.), de título y subtítulo: "</w:t>
      </w:r>
      <w:r w:rsidRPr="00D41E9A">
        <w:rPr>
          <w:rFonts w:ascii="Arial" w:eastAsia="Times New Roman" w:hAnsi="Arial" w:cs="Arial"/>
          <w:b/>
          <w:bCs/>
          <w:color w:val="000000"/>
          <w:sz w:val="24"/>
          <w:szCs w:val="24"/>
          <w:u w:val="single"/>
          <w:lang w:eastAsia="es-MX"/>
        </w:rPr>
        <w:t>CONDICIONES GENERALES DE TRABAJO DEL INSTITUTO DE SEGURIDAD Y SERVICIOS SOCIALES DE LOS TRABAJADORES DEL ESTADO. SU PUBLICACIÓN EN SU PÁGINA DE INTERNET, NO PUEDE INVOCARSE COMO UN HECHO NOTORIO POR LO QUE LAS PRETENSIONES O EXCEPCIONES APOYADAS EN AQUÉLLAS DEBEN SER MATERIA DE PRUEBA</w:t>
      </w:r>
      <w:r w:rsidRPr="00D41E9A">
        <w:rPr>
          <w:rFonts w:ascii="Arial" w:eastAsia="Times New Roman" w:hAnsi="Arial" w:cs="Arial"/>
          <w:color w:val="000000"/>
          <w:sz w:val="24"/>
          <w:szCs w:val="24"/>
          <w:lang w:eastAsia="es-MX"/>
        </w:rPr>
        <w:t xml:space="preserve">.", aprobada por el Pleno </w:t>
      </w:r>
      <w:r w:rsidRPr="00D41E9A">
        <w:rPr>
          <w:rFonts w:ascii="Arial" w:eastAsia="Times New Roman" w:hAnsi="Arial" w:cs="Arial"/>
          <w:color w:val="212529"/>
          <w:sz w:val="24"/>
          <w:szCs w:val="24"/>
          <w:lang w:eastAsia="es-MX"/>
        </w:rPr>
        <w:t>en Materia de Trabajo del Primer Circuito y publicada en el Semanario Judicial de la Federación del viernes 9 de febrero de 2018 a las 10:11 horas, y en la Gaceta del Semanario Judicial de la Federación, Décima Época, Libro 51, Tomo II, febrero de 2018, página 945, y</w:t>
      </w:r>
      <w:r w:rsidRPr="00D41E9A">
        <w:rPr>
          <w:rFonts w:ascii="Arial" w:eastAsia="Times New Roman" w:hAnsi="Arial" w:cs="Arial"/>
          <w:color w:val="212529"/>
          <w:sz w:val="24"/>
          <w:szCs w:val="24"/>
          <w:lang w:eastAsia="es-MX"/>
        </w:rPr>
        <w:br/>
      </w:r>
    </w:p>
    <w:p w14:paraId="415763EC" w14:textId="77777777" w:rsidR="00D41E9A" w:rsidRPr="00D41E9A" w:rsidRDefault="00D41E9A" w:rsidP="00D41E9A">
      <w:pPr>
        <w:shd w:val="clear" w:color="auto" w:fill="FFFFFF"/>
        <w:spacing w:after="0" w:line="375" w:lineRule="atLeast"/>
        <w:ind w:left="708"/>
        <w:jc w:val="both"/>
        <w:rPr>
          <w:rFonts w:ascii="Arial" w:eastAsia="Times New Roman" w:hAnsi="Arial" w:cs="Arial"/>
          <w:color w:val="212529"/>
          <w:sz w:val="24"/>
          <w:szCs w:val="24"/>
          <w:lang w:eastAsia="es-MX"/>
        </w:rPr>
      </w:pPr>
      <w:r w:rsidRPr="00D41E9A">
        <w:rPr>
          <w:rFonts w:ascii="Arial" w:eastAsia="Times New Roman" w:hAnsi="Arial" w:cs="Arial"/>
          <w:color w:val="212529"/>
          <w:sz w:val="24"/>
          <w:szCs w:val="24"/>
          <w:lang w:eastAsia="es-MX"/>
        </w:rPr>
        <w:t>El sustentado por el Primer Tribunal Colegiado en Materia de Trabajo del Décimo Octavo Circuito, al resolver el amparo directo 541/2017.</w:t>
      </w:r>
    </w:p>
    <w:p w14:paraId="50A120F0" w14:textId="77777777" w:rsidR="00D41E9A" w:rsidRPr="00D41E9A" w:rsidRDefault="00D41E9A" w:rsidP="00D41E9A">
      <w:pPr>
        <w:shd w:val="clear" w:color="auto" w:fill="FFFFFF"/>
        <w:spacing w:after="0" w:line="240" w:lineRule="auto"/>
        <w:ind w:left="708"/>
        <w:jc w:val="both"/>
        <w:rPr>
          <w:rFonts w:ascii="Arial" w:eastAsia="Times New Roman" w:hAnsi="Arial" w:cs="Arial"/>
          <w:color w:val="212529"/>
          <w:sz w:val="24"/>
          <w:szCs w:val="24"/>
          <w:lang w:eastAsia="es-MX"/>
        </w:rPr>
      </w:pPr>
    </w:p>
    <w:p w14:paraId="5079669C" w14:textId="77777777" w:rsidR="00D41E9A" w:rsidRPr="00D41E9A" w:rsidRDefault="00D41E9A" w:rsidP="00D41E9A">
      <w:pPr>
        <w:shd w:val="clear" w:color="auto" w:fill="FFFFFF"/>
        <w:spacing w:after="0" w:line="375" w:lineRule="atLeast"/>
        <w:ind w:left="708"/>
        <w:jc w:val="both"/>
        <w:rPr>
          <w:rFonts w:ascii="Arial" w:eastAsia="Times New Roman" w:hAnsi="Arial" w:cs="Arial"/>
          <w:color w:val="212529"/>
          <w:sz w:val="24"/>
          <w:szCs w:val="24"/>
          <w:lang w:eastAsia="es-MX"/>
        </w:rPr>
      </w:pPr>
      <w:r w:rsidRPr="00D41E9A">
        <w:rPr>
          <w:rFonts w:ascii="Arial" w:eastAsia="Times New Roman" w:hAnsi="Arial" w:cs="Arial"/>
          <w:color w:val="212529"/>
          <w:sz w:val="24"/>
          <w:szCs w:val="24"/>
          <w:lang w:eastAsia="es-MX"/>
        </w:rPr>
        <w:t>Tesis de jurisprudencia 130/2018 (10a.). Aprobada por la Segunda Sala de este Alto Tribunal, en sesión privada del cinco de diciembre de dos mil dieciocho.</w:t>
      </w:r>
    </w:p>
    <w:p w14:paraId="5C625D31" w14:textId="77777777" w:rsidR="00D41E9A" w:rsidRPr="00D41E9A" w:rsidRDefault="00D41E9A" w:rsidP="00D41E9A">
      <w:pPr>
        <w:shd w:val="clear" w:color="auto" w:fill="FFFFFF"/>
        <w:spacing w:after="0" w:line="240" w:lineRule="auto"/>
        <w:ind w:left="708"/>
        <w:jc w:val="both"/>
        <w:rPr>
          <w:rFonts w:ascii="Arial" w:eastAsia="Times New Roman" w:hAnsi="Arial" w:cs="Arial"/>
          <w:color w:val="212529"/>
          <w:sz w:val="24"/>
          <w:szCs w:val="24"/>
          <w:lang w:eastAsia="es-MX"/>
        </w:rPr>
      </w:pPr>
      <w:r w:rsidRPr="00D41E9A">
        <w:rPr>
          <w:rFonts w:ascii="Arial" w:eastAsia="Times New Roman" w:hAnsi="Arial" w:cs="Arial"/>
          <w:color w:val="212529"/>
          <w:sz w:val="24"/>
          <w:szCs w:val="24"/>
          <w:lang w:eastAsia="es-MX"/>
        </w:rPr>
        <w:br/>
      </w:r>
    </w:p>
    <w:p w14:paraId="449DF791" w14:textId="77777777" w:rsidR="00D41E9A" w:rsidRPr="00D41E9A" w:rsidRDefault="00D41E9A" w:rsidP="00D41E9A">
      <w:pPr>
        <w:shd w:val="clear" w:color="auto" w:fill="FFFFFF"/>
        <w:spacing w:after="0" w:line="375" w:lineRule="atLeast"/>
        <w:ind w:left="708"/>
        <w:jc w:val="both"/>
        <w:rPr>
          <w:rFonts w:ascii="Arial" w:eastAsia="Times New Roman" w:hAnsi="Arial" w:cs="Arial"/>
          <w:color w:val="212529"/>
          <w:sz w:val="24"/>
          <w:szCs w:val="24"/>
          <w:lang w:eastAsia="es-MX"/>
        </w:rPr>
      </w:pPr>
      <w:r w:rsidRPr="00D41E9A">
        <w:rPr>
          <w:rFonts w:ascii="Arial" w:eastAsia="Times New Roman" w:hAnsi="Arial" w:cs="Arial"/>
          <w:color w:val="212529"/>
          <w:sz w:val="24"/>
          <w:szCs w:val="24"/>
          <w:lang w:eastAsia="es-MX"/>
        </w:rPr>
        <w:t>Nota: Esta tesis fue objeto de la denuncia relativa a la contradicción de tesis 211/2020 en la Suprema Corte de Justicia de la Nación, desechada por notoriamente improcedente, mediante acuerdo de presidencia de 19 de octubre de 2020.</w:t>
      </w:r>
    </w:p>
    <w:p w14:paraId="7B2F5C8D" w14:textId="77777777" w:rsidR="00D41E9A" w:rsidRPr="00D41E9A" w:rsidRDefault="00D41E9A" w:rsidP="00D41E9A">
      <w:pPr>
        <w:shd w:val="clear" w:color="auto" w:fill="FFFFFF"/>
        <w:spacing w:after="0" w:line="375" w:lineRule="atLeast"/>
        <w:ind w:left="708"/>
        <w:jc w:val="both"/>
        <w:rPr>
          <w:rFonts w:ascii="Arial" w:eastAsia="Times New Roman" w:hAnsi="Arial" w:cs="Arial"/>
          <w:color w:val="212529"/>
          <w:sz w:val="24"/>
          <w:szCs w:val="24"/>
          <w:lang w:eastAsia="es-MX"/>
        </w:rPr>
      </w:pPr>
    </w:p>
    <w:p w14:paraId="62FE761F" w14:textId="77777777" w:rsidR="00D41E9A" w:rsidRPr="00D41E9A" w:rsidRDefault="00D41E9A" w:rsidP="00D41E9A">
      <w:pPr>
        <w:shd w:val="clear" w:color="auto" w:fill="FFFFFF"/>
        <w:spacing w:after="0" w:line="375" w:lineRule="atLeast"/>
        <w:ind w:left="708"/>
        <w:jc w:val="both"/>
        <w:rPr>
          <w:rFonts w:ascii="Arial" w:eastAsia="Times New Roman" w:hAnsi="Arial" w:cs="Arial"/>
          <w:color w:val="212529"/>
          <w:sz w:val="24"/>
          <w:szCs w:val="24"/>
          <w:lang w:eastAsia="es-MX"/>
        </w:rPr>
      </w:pPr>
      <w:r w:rsidRPr="00D41E9A">
        <w:rPr>
          <w:rFonts w:ascii="Arial" w:eastAsia="Times New Roman" w:hAnsi="Arial" w:cs="Arial"/>
          <w:color w:val="000000"/>
          <w:sz w:val="24"/>
          <w:szCs w:val="24"/>
          <w:lang w:eastAsia="es-MX"/>
        </w:rPr>
        <w:t>Esta tesis se publicó el viernes 18 de enero de 2019 a las 10:19 horas en el Semanario Judicial de la Federación y, por ende, se considera de aplicación obligatoria a partir del lunes 21 de enero de 2019, para los efectos previstos en el punto séptimo del Acuerdo General Plenario 19/2013.</w:t>
      </w:r>
    </w:p>
    <w:p w14:paraId="5706687D" w14:textId="77777777" w:rsidR="00D41E9A" w:rsidRPr="00D41E9A" w:rsidRDefault="00D41E9A" w:rsidP="00D41E9A">
      <w:pPr>
        <w:spacing w:after="0" w:line="360" w:lineRule="auto"/>
        <w:jc w:val="both"/>
        <w:rPr>
          <w:rFonts w:ascii="Arial" w:eastAsia="Times New Roman" w:hAnsi="Arial" w:cs="Arial"/>
          <w:bCs/>
          <w:kern w:val="36"/>
          <w:sz w:val="24"/>
          <w:szCs w:val="24"/>
          <w:lang w:eastAsia="es-MX"/>
        </w:rPr>
      </w:pPr>
    </w:p>
    <w:p w14:paraId="2BE36C76" w14:textId="77777777" w:rsidR="00D41E9A" w:rsidRPr="00D41E9A" w:rsidRDefault="00D41E9A" w:rsidP="00D41E9A">
      <w:pPr>
        <w:widowControl w:val="0"/>
        <w:autoSpaceDE w:val="0"/>
        <w:autoSpaceDN w:val="0"/>
        <w:adjustRightInd w:val="0"/>
        <w:spacing w:after="0" w:line="360" w:lineRule="auto"/>
        <w:jc w:val="both"/>
        <w:rPr>
          <w:rFonts w:ascii="Arial" w:eastAsia="Times New Roman" w:hAnsi="Arial" w:cs="Arial"/>
          <w:bCs/>
          <w:i/>
          <w:iCs/>
          <w:kern w:val="36"/>
          <w:sz w:val="24"/>
          <w:szCs w:val="24"/>
          <w:lang w:eastAsia="es-MX"/>
        </w:rPr>
      </w:pPr>
      <w:r w:rsidRPr="00D41E9A">
        <w:rPr>
          <w:rFonts w:ascii="Arial" w:eastAsia="Times New Roman" w:hAnsi="Arial" w:cs="Arial"/>
          <w:bCs/>
          <w:kern w:val="36"/>
          <w:sz w:val="24"/>
          <w:szCs w:val="24"/>
          <w:lang w:eastAsia="es-MX"/>
        </w:rPr>
        <w:t xml:space="preserve">El acceso a la información a través del uso de la tecnología ha cobrado en las últimas décadas un papel fundamental, abonando a que el intercambio de información sea inmediato, y constituyendo que dicha información tenga carácter de hecho notorio, producto del conocimiento de dominio público y de fácil obtención para las personas que habitan en un sector de la sociedad, pues deriva del sistema mundial de diseminación y obtención de datos denominada </w:t>
      </w:r>
      <w:r w:rsidRPr="00D41E9A">
        <w:rPr>
          <w:rFonts w:ascii="Arial" w:eastAsia="Times New Roman" w:hAnsi="Arial" w:cs="Arial"/>
          <w:bCs/>
          <w:i/>
          <w:iCs/>
          <w:kern w:val="36"/>
          <w:sz w:val="24"/>
          <w:szCs w:val="24"/>
          <w:lang w:eastAsia="es-MX"/>
        </w:rPr>
        <w:t xml:space="preserve">internet. </w:t>
      </w:r>
    </w:p>
    <w:p w14:paraId="4EC4B7AB" w14:textId="77777777" w:rsidR="00D41E9A" w:rsidRPr="00D41E9A" w:rsidRDefault="00D41E9A" w:rsidP="00D41E9A">
      <w:pPr>
        <w:widowControl w:val="0"/>
        <w:autoSpaceDE w:val="0"/>
        <w:autoSpaceDN w:val="0"/>
        <w:adjustRightInd w:val="0"/>
        <w:spacing w:after="0" w:line="360" w:lineRule="auto"/>
        <w:jc w:val="both"/>
        <w:rPr>
          <w:rFonts w:ascii="Arial" w:eastAsia="Times New Roman" w:hAnsi="Arial" w:cs="Arial"/>
          <w:bCs/>
          <w:kern w:val="36"/>
          <w:sz w:val="24"/>
          <w:szCs w:val="24"/>
          <w:lang w:eastAsia="es-MX"/>
        </w:rPr>
      </w:pPr>
    </w:p>
    <w:p w14:paraId="6BC6FBED" w14:textId="77777777" w:rsidR="00D41E9A" w:rsidRPr="00D41E9A" w:rsidRDefault="00D41E9A" w:rsidP="00D41E9A">
      <w:pPr>
        <w:widowControl w:val="0"/>
        <w:autoSpaceDE w:val="0"/>
        <w:autoSpaceDN w:val="0"/>
        <w:adjustRightInd w:val="0"/>
        <w:spacing w:after="0" w:line="360" w:lineRule="auto"/>
        <w:jc w:val="both"/>
        <w:rPr>
          <w:rFonts w:ascii="Arial" w:eastAsia="Times New Roman" w:hAnsi="Arial" w:cs="Arial"/>
          <w:bCs/>
          <w:kern w:val="36"/>
          <w:sz w:val="24"/>
          <w:szCs w:val="24"/>
          <w:lang w:eastAsia="es-MX"/>
        </w:rPr>
      </w:pPr>
      <w:r w:rsidRPr="00D41E9A">
        <w:rPr>
          <w:rFonts w:ascii="Arial" w:eastAsia="Times New Roman" w:hAnsi="Arial" w:cs="Arial"/>
          <w:bCs/>
          <w:kern w:val="36"/>
          <w:sz w:val="24"/>
          <w:szCs w:val="24"/>
          <w:lang w:eastAsia="es-MX"/>
        </w:rPr>
        <w:t xml:space="preserve">Es importante enfatizar que considerar a la información obtenida a través de portales y plataformas de internet, facilitará el ejercicio de las personas juzgadoras y autoridades administrativas, permitiendo que los procesos sean accesibles, eficaces y expeditos, abonando a que los órganos administrativos y jurisdiccionales puedan invocar de oficio lo publicado en medios electrónicos, según lo establecido en la Jurisprudencia del Segundo Tribunal Colegiado del Vigésimo Circuito. Novena Época. Registro 168124. Fuente Semanario Judicial de la Federación y su Gaceta. Tomo XXIX, enero de dos mil nueve. Materia: Común. Tesis: XX.2º. J/24. Página: 2470, con el rubro y texto siguiente: </w:t>
      </w:r>
    </w:p>
    <w:p w14:paraId="4BBBA703" w14:textId="77777777" w:rsidR="00D41E9A" w:rsidRPr="00D41E9A" w:rsidRDefault="00D41E9A" w:rsidP="00D41E9A">
      <w:pPr>
        <w:widowControl w:val="0"/>
        <w:autoSpaceDE w:val="0"/>
        <w:autoSpaceDN w:val="0"/>
        <w:adjustRightInd w:val="0"/>
        <w:spacing w:after="0" w:line="360" w:lineRule="auto"/>
        <w:jc w:val="both"/>
        <w:rPr>
          <w:rFonts w:ascii="Arial" w:eastAsia="Times New Roman" w:hAnsi="Arial" w:cs="Arial"/>
          <w:bCs/>
          <w:kern w:val="36"/>
          <w:sz w:val="24"/>
          <w:szCs w:val="24"/>
          <w:lang w:eastAsia="es-MX"/>
        </w:rPr>
      </w:pPr>
    </w:p>
    <w:p w14:paraId="7902F7ED" w14:textId="77777777" w:rsidR="00D41E9A" w:rsidRPr="00D41E9A" w:rsidRDefault="00D41E9A" w:rsidP="00D41E9A">
      <w:pPr>
        <w:widowControl w:val="0"/>
        <w:autoSpaceDE w:val="0"/>
        <w:autoSpaceDN w:val="0"/>
        <w:adjustRightInd w:val="0"/>
        <w:spacing w:after="0" w:line="360" w:lineRule="auto"/>
        <w:jc w:val="both"/>
        <w:rPr>
          <w:rFonts w:ascii="Arial" w:eastAsia="Times New Roman" w:hAnsi="Arial" w:cs="Arial"/>
          <w:bCs/>
          <w:kern w:val="36"/>
          <w:sz w:val="24"/>
          <w:szCs w:val="24"/>
          <w:lang w:eastAsia="es-MX"/>
        </w:rPr>
      </w:pPr>
    </w:p>
    <w:p w14:paraId="01EE3723" w14:textId="77777777" w:rsidR="00D41E9A" w:rsidRPr="00D41E9A" w:rsidRDefault="00D41E9A" w:rsidP="00D41E9A">
      <w:pPr>
        <w:widowControl w:val="0"/>
        <w:autoSpaceDE w:val="0"/>
        <w:autoSpaceDN w:val="0"/>
        <w:adjustRightInd w:val="0"/>
        <w:spacing w:after="0" w:line="360" w:lineRule="auto"/>
        <w:ind w:left="708"/>
        <w:jc w:val="both"/>
        <w:rPr>
          <w:rFonts w:ascii="Arial" w:eastAsia="Times New Roman" w:hAnsi="Arial" w:cs="Arial"/>
          <w:bCs/>
          <w:kern w:val="36"/>
          <w:sz w:val="24"/>
          <w:szCs w:val="24"/>
          <w:lang w:eastAsia="es-MX"/>
        </w:rPr>
      </w:pPr>
      <w:r w:rsidRPr="00D41E9A">
        <w:rPr>
          <w:rFonts w:ascii="Arial" w:eastAsia="Times New Roman" w:hAnsi="Arial" w:cs="Arial"/>
          <w:bCs/>
          <w:kern w:val="36"/>
          <w:sz w:val="24"/>
          <w:szCs w:val="24"/>
          <w:lang w:eastAsia="es-MX"/>
        </w:rPr>
        <w:t>“</w:t>
      </w:r>
      <w:r w:rsidRPr="00D41E9A">
        <w:rPr>
          <w:rFonts w:ascii="Arial" w:eastAsia="Times New Roman" w:hAnsi="Arial" w:cs="Arial"/>
          <w:b/>
          <w:kern w:val="36"/>
          <w:sz w:val="24"/>
          <w:szCs w:val="24"/>
          <w:lang w:eastAsia="es-MX"/>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w:t>
      </w:r>
      <w:r w:rsidRPr="00D41E9A">
        <w:rPr>
          <w:rFonts w:ascii="Arial" w:eastAsia="Times New Roman" w:hAnsi="Arial" w:cs="Times New Roman"/>
          <w:b/>
          <w:sz w:val="20"/>
          <w:szCs w:val="20"/>
          <w:lang w:eastAsia="es-ES"/>
        </w:rPr>
        <w:t xml:space="preserve"> </w:t>
      </w:r>
      <w:r w:rsidRPr="00D41E9A">
        <w:rPr>
          <w:rFonts w:ascii="Arial" w:eastAsia="Times New Roman" w:hAnsi="Arial" w:cs="Arial"/>
          <w:b/>
          <w:kern w:val="36"/>
          <w:sz w:val="24"/>
          <w:szCs w:val="24"/>
          <w:lang w:eastAsia="es-MX"/>
        </w:rPr>
        <w:t>ES VÁLIDO QUE SE INVOQUEN DE OFICIO PARA RESOLVER UN ASUNTO EN PARTICULAR.</w:t>
      </w:r>
      <w:r w:rsidRPr="00D41E9A">
        <w:rPr>
          <w:rFonts w:ascii="Arial" w:eastAsia="Times New Roman" w:hAnsi="Arial" w:cs="Arial"/>
          <w:bCs/>
          <w:kern w:val="36"/>
          <w:sz w:val="24"/>
          <w:szCs w:val="24"/>
          <w:lang w:eastAsia="es-MX"/>
        </w:rPr>
        <w:t xml:space="preserve"> Los datos que aparecen en las páginas electrónicas oficiales que los órganos de gobierno utilizan para poner a disposición del público, entre otros servicios, la descripción de sus plazas, el directorio de sus empleados o el estado que guardan sus expedientes, constituyen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14:paraId="2AC5ECE4" w14:textId="77777777" w:rsidR="00D41E9A" w:rsidRPr="00D41E9A" w:rsidRDefault="00D41E9A" w:rsidP="00D41E9A">
      <w:pPr>
        <w:widowControl w:val="0"/>
        <w:autoSpaceDE w:val="0"/>
        <w:autoSpaceDN w:val="0"/>
        <w:adjustRightInd w:val="0"/>
        <w:spacing w:after="0" w:line="360" w:lineRule="auto"/>
        <w:jc w:val="both"/>
        <w:rPr>
          <w:rFonts w:ascii="Arial" w:eastAsia="Times New Roman" w:hAnsi="Arial" w:cs="Arial"/>
          <w:bCs/>
          <w:kern w:val="36"/>
          <w:sz w:val="24"/>
          <w:szCs w:val="24"/>
          <w:lang w:eastAsia="es-MX"/>
        </w:rPr>
      </w:pPr>
    </w:p>
    <w:p w14:paraId="061DC2FF" w14:textId="77777777" w:rsidR="00D41E9A" w:rsidRPr="00D41E9A" w:rsidRDefault="00D41E9A" w:rsidP="00D41E9A">
      <w:pPr>
        <w:widowControl w:val="0"/>
        <w:autoSpaceDE w:val="0"/>
        <w:autoSpaceDN w:val="0"/>
        <w:adjustRightInd w:val="0"/>
        <w:spacing w:after="0" w:line="360" w:lineRule="auto"/>
        <w:jc w:val="both"/>
        <w:rPr>
          <w:rFonts w:ascii="Arial" w:eastAsia="Times New Roman" w:hAnsi="Arial" w:cs="Arial"/>
          <w:sz w:val="24"/>
          <w:szCs w:val="24"/>
          <w:lang w:eastAsia="es-ES"/>
        </w:rPr>
      </w:pPr>
      <w:r w:rsidRPr="00D41E9A">
        <w:rPr>
          <w:rFonts w:ascii="Arial" w:eastAsia="Times New Roman" w:hAnsi="Arial" w:cs="Arial"/>
          <w:bCs/>
          <w:kern w:val="36"/>
          <w:sz w:val="24"/>
          <w:szCs w:val="24"/>
          <w:lang w:eastAsia="es-MX"/>
        </w:rPr>
        <w:t>Por lo anteriormente expuesto y fundado, es que estimamos pertinente someter ante el Pleno Legislativo para su lectura, discusión y, en su caso, aprobación, el siguiente</w:t>
      </w:r>
      <w:r w:rsidRPr="00D41E9A">
        <w:rPr>
          <w:rFonts w:ascii="Arial" w:eastAsia="Times New Roman" w:hAnsi="Arial" w:cs="Arial"/>
          <w:sz w:val="24"/>
          <w:szCs w:val="24"/>
          <w:lang w:eastAsia="es-ES"/>
        </w:rPr>
        <w:t>:</w:t>
      </w:r>
    </w:p>
    <w:p w14:paraId="3ECE64CA" w14:textId="77777777" w:rsidR="00D41E9A" w:rsidRPr="00D41E9A" w:rsidRDefault="00D41E9A" w:rsidP="00D41E9A">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0EFD5D0C" w14:textId="77777777" w:rsidR="00D41E9A" w:rsidRPr="00D41E9A" w:rsidRDefault="00D41E9A" w:rsidP="00D41E9A">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D41E9A">
        <w:rPr>
          <w:rFonts w:ascii="Arial" w:eastAsia="Times New Roman" w:hAnsi="Arial" w:cs="Arial"/>
          <w:b/>
          <w:bCs/>
          <w:sz w:val="24"/>
          <w:szCs w:val="24"/>
          <w:bdr w:val="none" w:sz="0" w:space="0" w:color="auto" w:frame="1"/>
          <w:shd w:val="clear" w:color="auto" w:fill="FFFFFF"/>
          <w:lang w:eastAsia="es-ES"/>
        </w:rPr>
        <w:t xml:space="preserve">P R O Y E C T O    D E    D E C R E T O </w:t>
      </w:r>
    </w:p>
    <w:p w14:paraId="28E749A9" w14:textId="77777777" w:rsidR="00D41E9A" w:rsidRPr="00D41E9A" w:rsidRDefault="00D41E9A" w:rsidP="00D41E9A">
      <w:pPr>
        <w:spacing w:after="0" w:line="360" w:lineRule="auto"/>
        <w:jc w:val="both"/>
        <w:rPr>
          <w:rFonts w:ascii="Arial" w:eastAsia="Times New Roman" w:hAnsi="Arial" w:cs="Arial"/>
          <w:b/>
          <w:bCs/>
          <w:sz w:val="24"/>
          <w:szCs w:val="24"/>
          <w:bdr w:val="none" w:sz="0" w:space="0" w:color="auto" w:frame="1"/>
          <w:shd w:val="clear" w:color="auto" w:fill="FFFFFF"/>
          <w:lang w:eastAsia="es-ES"/>
        </w:rPr>
      </w:pPr>
    </w:p>
    <w:p w14:paraId="4C01A9FE" w14:textId="77777777" w:rsidR="00D41E9A" w:rsidRPr="00D41E9A" w:rsidRDefault="00D41E9A" w:rsidP="00D41E9A">
      <w:pPr>
        <w:spacing w:after="0" w:line="240" w:lineRule="auto"/>
        <w:jc w:val="both"/>
        <w:rPr>
          <w:rFonts w:ascii="Arial" w:eastAsia="Calibri" w:hAnsi="Arial" w:cs="Arial"/>
          <w:bCs/>
          <w:sz w:val="24"/>
          <w:szCs w:val="24"/>
          <w:lang w:eastAsia="es-ES"/>
        </w:rPr>
      </w:pPr>
      <w:r w:rsidRPr="00D41E9A">
        <w:rPr>
          <w:rFonts w:ascii="Arial" w:eastAsia="Calibri" w:hAnsi="Arial" w:cs="Arial"/>
          <w:b/>
          <w:bCs/>
          <w:sz w:val="24"/>
          <w:szCs w:val="24"/>
          <w:lang w:eastAsia="es-ES"/>
        </w:rPr>
        <w:t xml:space="preserve">ARTÍCULO ÚNICO.- </w:t>
      </w:r>
      <w:r w:rsidRPr="00D41E9A">
        <w:rPr>
          <w:rFonts w:ascii="Arial" w:eastAsia="Calibri" w:hAnsi="Arial" w:cs="Arial"/>
          <w:bCs/>
          <w:sz w:val="24"/>
          <w:szCs w:val="24"/>
          <w:lang w:eastAsia="es-ES"/>
        </w:rPr>
        <w:t xml:space="preserve">Se </w:t>
      </w:r>
      <w:r w:rsidRPr="00D41E9A">
        <w:rPr>
          <w:rFonts w:ascii="Arial" w:eastAsia="Calibri" w:hAnsi="Arial" w:cs="Arial"/>
          <w:b/>
          <w:bCs/>
          <w:sz w:val="24"/>
          <w:szCs w:val="24"/>
          <w:lang w:eastAsia="es-ES"/>
        </w:rPr>
        <w:t>adiciona</w:t>
      </w:r>
      <w:r w:rsidRPr="00D41E9A">
        <w:rPr>
          <w:rFonts w:ascii="Arial" w:eastAsia="Calibri" w:hAnsi="Arial" w:cs="Arial"/>
          <w:bCs/>
          <w:sz w:val="24"/>
          <w:szCs w:val="24"/>
          <w:lang w:eastAsia="es-ES"/>
        </w:rPr>
        <w:t xml:space="preserve"> el tercer párrafo del artículo 19 de la Ley de Acceso a la Información Pública para el Estado de Coahuila, para quedar como sigue:</w:t>
      </w:r>
    </w:p>
    <w:p w14:paraId="76E347B1" w14:textId="77777777" w:rsidR="00D41E9A" w:rsidRPr="00D41E9A" w:rsidRDefault="00D41E9A" w:rsidP="00D41E9A">
      <w:pPr>
        <w:spacing w:after="0" w:line="240" w:lineRule="auto"/>
        <w:jc w:val="both"/>
        <w:rPr>
          <w:rFonts w:ascii="Arial" w:eastAsia="Calibri" w:hAnsi="Arial" w:cs="Arial"/>
          <w:bCs/>
          <w:sz w:val="24"/>
          <w:szCs w:val="24"/>
          <w:lang w:eastAsia="es-ES"/>
        </w:rPr>
      </w:pPr>
    </w:p>
    <w:p w14:paraId="08424A04" w14:textId="77777777" w:rsidR="00D41E9A" w:rsidRPr="00D41E9A" w:rsidRDefault="00D41E9A" w:rsidP="00D41E9A">
      <w:pPr>
        <w:spacing w:after="0" w:line="240" w:lineRule="auto"/>
        <w:ind w:firstLine="288"/>
        <w:jc w:val="both"/>
        <w:rPr>
          <w:rFonts w:ascii="Arial" w:eastAsia="Times New Roman" w:hAnsi="Arial" w:cs="Arial"/>
          <w:color w:val="000000"/>
          <w:sz w:val="24"/>
          <w:szCs w:val="24"/>
          <w:lang w:eastAsia="es-ES"/>
        </w:rPr>
      </w:pPr>
      <w:r w:rsidRPr="00D41E9A">
        <w:rPr>
          <w:rFonts w:ascii="Arial" w:eastAsia="Times New Roman" w:hAnsi="Arial" w:cs="Arial"/>
          <w:b/>
          <w:bCs/>
          <w:sz w:val="24"/>
          <w:szCs w:val="24"/>
          <w:lang w:eastAsia="es-ES"/>
        </w:rPr>
        <w:t>Artículo 19.-</w:t>
      </w:r>
      <w:r w:rsidRPr="00D41E9A">
        <w:rPr>
          <w:rFonts w:ascii="Arial" w:eastAsia="Times New Roman" w:hAnsi="Arial" w:cs="Arial"/>
          <w:sz w:val="24"/>
          <w:szCs w:val="24"/>
          <w:lang w:eastAsia="es-ES"/>
        </w:rPr>
        <w:t xml:space="preserve"> </w:t>
      </w:r>
    </w:p>
    <w:p w14:paraId="721E208A" w14:textId="77777777" w:rsidR="00D41E9A" w:rsidRPr="00D41E9A" w:rsidRDefault="00D41E9A" w:rsidP="00D41E9A">
      <w:pPr>
        <w:spacing w:after="0" w:line="240" w:lineRule="auto"/>
        <w:ind w:firstLine="288"/>
        <w:jc w:val="both"/>
        <w:rPr>
          <w:rFonts w:ascii="Arial" w:eastAsia="Times New Roman" w:hAnsi="Arial" w:cs="Arial"/>
          <w:color w:val="000000"/>
          <w:sz w:val="24"/>
          <w:szCs w:val="24"/>
          <w:lang w:eastAsia="es-ES"/>
        </w:rPr>
      </w:pPr>
    </w:p>
    <w:p w14:paraId="08D34AF8" w14:textId="77777777" w:rsidR="00D41E9A" w:rsidRPr="00D41E9A" w:rsidRDefault="00D41E9A" w:rsidP="00D41E9A">
      <w:pPr>
        <w:spacing w:after="0" w:line="240" w:lineRule="auto"/>
        <w:ind w:firstLine="288"/>
        <w:jc w:val="both"/>
        <w:rPr>
          <w:rFonts w:ascii="Arial" w:eastAsia="Times New Roman" w:hAnsi="Arial" w:cs="Arial"/>
          <w:color w:val="000000"/>
          <w:sz w:val="24"/>
          <w:szCs w:val="24"/>
          <w:lang w:eastAsia="es-ES"/>
        </w:rPr>
      </w:pPr>
      <w:r w:rsidRPr="00D41E9A">
        <w:rPr>
          <w:rFonts w:ascii="Arial" w:eastAsia="Times New Roman" w:hAnsi="Arial" w:cs="Arial"/>
          <w:color w:val="000000"/>
          <w:sz w:val="24"/>
          <w:szCs w:val="24"/>
          <w:lang w:eastAsia="es-ES"/>
        </w:rPr>
        <w:t>...</w:t>
      </w:r>
    </w:p>
    <w:p w14:paraId="2CEFB0E3" w14:textId="77777777" w:rsidR="00D41E9A" w:rsidRPr="00D41E9A" w:rsidRDefault="00D41E9A" w:rsidP="00D41E9A">
      <w:pPr>
        <w:spacing w:after="0" w:line="240" w:lineRule="auto"/>
        <w:ind w:firstLine="288"/>
        <w:jc w:val="both"/>
        <w:rPr>
          <w:rFonts w:ascii="Arial" w:eastAsia="Times New Roman" w:hAnsi="Arial" w:cs="Arial"/>
          <w:color w:val="000000"/>
          <w:sz w:val="24"/>
          <w:szCs w:val="24"/>
          <w:lang w:eastAsia="es-ES"/>
        </w:rPr>
      </w:pPr>
    </w:p>
    <w:p w14:paraId="0261AF10" w14:textId="77777777" w:rsidR="00D41E9A" w:rsidRPr="00D41E9A" w:rsidRDefault="00D41E9A" w:rsidP="00D41E9A">
      <w:pPr>
        <w:spacing w:after="0" w:line="240" w:lineRule="auto"/>
        <w:jc w:val="both"/>
        <w:rPr>
          <w:rFonts w:ascii="Arial" w:eastAsia="Times New Roman" w:hAnsi="Arial" w:cs="Arial"/>
          <w:color w:val="000000"/>
          <w:sz w:val="24"/>
          <w:szCs w:val="24"/>
          <w:lang w:eastAsia="es-ES"/>
        </w:rPr>
      </w:pPr>
    </w:p>
    <w:p w14:paraId="7885ADEF" w14:textId="77777777" w:rsidR="00D41E9A" w:rsidRPr="00D41E9A" w:rsidRDefault="00D41E9A" w:rsidP="00D41E9A">
      <w:pPr>
        <w:spacing w:after="0" w:line="240" w:lineRule="auto"/>
        <w:ind w:left="288"/>
        <w:jc w:val="both"/>
        <w:rPr>
          <w:rFonts w:ascii="Arial" w:eastAsia="Calibri" w:hAnsi="Arial" w:cs="Arial"/>
          <w:bCs/>
          <w:sz w:val="24"/>
          <w:szCs w:val="24"/>
        </w:rPr>
      </w:pPr>
      <w:r w:rsidRPr="00D41E9A">
        <w:rPr>
          <w:rFonts w:ascii="Arial" w:eastAsia="Calibri" w:hAnsi="Arial" w:cs="Arial"/>
          <w:bCs/>
          <w:sz w:val="24"/>
          <w:szCs w:val="24"/>
        </w:rPr>
        <w:t xml:space="preserve">Toda la información y documentos contenidos en los medios electrónicos señalados en la presente ley constituyen hechos notorios, y sus alcances y eficacia probatoria serán los que determinen las leyes y los criterios de las autoridades administrativas y jurisdiccionales aplicables a cada caso. </w:t>
      </w:r>
    </w:p>
    <w:p w14:paraId="3B6EA1B6" w14:textId="77777777" w:rsidR="00D41E9A" w:rsidRPr="00D41E9A" w:rsidRDefault="00D41E9A" w:rsidP="00D41E9A">
      <w:pPr>
        <w:spacing w:after="0" w:line="360" w:lineRule="auto"/>
        <w:jc w:val="both"/>
        <w:rPr>
          <w:rFonts w:ascii="Arial" w:eastAsia="Calibri" w:hAnsi="Arial" w:cs="Arial"/>
          <w:sz w:val="24"/>
          <w:szCs w:val="24"/>
          <w:lang w:val="es-ES_tradnl"/>
        </w:rPr>
      </w:pPr>
    </w:p>
    <w:p w14:paraId="1E3EA5A6" w14:textId="77777777" w:rsidR="00D41E9A" w:rsidRPr="00D41E9A" w:rsidRDefault="00D41E9A" w:rsidP="00D41E9A">
      <w:pPr>
        <w:spacing w:after="0" w:line="360" w:lineRule="auto"/>
        <w:jc w:val="both"/>
        <w:rPr>
          <w:rFonts w:ascii="Arial" w:eastAsia="Calibri" w:hAnsi="Arial" w:cs="Arial"/>
          <w:sz w:val="24"/>
          <w:szCs w:val="24"/>
        </w:rPr>
      </w:pPr>
    </w:p>
    <w:p w14:paraId="6465A5AC" w14:textId="77777777" w:rsidR="00D41E9A" w:rsidRPr="00D41E9A" w:rsidRDefault="00D41E9A" w:rsidP="00D41E9A">
      <w:pPr>
        <w:spacing w:after="0" w:line="360" w:lineRule="auto"/>
        <w:jc w:val="center"/>
        <w:rPr>
          <w:rFonts w:ascii="Arial" w:eastAsia="Calibri" w:hAnsi="Arial" w:cs="Arial"/>
          <w:b/>
          <w:sz w:val="24"/>
          <w:szCs w:val="24"/>
          <w:lang w:val="en-US"/>
        </w:rPr>
      </w:pPr>
      <w:r w:rsidRPr="00D41E9A">
        <w:rPr>
          <w:rFonts w:ascii="Arial" w:eastAsia="Calibri" w:hAnsi="Arial" w:cs="Arial"/>
          <w:b/>
          <w:sz w:val="24"/>
          <w:szCs w:val="24"/>
          <w:lang w:val="en-US"/>
        </w:rPr>
        <w:t xml:space="preserve">T R A N S I T O R I O </w:t>
      </w:r>
    </w:p>
    <w:p w14:paraId="2A91A58E" w14:textId="77777777" w:rsidR="00D41E9A" w:rsidRPr="00D41E9A" w:rsidRDefault="00D41E9A" w:rsidP="00D41E9A">
      <w:pPr>
        <w:spacing w:after="0" w:line="360" w:lineRule="auto"/>
        <w:jc w:val="both"/>
        <w:rPr>
          <w:rFonts w:ascii="Arial" w:eastAsia="Calibri" w:hAnsi="Arial" w:cs="Arial"/>
          <w:b/>
          <w:sz w:val="24"/>
          <w:szCs w:val="24"/>
          <w:lang w:val="en-US"/>
        </w:rPr>
      </w:pPr>
    </w:p>
    <w:p w14:paraId="30890BE8" w14:textId="77777777" w:rsidR="00D41E9A" w:rsidRPr="00D41E9A" w:rsidRDefault="00D41E9A" w:rsidP="00D41E9A">
      <w:pPr>
        <w:spacing w:after="120" w:line="360" w:lineRule="auto"/>
        <w:contextualSpacing/>
        <w:jc w:val="both"/>
        <w:rPr>
          <w:rFonts w:ascii="Arial" w:eastAsia="Times New Roman" w:hAnsi="Arial" w:cs="Arial"/>
          <w:bCs/>
          <w:sz w:val="24"/>
          <w:szCs w:val="24"/>
          <w:lang w:eastAsia="es-ES"/>
        </w:rPr>
      </w:pPr>
      <w:r w:rsidRPr="00D41E9A">
        <w:rPr>
          <w:rFonts w:ascii="Arial" w:eastAsia="Times New Roman" w:hAnsi="Arial" w:cs="Arial"/>
          <w:b/>
          <w:bCs/>
          <w:sz w:val="24"/>
          <w:szCs w:val="24"/>
          <w:lang w:eastAsia="es-ES"/>
        </w:rPr>
        <w:t xml:space="preserve">Único. – </w:t>
      </w:r>
      <w:r w:rsidRPr="00D41E9A">
        <w:rPr>
          <w:rFonts w:ascii="Arial" w:eastAsia="Times New Roman" w:hAnsi="Arial" w:cs="Arial"/>
          <w:bCs/>
          <w:sz w:val="24"/>
          <w:szCs w:val="24"/>
          <w:lang w:eastAsia="es-ES"/>
        </w:rPr>
        <w:t>El presente Decreto entrará en vigor el día siguiente al de su publicación en el Periódico Oficial del Gobierno del Estado.</w:t>
      </w:r>
    </w:p>
    <w:p w14:paraId="149A9C86" w14:textId="77777777" w:rsidR="00D41E9A" w:rsidRPr="00D41E9A" w:rsidRDefault="00D41E9A" w:rsidP="00D41E9A">
      <w:pPr>
        <w:spacing w:after="0" w:line="240" w:lineRule="auto"/>
        <w:jc w:val="both"/>
        <w:rPr>
          <w:rFonts w:ascii="Arial" w:eastAsia="Times New Roman" w:hAnsi="Arial" w:cs="Arial"/>
          <w:sz w:val="24"/>
          <w:szCs w:val="24"/>
          <w:lang w:eastAsia="es-ES"/>
        </w:rPr>
      </w:pPr>
    </w:p>
    <w:p w14:paraId="0A7380F9" w14:textId="77777777" w:rsidR="00D41E9A" w:rsidRPr="00D41E9A" w:rsidRDefault="00D41E9A" w:rsidP="00D41E9A">
      <w:pPr>
        <w:spacing w:after="0" w:line="360" w:lineRule="auto"/>
        <w:jc w:val="both"/>
        <w:rPr>
          <w:rFonts w:ascii="Arial" w:eastAsia="Calibri" w:hAnsi="Arial" w:cs="Arial"/>
          <w:sz w:val="24"/>
          <w:szCs w:val="24"/>
        </w:rPr>
      </w:pPr>
    </w:p>
    <w:p w14:paraId="0C277E18" w14:textId="77777777" w:rsidR="00D41E9A" w:rsidRPr="00D41E9A" w:rsidRDefault="00D41E9A" w:rsidP="00D41E9A">
      <w:pPr>
        <w:autoSpaceDE w:val="0"/>
        <w:autoSpaceDN w:val="0"/>
        <w:adjustRightInd w:val="0"/>
        <w:spacing w:after="0" w:line="360" w:lineRule="auto"/>
        <w:jc w:val="both"/>
        <w:rPr>
          <w:rFonts w:ascii="Arial" w:eastAsia="Times New Roman" w:hAnsi="Arial" w:cs="Times New Roman"/>
          <w:sz w:val="24"/>
          <w:szCs w:val="24"/>
          <w:lang w:eastAsia="es-ES"/>
        </w:rPr>
      </w:pPr>
      <w:r w:rsidRPr="00D41E9A">
        <w:rPr>
          <w:rFonts w:ascii="Arial" w:eastAsia="Calibri" w:hAnsi="Arial" w:cs="Arial"/>
          <w:color w:val="000000"/>
          <w:sz w:val="24"/>
          <w:szCs w:val="24"/>
          <w:lang w:eastAsia="es-ES"/>
        </w:rPr>
        <w:t xml:space="preserve">Así lo acuerdan las Diputadas y los Diputados integrantes de las Comisiones Unidas de </w:t>
      </w:r>
      <w:r w:rsidRPr="00D41E9A">
        <w:rPr>
          <w:rFonts w:ascii="Arial" w:eastAsia="Times New Roman" w:hAnsi="Arial" w:cs="Arial"/>
          <w:sz w:val="24"/>
          <w:szCs w:val="24"/>
          <w:lang w:eastAsia="es-ES"/>
        </w:rPr>
        <w:t xml:space="preserve">Transparencia y Acceso a la Información, y de Gobernación, Puntos Constitucionales y Justicia </w:t>
      </w:r>
      <w:r w:rsidRPr="00D41E9A">
        <w:rPr>
          <w:rFonts w:ascii="Arial" w:eastAsia="Calibri" w:hAnsi="Arial" w:cs="Arial"/>
          <w:color w:val="000000"/>
          <w:sz w:val="24"/>
          <w:szCs w:val="24"/>
          <w:lang w:eastAsia="es-ES"/>
        </w:rPr>
        <w:t xml:space="preserve">de la Sexagésima Segunda Legislatura del Congreso del Estado Independiente, Libre y Soberano de Coahuila de Zaragoza, Dip. Lizbeth Ogazón Nava (Coordinadora), Dip. María Bárbara Cepeda Boehringer (Secretaria), Dip. Jesús María Montemayor Garza, Dip. María Esperanza Chapa García, Dip. Mayra Lucila Valdés González, Dip. Ricardo López Campos (Coordinador), Dip. Luz Elena Guadalupe Morales Núñez (Secretaria), Dip. Olivia Martínez Leyva, </w:t>
      </w:r>
      <w:r w:rsidRPr="00D41E9A">
        <w:rPr>
          <w:rFonts w:ascii="Arial" w:eastAsia="Times New Roman" w:hAnsi="Arial" w:cs="Times New Roman"/>
          <w:sz w:val="24"/>
          <w:szCs w:val="24"/>
          <w:lang w:eastAsia="es-ES"/>
        </w:rPr>
        <w:t>Dip. María Guadalupe Oyervides Valdez, Dip. Rodolfo Gerardo Walss Aurioles, Dip. Yolanda Elizondo Maltos, Dip. Claudia Elvira Rodríguez Márquez</w:t>
      </w:r>
      <w:r w:rsidRPr="00D41E9A">
        <w:rPr>
          <w:rFonts w:ascii="Arial" w:eastAsia="Calibri" w:hAnsi="Arial" w:cs="Arial"/>
          <w:color w:val="000000"/>
          <w:sz w:val="24"/>
          <w:szCs w:val="24"/>
        </w:rPr>
        <w:t>.</w:t>
      </w:r>
      <w:r w:rsidRPr="00D41E9A">
        <w:rPr>
          <w:rFonts w:ascii="Arial" w:eastAsia="Calibri" w:hAnsi="Arial" w:cs="Arial"/>
          <w:b/>
          <w:color w:val="000000"/>
          <w:sz w:val="24"/>
          <w:szCs w:val="24"/>
        </w:rPr>
        <w:t xml:space="preserve"> </w:t>
      </w:r>
      <w:r w:rsidRPr="00D41E9A">
        <w:rPr>
          <w:rFonts w:ascii="Arial" w:eastAsia="Calibri" w:hAnsi="Arial" w:cs="Arial"/>
          <w:color w:val="000000"/>
          <w:sz w:val="24"/>
          <w:szCs w:val="24"/>
        </w:rPr>
        <w:t>En la Ciudad de Saltillo, Coahuila de Zaragoza</w:t>
      </w:r>
      <w:r w:rsidRPr="00D41E9A">
        <w:rPr>
          <w:rFonts w:ascii="Arial" w:eastAsia="Calibri" w:hAnsi="Arial" w:cs="Arial"/>
          <w:color w:val="000000"/>
          <w:sz w:val="24"/>
          <w:szCs w:val="24"/>
          <w:lang w:eastAsia="es-ES"/>
        </w:rPr>
        <w:t>, a 01 de junio de 2022.</w:t>
      </w:r>
    </w:p>
    <w:p w14:paraId="621D0395" w14:textId="77777777" w:rsidR="00D41E9A" w:rsidRPr="00D41E9A" w:rsidRDefault="00D41E9A" w:rsidP="00D41E9A">
      <w:pPr>
        <w:autoSpaceDE w:val="0"/>
        <w:autoSpaceDN w:val="0"/>
        <w:adjustRightInd w:val="0"/>
        <w:spacing w:after="0" w:line="360" w:lineRule="auto"/>
        <w:jc w:val="both"/>
        <w:rPr>
          <w:rFonts w:ascii="Arial" w:eastAsia="Calibri" w:hAnsi="Arial" w:cs="Arial"/>
          <w:color w:val="000000"/>
          <w:sz w:val="24"/>
          <w:szCs w:val="24"/>
          <w:lang w:eastAsia="es-ES"/>
        </w:rPr>
      </w:pPr>
    </w:p>
    <w:p w14:paraId="62C21773" w14:textId="77777777" w:rsidR="00D41E9A" w:rsidRPr="00D41E9A" w:rsidRDefault="00D41E9A" w:rsidP="00D41E9A">
      <w:pPr>
        <w:autoSpaceDE w:val="0"/>
        <w:autoSpaceDN w:val="0"/>
        <w:adjustRightInd w:val="0"/>
        <w:spacing w:after="0" w:line="360" w:lineRule="auto"/>
        <w:jc w:val="center"/>
        <w:rPr>
          <w:rFonts w:ascii="Arial" w:eastAsia="Calibri" w:hAnsi="Arial" w:cs="Arial"/>
          <w:color w:val="000000"/>
          <w:sz w:val="24"/>
          <w:szCs w:val="24"/>
          <w:lang w:eastAsia="es-ES"/>
        </w:rPr>
      </w:pPr>
      <w:r w:rsidRPr="00D41E9A">
        <w:rPr>
          <w:rFonts w:ascii="Arial" w:eastAsia="Times New Roman" w:hAnsi="Arial" w:cs="Arial"/>
          <w:b/>
          <w:sz w:val="24"/>
          <w:szCs w:val="24"/>
          <w:lang w:eastAsia="es-ES"/>
        </w:rPr>
        <w:t xml:space="preserve">COMISIÓN DE TRANSPARENCIA Y ACCESO A LA INFORMACIÓN  </w:t>
      </w:r>
    </w:p>
    <w:p w14:paraId="4B0A8F09" w14:textId="77777777" w:rsidR="00D41E9A" w:rsidRPr="00D41E9A" w:rsidRDefault="00D41E9A" w:rsidP="00D41E9A">
      <w:pPr>
        <w:spacing w:after="0" w:line="240" w:lineRule="auto"/>
        <w:jc w:val="both"/>
        <w:rPr>
          <w:rFonts w:ascii="Arial" w:eastAsia="Calibri" w:hAnsi="Arial" w:cs="Times New Roman"/>
          <w:sz w:val="20"/>
          <w:szCs w:val="20"/>
          <w:lang w:eastAsia="es-ES"/>
        </w:rPr>
      </w:pPr>
    </w:p>
    <w:p w14:paraId="6F1E3A90" w14:textId="77777777" w:rsidR="00D41E9A" w:rsidRPr="00D41E9A" w:rsidRDefault="00D41E9A" w:rsidP="00D41E9A">
      <w:pPr>
        <w:spacing w:after="0" w:line="240" w:lineRule="auto"/>
        <w:jc w:val="both"/>
        <w:rPr>
          <w:rFonts w:ascii="Arial" w:eastAsia="Calibri" w:hAnsi="Arial" w:cs="Times New Roman"/>
          <w:sz w:val="20"/>
          <w:szCs w:val="20"/>
          <w:lang w:eastAsia="es-ES"/>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1056"/>
        <w:gridCol w:w="1243"/>
        <w:gridCol w:w="1803"/>
        <w:gridCol w:w="713"/>
        <w:gridCol w:w="1937"/>
      </w:tblGrid>
      <w:tr w:rsidR="00D41E9A" w:rsidRPr="00D41E9A" w14:paraId="6A95A50D" w14:textId="77777777" w:rsidTr="00B42AE9">
        <w:trPr>
          <w:tblHeader/>
          <w:jc w:val="center"/>
        </w:trPr>
        <w:tc>
          <w:tcPr>
            <w:tcW w:w="3065" w:type="dxa"/>
            <w:shd w:val="clear" w:color="auto" w:fill="E7E6E6"/>
            <w:vAlign w:val="center"/>
          </w:tcPr>
          <w:p w14:paraId="75B98E89"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NOMBRE Y FIRMA</w:t>
            </w:r>
          </w:p>
        </w:tc>
        <w:tc>
          <w:tcPr>
            <w:tcW w:w="4102" w:type="dxa"/>
            <w:gridSpan w:val="3"/>
            <w:shd w:val="clear" w:color="auto" w:fill="E7E6E6"/>
            <w:vAlign w:val="center"/>
          </w:tcPr>
          <w:p w14:paraId="6A9E1115" w14:textId="77777777" w:rsidR="00D41E9A" w:rsidRPr="00D41E9A" w:rsidRDefault="00D41E9A" w:rsidP="00D41E9A">
            <w:pPr>
              <w:spacing w:after="0" w:line="240" w:lineRule="auto"/>
              <w:jc w:val="center"/>
              <w:rPr>
                <w:rFonts w:ascii="Arial" w:eastAsia="Calibri" w:hAnsi="Arial" w:cs="Arial"/>
                <w:sz w:val="24"/>
                <w:szCs w:val="24"/>
              </w:rPr>
            </w:pPr>
            <w:r w:rsidRPr="00D41E9A">
              <w:rPr>
                <w:rFonts w:ascii="Arial" w:eastAsia="Calibri" w:hAnsi="Arial" w:cs="Arial"/>
                <w:b/>
                <w:sz w:val="24"/>
                <w:szCs w:val="24"/>
              </w:rPr>
              <w:t>VOTO</w:t>
            </w:r>
          </w:p>
        </w:tc>
        <w:tc>
          <w:tcPr>
            <w:tcW w:w="0" w:type="auto"/>
            <w:gridSpan w:val="2"/>
            <w:shd w:val="clear" w:color="auto" w:fill="E7E6E6"/>
            <w:vAlign w:val="center"/>
          </w:tcPr>
          <w:p w14:paraId="4D024173"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RESERVA DE ARTÍCULOS</w:t>
            </w:r>
          </w:p>
        </w:tc>
      </w:tr>
      <w:tr w:rsidR="00D41E9A" w:rsidRPr="00D41E9A" w14:paraId="4CC5C7C1" w14:textId="77777777" w:rsidTr="00B42AE9">
        <w:trPr>
          <w:jc w:val="center"/>
        </w:trPr>
        <w:tc>
          <w:tcPr>
            <w:tcW w:w="3065" w:type="dxa"/>
            <w:vMerge w:val="restart"/>
            <w:shd w:val="clear" w:color="auto" w:fill="auto"/>
          </w:tcPr>
          <w:p w14:paraId="09E9E07B"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eastAsia="es-ES"/>
              </w:rPr>
              <w:t xml:space="preserve">DIP. </w:t>
            </w:r>
            <w:r w:rsidRPr="00D41E9A">
              <w:rPr>
                <w:rFonts w:ascii="Arial" w:eastAsia="Calibri" w:hAnsi="Arial" w:cs="Arial"/>
                <w:b/>
                <w:sz w:val="24"/>
                <w:szCs w:val="24"/>
                <w:lang w:val="es-ES" w:eastAsia="es-ES"/>
              </w:rPr>
              <w:t>LIZBETH OGAZÓN NAVA</w:t>
            </w:r>
          </w:p>
          <w:p w14:paraId="6C5592B7"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eastAsia="es-ES"/>
              </w:rPr>
              <w:t>(COORDINADORA)</w:t>
            </w:r>
          </w:p>
        </w:tc>
        <w:tc>
          <w:tcPr>
            <w:tcW w:w="1056" w:type="dxa"/>
            <w:shd w:val="clear" w:color="auto" w:fill="auto"/>
            <w:vAlign w:val="center"/>
          </w:tcPr>
          <w:p w14:paraId="29EA73FD"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22706DFB"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4E37EB15"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646" w:type="dxa"/>
            <w:shd w:val="clear" w:color="auto" w:fill="auto"/>
            <w:vAlign w:val="center"/>
          </w:tcPr>
          <w:p w14:paraId="5242679C"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754" w:type="dxa"/>
            <w:shd w:val="clear" w:color="auto" w:fill="auto"/>
            <w:vAlign w:val="center"/>
          </w:tcPr>
          <w:p w14:paraId="588DA37D"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66CE7107" w14:textId="77777777" w:rsidTr="00B42AE9">
        <w:trPr>
          <w:trHeight w:val="1417"/>
          <w:jc w:val="center"/>
        </w:trPr>
        <w:tc>
          <w:tcPr>
            <w:tcW w:w="3065" w:type="dxa"/>
            <w:vMerge/>
            <w:shd w:val="clear" w:color="auto" w:fill="auto"/>
          </w:tcPr>
          <w:p w14:paraId="5A8D0CAE"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tcPr>
          <w:p w14:paraId="702C59AE" w14:textId="77777777" w:rsidR="00D41E9A" w:rsidRPr="00D41E9A" w:rsidRDefault="00D41E9A" w:rsidP="00D41E9A">
            <w:pPr>
              <w:spacing w:after="0" w:line="240" w:lineRule="auto"/>
              <w:rPr>
                <w:rFonts w:ascii="Arial" w:eastAsia="Calibri" w:hAnsi="Arial" w:cs="Arial"/>
                <w:sz w:val="24"/>
                <w:szCs w:val="24"/>
              </w:rPr>
            </w:pPr>
          </w:p>
        </w:tc>
        <w:tc>
          <w:tcPr>
            <w:tcW w:w="1243" w:type="dxa"/>
            <w:shd w:val="clear" w:color="auto" w:fill="auto"/>
          </w:tcPr>
          <w:p w14:paraId="70796CAE"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7D4B54CE" w14:textId="77777777" w:rsidR="00D41E9A" w:rsidRPr="00D41E9A" w:rsidRDefault="00D41E9A" w:rsidP="00D41E9A">
            <w:pPr>
              <w:spacing w:after="0" w:line="240" w:lineRule="auto"/>
              <w:rPr>
                <w:rFonts w:ascii="Arial" w:eastAsia="Calibri" w:hAnsi="Arial" w:cs="Arial"/>
                <w:sz w:val="24"/>
                <w:szCs w:val="24"/>
              </w:rPr>
            </w:pPr>
          </w:p>
        </w:tc>
        <w:tc>
          <w:tcPr>
            <w:tcW w:w="646" w:type="dxa"/>
            <w:shd w:val="clear" w:color="auto" w:fill="auto"/>
          </w:tcPr>
          <w:p w14:paraId="4E015DF1" w14:textId="77777777" w:rsidR="00D41E9A" w:rsidRPr="00D41E9A" w:rsidRDefault="00D41E9A" w:rsidP="00D41E9A">
            <w:pPr>
              <w:spacing w:after="0" w:line="240" w:lineRule="auto"/>
              <w:rPr>
                <w:rFonts w:ascii="Arial" w:eastAsia="Calibri" w:hAnsi="Arial" w:cs="Arial"/>
                <w:sz w:val="24"/>
                <w:szCs w:val="24"/>
              </w:rPr>
            </w:pPr>
          </w:p>
        </w:tc>
        <w:tc>
          <w:tcPr>
            <w:tcW w:w="1754" w:type="dxa"/>
            <w:shd w:val="clear" w:color="auto" w:fill="auto"/>
          </w:tcPr>
          <w:p w14:paraId="257DD12D" w14:textId="77777777" w:rsidR="00D41E9A" w:rsidRPr="00D41E9A" w:rsidRDefault="00D41E9A" w:rsidP="00D41E9A">
            <w:pPr>
              <w:spacing w:after="0" w:line="240" w:lineRule="auto"/>
              <w:rPr>
                <w:rFonts w:ascii="Arial" w:eastAsia="Calibri" w:hAnsi="Arial" w:cs="Arial"/>
                <w:sz w:val="24"/>
                <w:szCs w:val="24"/>
              </w:rPr>
            </w:pPr>
          </w:p>
        </w:tc>
      </w:tr>
      <w:tr w:rsidR="00D41E9A" w:rsidRPr="00D41E9A" w14:paraId="6E22E49D" w14:textId="77777777" w:rsidTr="00B42AE9">
        <w:trPr>
          <w:jc w:val="center"/>
        </w:trPr>
        <w:tc>
          <w:tcPr>
            <w:tcW w:w="3065" w:type="dxa"/>
            <w:vMerge w:val="restart"/>
            <w:shd w:val="clear" w:color="auto" w:fill="auto"/>
          </w:tcPr>
          <w:p w14:paraId="18D316E7" w14:textId="77777777" w:rsidR="00D41E9A" w:rsidRPr="00D41E9A" w:rsidRDefault="00D41E9A" w:rsidP="00D41E9A">
            <w:pPr>
              <w:spacing w:after="0" w:line="240" w:lineRule="auto"/>
              <w:ind w:right="-142"/>
              <w:jc w:val="center"/>
              <w:rPr>
                <w:rFonts w:ascii="Arial" w:eastAsia="Calibri" w:hAnsi="Arial" w:cs="Arial"/>
                <w:b/>
                <w:sz w:val="24"/>
                <w:szCs w:val="24"/>
                <w:lang w:val="es-ES" w:eastAsia="es-ES"/>
              </w:rPr>
            </w:pPr>
            <w:r w:rsidRPr="00D41E9A">
              <w:rPr>
                <w:rFonts w:ascii="Arial" w:eastAsia="Calibri" w:hAnsi="Arial" w:cs="Arial"/>
                <w:b/>
                <w:sz w:val="24"/>
                <w:szCs w:val="24"/>
                <w:lang w:eastAsia="es-ES"/>
              </w:rPr>
              <w:t xml:space="preserve">DIP. </w:t>
            </w:r>
            <w:r w:rsidRPr="00D41E9A">
              <w:rPr>
                <w:rFonts w:ascii="Arial" w:eastAsia="Calibri" w:hAnsi="Arial" w:cs="Arial"/>
                <w:b/>
                <w:sz w:val="24"/>
                <w:szCs w:val="24"/>
                <w:lang w:val="es-ES" w:eastAsia="es-ES"/>
              </w:rPr>
              <w:t>MARÍA BÁRBARA CEPEDA BOEHRINGER</w:t>
            </w:r>
          </w:p>
          <w:p w14:paraId="75224AF8"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val="es-ES" w:eastAsia="es-ES"/>
              </w:rPr>
              <w:t>(SECRETARIA)</w:t>
            </w:r>
          </w:p>
          <w:p w14:paraId="3FA30EFE"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vAlign w:val="center"/>
          </w:tcPr>
          <w:p w14:paraId="6D830CB3"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578B147B"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0D9D8A6E"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646" w:type="dxa"/>
            <w:shd w:val="clear" w:color="auto" w:fill="auto"/>
            <w:vAlign w:val="center"/>
          </w:tcPr>
          <w:p w14:paraId="6FD445F8"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754" w:type="dxa"/>
            <w:shd w:val="clear" w:color="auto" w:fill="auto"/>
            <w:vAlign w:val="center"/>
          </w:tcPr>
          <w:p w14:paraId="3D8D3B26"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39A7108D" w14:textId="77777777" w:rsidTr="00B42AE9">
        <w:trPr>
          <w:trHeight w:val="1417"/>
          <w:jc w:val="center"/>
        </w:trPr>
        <w:tc>
          <w:tcPr>
            <w:tcW w:w="3065" w:type="dxa"/>
            <w:vMerge/>
            <w:shd w:val="clear" w:color="auto" w:fill="auto"/>
          </w:tcPr>
          <w:p w14:paraId="4BA943A2"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tcPr>
          <w:p w14:paraId="37948D92" w14:textId="77777777" w:rsidR="00D41E9A" w:rsidRPr="00D41E9A" w:rsidRDefault="00D41E9A" w:rsidP="00D41E9A">
            <w:pPr>
              <w:spacing w:after="0" w:line="240" w:lineRule="auto"/>
              <w:rPr>
                <w:rFonts w:ascii="Arial" w:eastAsia="Calibri" w:hAnsi="Arial" w:cs="Arial"/>
                <w:sz w:val="24"/>
                <w:szCs w:val="24"/>
              </w:rPr>
            </w:pPr>
          </w:p>
        </w:tc>
        <w:tc>
          <w:tcPr>
            <w:tcW w:w="1243" w:type="dxa"/>
            <w:shd w:val="clear" w:color="auto" w:fill="auto"/>
          </w:tcPr>
          <w:p w14:paraId="5907ED35"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2023FBEC" w14:textId="77777777" w:rsidR="00D41E9A" w:rsidRPr="00D41E9A" w:rsidRDefault="00D41E9A" w:rsidP="00D41E9A">
            <w:pPr>
              <w:spacing w:after="0" w:line="240" w:lineRule="auto"/>
              <w:rPr>
                <w:rFonts w:ascii="Arial" w:eastAsia="Calibri" w:hAnsi="Arial" w:cs="Arial"/>
                <w:sz w:val="24"/>
                <w:szCs w:val="24"/>
              </w:rPr>
            </w:pPr>
          </w:p>
        </w:tc>
        <w:tc>
          <w:tcPr>
            <w:tcW w:w="646" w:type="dxa"/>
            <w:shd w:val="clear" w:color="auto" w:fill="auto"/>
          </w:tcPr>
          <w:p w14:paraId="1F845544" w14:textId="77777777" w:rsidR="00D41E9A" w:rsidRPr="00D41E9A" w:rsidRDefault="00D41E9A" w:rsidP="00D41E9A">
            <w:pPr>
              <w:spacing w:after="0" w:line="240" w:lineRule="auto"/>
              <w:rPr>
                <w:rFonts w:ascii="Arial" w:eastAsia="Calibri" w:hAnsi="Arial" w:cs="Arial"/>
                <w:sz w:val="24"/>
                <w:szCs w:val="24"/>
              </w:rPr>
            </w:pPr>
          </w:p>
        </w:tc>
        <w:tc>
          <w:tcPr>
            <w:tcW w:w="1754" w:type="dxa"/>
            <w:shd w:val="clear" w:color="auto" w:fill="auto"/>
          </w:tcPr>
          <w:p w14:paraId="32C7E4F3" w14:textId="77777777" w:rsidR="00D41E9A" w:rsidRPr="00D41E9A" w:rsidRDefault="00D41E9A" w:rsidP="00D41E9A">
            <w:pPr>
              <w:spacing w:after="0" w:line="240" w:lineRule="auto"/>
              <w:rPr>
                <w:rFonts w:ascii="Arial" w:eastAsia="Calibri" w:hAnsi="Arial" w:cs="Arial"/>
                <w:sz w:val="24"/>
                <w:szCs w:val="24"/>
              </w:rPr>
            </w:pPr>
          </w:p>
        </w:tc>
      </w:tr>
      <w:tr w:rsidR="00D41E9A" w:rsidRPr="00D41E9A" w14:paraId="4174046A" w14:textId="77777777" w:rsidTr="00B42AE9">
        <w:trPr>
          <w:trHeight w:val="624"/>
          <w:jc w:val="center"/>
        </w:trPr>
        <w:tc>
          <w:tcPr>
            <w:tcW w:w="3065" w:type="dxa"/>
            <w:vMerge w:val="restart"/>
            <w:shd w:val="clear" w:color="auto" w:fill="auto"/>
          </w:tcPr>
          <w:p w14:paraId="5932B5A2" w14:textId="77777777" w:rsidR="00D41E9A" w:rsidRPr="00D41E9A" w:rsidRDefault="00D41E9A" w:rsidP="00D41E9A">
            <w:pPr>
              <w:spacing w:after="0" w:line="240" w:lineRule="auto"/>
              <w:jc w:val="center"/>
              <w:rPr>
                <w:rFonts w:ascii="Arial" w:eastAsia="Calibri" w:hAnsi="Arial" w:cs="Arial"/>
                <w:sz w:val="24"/>
                <w:szCs w:val="24"/>
              </w:rPr>
            </w:pPr>
            <w:r w:rsidRPr="00D41E9A">
              <w:rPr>
                <w:rFonts w:ascii="Arial" w:eastAsia="Calibri" w:hAnsi="Arial" w:cs="Arial"/>
                <w:b/>
                <w:sz w:val="24"/>
                <w:szCs w:val="24"/>
                <w:lang w:eastAsia="es-ES"/>
              </w:rPr>
              <w:t>DIP. JESÚS MARÍA MONTEMAYOR GARZA</w:t>
            </w:r>
          </w:p>
        </w:tc>
        <w:tc>
          <w:tcPr>
            <w:tcW w:w="1056" w:type="dxa"/>
            <w:shd w:val="clear" w:color="auto" w:fill="auto"/>
            <w:vAlign w:val="center"/>
          </w:tcPr>
          <w:p w14:paraId="096EDB7A"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7CE67FB4"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31BE18EC"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646" w:type="dxa"/>
            <w:shd w:val="clear" w:color="auto" w:fill="auto"/>
            <w:vAlign w:val="center"/>
          </w:tcPr>
          <w:p w14:paraId="64CEEB60"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754" w:type="dxa"/>
            <w:shd w:val="clear" w:color="auto" w:fill="auto"/>
            <w:vAlign w:val="center"/>
          </w:tcPr>
          <w:p w14:paraId="7128B350"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1CF99CFD" w14:textId="77777777" w:rsidTr="00B42AE9">
        <w:trPr>
          <w:trHeight w:val="1417"/>
          <w:jc w:val="center"/>
        </w:trPr>
        <w:tc>
          <w:tcPr>
            <w:tcW w:w="3065" w:type="dxa"/>
            <w:vMerge/>
            <w:shd w:val="clear" w:color="auto" w:fill="auto"/>
          </w:tcPr>
          <w:p w14:paraId="1ADA3632"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tcPr>
          <w:p w14:paraId="405DCDEB" w14:textId="77777777" w:rsidR="00D41E9A" w:rsidRPr="00D41E9A" w:rsidRDefault="00D41E9A" w:rsidP="00D41E9A">
            <w:pPr>
              <w:spacing w:after="0" w:line="240" w:lineRule="auto"/>
              <w:rPr>
                <w:rFonts w:ascii="Arial" w:eastAsia="Calibri" w:hAnsi="Arial" w:cs="Arial"/>
                <w:sz w:val="24"/>
                <w:szCs w:val="24"/>
              </w:rPr>
            </w:pPr>
          </w:p>
        </w:tc>
        <w:tc>
          <w:tcPr>
            <w:tcW w:w="1243" w:type="dxa"/>
            <w:shd w:val="clear" w:color="auto" w:fill="auto"/>
          </w:tcPr>
          <w:p w14:paraId="69B17B39"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58D12527" w14:textId="77777777" w:rsidR="00D41E9A" w:rsidRPr="00D41E9A" w:rsidRDefault="00D41E9A" w:rsidP="00D41E9A">
            <w:pPr>
              <w:spacing w:after="0" w:line="240" w:lineRule="auto"/>
              <w:rPr>
                <w:rFonts w:ascii="Arial" w:eastAsia="Calibri" w:hAnsi="Arial" w:cs="Arial"/>
                <w:sz w:val="24"/>
                <w:szCs w:val="24"/>
              </w:rPr>
            </w:pPr>
          </w:p>
        </w:tc>
        <w:tc>
          <w:tcPr>
            <w:tcW w:w="646" w:type="dxa"/>
            <w:shd w:val="clear" w:color="auto" w:fill="auto"/>
          </w:tcPr>
          <w:p w14:paraId="6A8B3523" w14:textId="77777777" w:rsidR="00D41E9A" w:rsidRPr="00D41E9A" w:rsidRDefault="00D41E9A" w:rsidP="00D41E9A">
            <w:pPr>
              <w:spacing w:after="0" w:line="240" w:lineRule="auto"/>
              <w:rPr>
                <w:rFonts w:ascii="Arial" w:eastAsia="Calibri" w:hAnsi="Arial" w:cs="Arial"/>
                <w:sz w:val="24"/>
                <w:szCs w:val="24"/>
              </w:rPr>
            </w:pPr>
          </w:p>
        </w:tc>
        <w:tc>
          <w:tcPr>
            <w:tcW w:w="1754" w:type="dxa"/>
            <w:shd w:val="clear" w:color="auto" w:fill="auto"/>
          </w:tcPr>
          <w:p w14:paraId="79827619" w14:textId="77777777" w:rsidR="00D41E9A" w:rsidRPr="00D41E9A" w:rsidRDefault="00D41E9A" w:rsidP="00D41E9A">
            <w:pPr>
              <w:spacing w:after="0" w:line="240" w:lineRule="auto"/>
              <w:rPr>
                <w:rFonts w:ascii="Arial" w:eastAsia="Calibri" w:hAnsi="Arial" w:cs="Arial"/>
                <w:sz w:val="24"/>
                <w:szCs w:val="24"/>
              </w:rPr>
            </w:pPr>
          </w:p>
        </w:tc>
      </w:tr>
      <w:tr w:rsidR="00D41E9A" w:rsidRPr="00D41E9A" w14:paraId="54A02FDD" w14:textId="77777777" w:rsidTr="00B42AE9">
        <w:trPr>
          <w:trHeight w:val="464"/>
          <w:jc w:val="center"/>
        </w:trPr>
        <w:tc>
          <w:tcPr>
            <w:tcW w:w="3065" w:type="dxa"/>
            <w:vMerge w:val="restart"/>
            <w:shd w:val="clear" w:color="auto" w:fill="auto"/>
          </w:tcPr>
          <w:p w14:paraId="2F084BC9"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eastAsia="es-ES"/>
              </w:rPr>
              <w:t>DIP. MARÍA ESPERANZA CHAPA GARCÍA</w:t>
            </w:r>
          </w:p>
          <w:p w14:paraId="6C50287F"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p>
          <w:p w14:paraId="5A2E7F1B"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p>
        </w:tc>
        <w:tc>
          <w:tcPr>
            <w:tcW w:w="1056" w:type="dxa"/>
            <w:shd w:val="clear" w:color="auto" w:fill="auto"/>
          </w:tcPr>
          <w:p w14:paraId="44CF0919"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tcPr>
          <w:p w14:paraId="559CD933"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tcPr>
          <w:p w14:paraId="7D45608D"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646" w:type="dxa"/>
            <w:shd w:val="clear" w:color="auto" w:fill="auto"/>
          </w:tcPr>
          <w:p w14:paraId="6995F80F"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754" w:type="dxa"/>
            <w:shd w:val="clear" w:color="auto" w:fill="auto"/>
          </w:tcPr>
          <w:p w14:paraId="395A3496"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6EFF14B0" w14:textId="77777777" w:rsidTr="00B42AE9">
        <w:trPr>
          <w:trHeight w:val="463"/>
          <w:jc w:val="center"/>
        </w:trPr>
        <w:tc>
          <w:tcPr>
            <w:tcW w:w="3065" w:type="dxa"/>
            <w:vMerge/>
            <w:shd w:val="clear" w:color="auto" w:fill="auto"/>
          </w:tcPr>
          <w:p w14:paraId="2059152B"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p>
        </w:tc>
        <w:tc>
          <w:tcPr>
            <w:tcW w:w="1056" w:type="dxa"/>
            <w:shd w:val="clear" w:color="auto" w:fill="auto"/>
          </w:tcPr>
          <w:p w14:paraId="148DCAF8" w14:textId="77777777" w:rsidR="00D41E9A" w:rsidRPr="00D41E9A" w:rsidRDefault="00D41E9A" w:rsidP="00D41E9A">
            <w:pPr>
              <w:spacing w:after="0" w:line="240" w:lineRule="auto"/>
              <w:jc w:val="both"/>
              <w:rPr>
                <w:rFonts w:ascii="Arial" w:eastAsia="Calibri" w:hAnsi="Arial" w:cs="Arial"/>
                <w:b/>
                <w:sz w:val="24"/>
                <w:szCs w:val="24"/>
              </w:rPr>
            </w:pPr>
          </w:p>
          <w:p w14:paraId="1EB0565A" w14:textId="77777777" w:rsidR="00D41E9A" w:rsidRPr="00D41E9A" w:rsidRDefault="00D41E9A" w:rsidP="00D41E9A">
            <w:pPr>
              <w:spacing w:after="0" w:line="240" w:lineRule="auto"/>
              <w:jc w:val="both"/>
              <w:rPr>
                <w:rFonts w:ascii="Arial" w:eastAsia="Calibri" w:hAnsi="Arial" w:cs="Arial"/>
                <w:b/>
                <w:sz w:val="24"/>
                <w:szCs w:val="24"/>
              </w:rPr>
            </w:pPr>
          </w:p>
          <w:p w14:paraId="6DED6E65" w14:textId="77777777" w:rsidR="00D41E9A" w:rsidRPr="00D41E9A" w:rsidRDefault="00D41E9A" w:rsidP="00D41E9A">
            <w:pPr>
              <w:spacing w:after="0" w:line="240" w:lineRule="auto"/>
              <w:jc w:val="both"/>
              <w:rPr>
                <w:rFonts w:ascii="Arial" w:eastAsia="Calibri" w:hAnsi="Arial" w:cs="Arial"/>
                <w:b/>
                <w:sz w:val="24"/>
                <w:szCs w:val="24"/>
              </w:rPr>
            </w:pPr>
          </w:p>
          <w:p w14:paraId="48B0FF45" w14:textId="77777777" w:rsidR="00D41E9A" w:rsidRPr="00D41E9A" w:rsidRDefault="00D41E9A" w:rsidP="00D41E9A">
            <w:pPr>
              <w:spacing w:after="0" w:line="240" w:lineRule="auto"/>
              <w:jc w:val="both"/>
              <w:rPr>
                <w:rFonts w:ascii="Arial" w:eastAsia="Calibri" w:hAnsi="Arial" w:cs="Arial"/>
                <w:b/>
                <w:sz w:val="24"/>
                <w:szCs w:val="24"/>
              </w:rPr>
            </w:pPr>
          </w:p>
          <w:p w14:paraId="493DC72B" w14:textId="77777777" w:rsidR="00D41E9A" w:rsidRPr="00D41E9A" w:rsidRDefault="00D41E9A" w:rsidP="00D41E9A">
            <w:pPr>
              <w:spacing w:after="0" w:line="240" w:lineRule="auto"/>
              <w:jc w:val="both"/>
              <w:rPr>
                <w:rFonts w:ascii="Arial" w:eastAsia="Calibri" w:hAnsi="Arial" w:cs="Arial"/>
                <w:b/>
                <w:sz w:val="24"/>
                <w:szCs w:val="24"/>
              </w:rPr>
            </w:pPr>
          </w:p>
        </w:tc>
        <w:tc>
          <w:tcPr>
            <w:tcW w:w="1243" w:type="dxa"/>
            <w:shd w:val="clear" w:color="auto" w:fill="auto"/>
          </w:tcPr>
          <w:p w14:paraId="620E92F0" w14:textId="77777777" w:rsidR="00D41E9A" w:rsidRPr="00D41E9A" w:rsidRDefault="00D41E9A" w:rsidP="00D41E9A">
            <w:pPr>
              <w:spacing w:after="0" w:line="240" w:lineRule="auto"/>
              <w:jc w:val="center"/>
              <w:rPr>
                <w:rFonts w:ascii="Arial" w:eastAsia="Calibri" w:hAnsi="Arial" w:cs="Arial"/>
                <w:b/>
                <w:sz w:val="24"/>
                <w:szCs w:val="24"/>
              </w:rPr>
            </w:pPr>
          </w:p>
        </w:tc>
        <w:tc>
          <w:tcPr>
            <w:tcW w:w="0" w:type="auto"/>
            <w:shd w:val="clear" w:color="auto" w:fill="auto"/>
          </w:tcPr>
          <w:p w14:paraId="6427E49E" w14:textId="77777777" w:rsidR="00D41E9A" w:rsidRPr="00D41E9A" w:rsidRDefault="00D41E9A" w:rsidP="00D41E9A">
            <w:pPr>
              <w:spacing w:after="0" w:line="240" w:lineRule="auto"/>
              <w:jc w:val="center"/>
              <w:rPr>
                <w:rFonts w:ascii="Arial" w:eastAsia="Calibri" w:hAnsi="Arial" w:cs="Arial"/>
                <w:b/>
                <w:sz w:val="24"/>
                <w:szCs w:val="24"/>
              </w:rPr>
            </w:pPr>
          </w:p>
        </w:tc>
        <w:tc>
          <w:tcPr>
            <w:tcW w:w="646" w:type="dxa"/>
            <w:shd w:val="clear" w:color="auto" w:fill="auto"/>
          </w:tcPr>
          <w:p w14:paraId="697A5CA9" w14:textId="77777777" w:rsidR="00D41E9A" w:rsidRPr="00D41E9A" w:rsidRDefault="00D41E9A" w:rsidP="00D41E9A">
            <w:pPr>
              <w:spacing w:after="0" w:line="240" w:lineRule="auto"/>
              <w:jc w:val="center"/>
              <w:rPr>
                <w:rFonts w:ascii="Arial" w:eastAsia="Calibri" w:hAnsi="Arial" w:cs="Arial"/>
                <w:b/>
                <w:sz w:val="24"/>
                <w:szCs w:val="24"/>
              </w:rPr>
            </w:pPr>
          </w:p>
        </w:tc>
        <w:tc>
          <w:tcPr>
            <w:tcW w:w="1754" w:type="dxa"/>
            <w:shd w:val="clear" w:color="auto" w:fill="auto"/>
          </w:tcPr>
          <w:p w14:paraId="1641A261" w14:textId="77777777" w:rsidR="00D41E9A" w:rsidRPr="00D41E9A" w:rsidRDefault="00D41E9A" w:rsidP="00D41E9A">
            <w:pPr>
              <w:spacing w:after="0" w:line="240" w:lineRule="auto"/>
              <w:jc w:val="center"/>
              <w:rPr>
                <w:rFonts w:ascii="Arial" w:eastAsia="Calibri" w:hAnsi="Arial" w:cs="Arial"/>
                <w:b/>
                <w:sz w:val="24"/>
                <w:szCs w:val="24"/>
              </w:rPr>
            </w:pPr>
          </w:p>
        </w:tc>
      </w:tr>
      <w:tr w:rsidR="00D41E9A" w:rsidRPr="00D41E9A" w14:paraId="6F89F946" w14:textId="77777777" w:rsidTr="00B42AE9">
        <w:trPr>
          <w:trHeight w:val="624"/>
          <w:jc w:val="center"/>
        </w:trPr>
        <w:tc>
          <w:tcPr>
            <w:tcW w:w="3065" w:type="dxa"/>
            <w:vMerge w:val="restart"/>
            <w:shd w:val="clear" w:color="auto" w:fill="auto"/>
          </w:tcPr>
          <w:p w14:paraId="4AC99FA5"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eastAsia="es-ES"/>
              </w:rPr>
              <w:t xml:space="preserve">DIP. </w:t>
            </w:r>
            <w:r w:rsidRPr="00D41E9A">
              <w:rPr>
                <w:rFonts w:ascii="Arial" w:eastAsia="Calibri" w:hAnsi="Arial" w:cs="Arial"/>
                <w:b/>
                <w:sz w:val="24"/>
                <w:szCs w:val="24"/>
                <w:lang w:val="es-ES" w:eastAsia="es-ES"/>
              </w:rPr>
              <w:t>MAYRA LUCILA VALDÉS GONZÁLEZ</w:t>
            </w:r>
          </w:p>
          <w:p w14:paraId="33FE5296"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vAlign w:val="center"/>
          </w:tcPr>
          <w:p w14:paraId="3EB30F92"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76692E06"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3C17A227"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646" w:type="dxa"/>
            <w:shd w:val="clear" w:color="auto" w:fill="auto"/>
            <w:vAlign w:val="center"/>
          </w:tcPr>
          <w:p w14:paraId="71B48350"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754" w:type="dxa"/>
            <w:shd w:val="clear" w:color="auto" w:fill="auto"/>
            <w:vAlign w:val="center"/>
          </w:tcPr>
          <w:p w14:paraId="351E8967"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45511A2A" w14:textId="77777777" w:rsidTr="00B42AE9">
        <w:trPr>
          <w:trHeight w:val="1417"/>
          <w:jc w:val="center"/>
        </w:trPr>
        <w:tc>
          <w:tcPr>
            <w:tcW w:w="3065" w:type="dxa"/>
            <w:vMerge/>
            <w:shd w:val="clear" w:color="auto" w:fill="auto"/>
          </w:tcPr>
          <w:p w14:paraId="1B2CEFDD"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tcPr>
          <w:p w14:paraId="25FAA776" w14:textId="77777777" w:rsidR="00D41E9A" w:rsidRPr="00D41E9A" w:rsidRDefault="00D41E9A" w:rsidP="00D41E9A">
            <w:pPr>
              <w:spacing w:after="0" w:line="240" w:lineRule="auto"/>
              <w:rPr>
                <w:rFonts w:ascii="Arial" w:eastAsia="Calibri" w:hAnsi="Arial" w:cs="Arial"/>
                <w:sz w:val="24"/>
                <w:szCs w:val="24"/>
              </w:rPr>
            </w:pPr>
          </w:p>
        </w:tc>
        <w:tc>
          <w:tcPr>
            <w:tcW w:w="1243" w:type="dxa"/>
            <w:shd w:val="clear" w:color="auto" w:fill="auto"/>
          </w:tcPr>
          <w:p w14:paraId="1BF719DC"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71A7C50A" w14:textId="77777777" w:rsidR="00D41E9A" w:rsidRPr="00D41E9A" w:rsidRDefault="00D41E9A" w:rsidP="00D41E9A">
            <w:pPr>
              <w:spacing w:after="0" w:line="240" w:lineRule="auto"/>
              <w:rPr>
                <w:rFonts w:ascii="Arial" w:eastAsia="Calibri" w:hAnsi="Arial" w:cs="Arial"/>
                <w:sz w:val="24"/>
                <w:szCs w:val="24"/>
              </w:rPr>
            </w:pPr>
          </w:p>
        </w:tc>
        <w:tc>
          <w:tcPr>
            <w:tcW w:w="646" w:type="dxa"/>
            <w:shd w:val="clear" w:color="auto" w:fill="auto"/>
          </w:tcPr>
          <w:p w14:paraId="4C3F12B5" w14:textId="77777777" w:rsidR="00D41E9A" w:rsidRPr="00D41E9A" w:rsidRDefault="00D41E9A" w:rsidP="00D41E9A">
            <w:pPr>
              <w:spacing w:after="0" w:line="240" w:lineRule="auto"/>
              <w:rPr>
                <w:rFonts w:ascii="Arial" w:eastAsia="Calibri" w:hAnsi="Arial" w:cs="Arial"/>
                <w:sz w:val="24"/>
                <w:szCs w:val="24"/>
              </w:rPr>
            </w:pPr>
          </w:p>
        </w:tc>
        <w:tc>
          <w:tcPr>
            <w:tcW w:w="1754" w:type="dxa"/>
            <w:shd w:val="clear" w:color="auto" w:fill="auto"/>
          </w:tcPr>
          <w:p w14:paraId="2ABD902F" w14:textId="77777777" w:rsidR="00D41E9A" w:rsidRPr="00D41E9A" w:rsidRDefault="00D41E9A" w:rsidP="00D41E9A">
            <w:pPr>
              <w:spacing w:after="0" w:line="240" w:lineRule="auto"/>
              <w:rPr>
                <w:rFonts w:ascii="Arial" w:eastAsia="Calibri" w:hAnsi="Arial" w:cs="Arial"/>
                <w:sz w:val="24"/>
                <w:szCs w:val="24"/>
              </w:rPr>
            </w:pPr>
          </w:p>
        </w:tc>
      </w:tr>
    </w:tbl>
    <w:p w14:paraId="536594D9" w14:textId="77777777" w:rsidR="00D41E9A" w:rsidRPr="00D41E9A" w:rsidRDefault="00D41E9A" w:rsidP="00D41E9A">
      <w:pPr>
        <w:autoSpaceDE w:val="0"/>
        <w:autoSpaceDN w:val="0"/>
        <w:adjustRightInd w:val="0"/>
        <w:spacing w:after="0" w:line="360" w:lineRule="auto"/>
        <w:jc w:val="both"/>
        <w:rPr>
          <w:rFonts w:ascii="Arial" w:eastAsia="Times New Roman" w:hAnsi="Arial" w:cs="Arial"/>
          <w:b/>
          <w:sz w:val="24"/>
          <w:szCs w:val="24"/>
          <w:lang w:eastAsia="es-ES"/>
        </w:rPr>
      </w:pPr>
    </w:p>
    <w:p w14:paraId="7B0C2FA1" w14:textId="77777777" w:rsidR="00D41E9A" w:rsidRPr="00D41E9A" w:rsidRDefault="00D41E9A" w:rsidP="00D41E9A">
      <w:pPr>
        <w:autoSpaceDE w:val="0"/>
        <w:autoSpaceDN w:val="0"/>
        <w:adjustRightInd w:val="0"/>
        <w:spacing w:after="0" w:line="360" w:lineRule="auto"/>
        <w:jc w:val="center"/>
        <w:rPr>
          <w:rFonts w:ascii="Arial" w:eastAsia="Calibri" w:hAnsi="Arial" w:cs="Arial"/>
          <w:color w:val="000000"/>
          <w:sz w:val="24"/>
          <w:szCs w:val="24"/>
          <w:lang w:eastAsia="es-ES"/>
        </w:rPr>
      </w:pPr>
      <w:r w:rsidRPr="00D41E9A">
        <w:rPr>
          <w:rFonts w:ascii="Arial" w:eastAsia="Times New Roman" w:hAnsi="Arial" w:cs="Arial"/>
          <w:b/>
          <w:sz w:val="24"/>
          <w:szCs w:val="24"/>
          <w:lang w:eastAsia="es-ES"/>
        </w:rPr>
        <w:t>COMISIÓN DE GOBERNACIÓN, PUNTOS CONSTITUCIONALES Y JUSTICIA</w:t>
      </w:r>
    </w:p>
    <w:p w14:paraId="1D8C3BC9" w14:textId="77777777" w:rsidR="00D41E9A" w:rsidRPr="00D41E9A" w:rsidRDefault="00D41E9A" w:rsidP="00D41E9A">
      <w:pPr>
        <w:autoSpaceDE w:val="0"/>
        <w:autoSpaceDN w:val="0"/>
        <w:adjustRightInd w:val="0"/>
        <w:spacing w:after="0" w:line="360" w:lineRule="auto"/>
        <w:jc w:val="both"/>
        <w:rPr>
          <w:rFonts w:ascii="Arial" w:eastAsia="Calibri" w:hAnsi="Arial" w:cs="Arial"/>
          <w:color w:val="000000"/>
          <w:sz w:val="24"/>
          <w:szCs w:val="24"/>
          <w:lang w:eastAsia="es-ES"/>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056"/>
        <w:gridCol w:w="1243"/>
        <w:gridCol w:w="1803"/>
        <w:gridCol w:w="658"/>
        <w:gridCol w:w="1788"/>
      </w:tblGrid>
      <w:tr w:rsidR="00D41E9A" w:rsidRPr="00D41E9A" w14:paraId="5E5DE541" w14:textId="77777777" w:rsidTr="00B42AE9">
        <w:trPr>
          <w:tblHeader/>
          <w:jc w:val="center"/>
        </w:trPr>
        <w:tc>
          <w:tcPr>
            <w:tcW w:w="3819" w:type="dxa"/>
            <w:shd w:val="clear" w:color="auto" w:fill="E7E6E6"/>
            <w:vAlign w:val="center"/>
          </w:tcPr>
          <w:p w14:paraId="27DE5115"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NOMBRE Y FIRMA</w:t>
            </w:r>
          </w:p>
        </w:tc>
        <w:tc>
          <w:tcPr>
            <w:tcW w:w="4102" w:type="dxa"/>
            <w:gridSpan w:val="3"/>
            <w:shd w:val="clear" w:color="auto" w:fill="E7E6E6"/>
            <w:vAlign w:val="center"/>
          </w:tcPr>
          <w:p w14:paraId="16D95BE9" w14:textId="77777777" w:rsidR="00D41E9A" w:rsidRPr="00D41E9A" w:rsidRDefault="00D41E9A" w:rsidP="00D41E9A">
            <w:pPr>
              <w:spacing w:after="0" w:line="240" w:lineRule="auto"/>
              <w:jc w:val="center"/>
              <w:rPr>
                <w:rFonts w:ascii="Arial" w:eastAsia="Calibri" w:hAnsi="Arial" w:cs="Arial"/>
                <w:sz w:val="24"/>
                <w:szCs w:val="24"/>
              </w:rPr>
            </w:pPr>
            <w:r w:rsidRPr="00D41E9A">
              <w:rPr>
                <w:rFonts w:ascii="Arial" w:eastAsia="Calibri" w:hAnsi="Arial" w:cs="Arial"/>
                <w:b/>
                <w:sz w:val="24"/>
                <w:szCs w:val="24"/>
              </w:rPr>
              <w:t>VOTO</w:t>
            </w:r>
          </w:p>
        </w:tc>
        <w:tc>
          <w:tcPr>
            <w:tcW w:w="0" w:type="auto"/>
            <w:gridSpan w:val="2"/>
            <w:shd w:val="clear" w:color="auto" w:fill="E7E6E6"/>
            <w:vAlign w:val="center"/>
          </w:tcPr>
          <w:p w14:paraId="2BA7C5D9"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RESERVA DE ARTÍCULOS</w:t>
            </w:r>
          </w:p>
        </w:tc>
      </w:tr>
      <w:tr w:rsidR="00D41E9A" w:rsidRPr="00D41E9A" w14:paraId="75B89983" w14:textId="77777777" w:rsidTr="00B42AE9">
        <w:trPr>
          <w:jc w:val="center"/>
        </w:trPr>
        <w:tc>
          <w:tcPr>
            <w:tcW w:w="3819" w:type="dxa"/>
            <w:vMerge w:val="restart"/>
            <w:shd w:val="clear" w:color="auto" w:fill="auto"/>
          </w:tcPr>
          <w:p w14:paraId="5330DD22"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eastAsia="es-ES"/>
              </w:rPr>
              <w:t xml:space="preserve">DIP. </w:t>
            </w:r>
            <w:r w:rsidRPr="00D41E9A">
              <w:rPr>
                <w:rFonts w:ascii="Arial" w:eastAsia="Calibri" w:hAnsi="Arial" w:cs="Arial"/>
                <w:b/>
                <w:sz w:val="24"/>
                <w:szCs w:val="24"/>
                <w:lang w:val="es-ES" w:eastAsia="es-ES"/>
              </w:rPr>
              <w:t>RICARDO LÓPEZ CAMPOS</w:t>
            </w:r>
          </w:p>
          <w:p w14:paraId="14A0381F"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eastAsia="es-ES"/>
              </w:rPr>
              <w:t>(COORDINADOR)</w:t>
            </w:r>
          </w:p>
        </w:tc>
        <w:tc>
          <w:tcPr>
            <w:tcW w:w="1056" w:type="dxa"/>
            <w:shd w:val="clear" w:color="auto" w:fill="auto"/>
            <w:vAlign w:val="center"/>
          </w:tcPr>
          <w:p w14:paraId="6195BDC6"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489E3DD4"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79B6D33E"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443" w:type="dxa"/>
            <w:shd w:val="clear" w:color="auto" w:fill="auto"/>
            <w:vAlign w:val="center"/>
          </w:tcPr>
          <w:p w14:paraId="75D2DA92"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203" w:type="dxa"/>
            <w:shd w:val="clear" w:color="auto" w:fill="auto"/>
            <w:vAlign w:val="center"/>
          </w:tcPr>
          <w:p w14:paraId="3518065B"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6D526E27" w14:textId="77777777" w:rsidTr="00B42AE9">
        <w:trPr>
          <w:trHeight w:val="1417"/>
          <w:jc w:val="center"/>
        </w:trPr>
        <w:tc>
          <w:tcPr>
            <w:tcW w:w="3819" w:type="dxa"/>
            <w:vMerge/>
            <w:shd w:val="clear" w:color="auto" w:fill="auto"/>
          </w:tcPr>
          <w:p w14:paraId="45E6293B"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tcPr>
          <w:p w14:paraId="29C892FA" w14:textId="77777777" w:rsidR="00D41E9A" w:rsidRPr="00D41E9A" w:rsidRDefault="00D41E9A" w:rsidP="00D41E9A">
            <w:pPr>
              <w:spacing w:after="0" w:line="240" w:lineRule="auto"/>
              <w:jc w:val="center"/>
              <w:rPr>
                <w:rFonts w:ascii="Arial" w:eastAsia="Calibri" w:hAnsi="Arial" w:cs="Times New Roman"/>
                <w:sz w:val="20"/>
                <w:szCs w:val="20"/>
                <w:lang w:eastAsia="es-ES"/>
              </w:rPr>
            </w:pPr>
          </w:p>
          <w:p w14:paraId="0EBB52CC" w14:textId="77777777" w:rsidR="00D41E9A" w:rsidRPr="00D41E9A" w:rsidRDefault="00D41E9A" w:rsidP="00D41E9A">
            <w:pPr>
              <w:spacing w:after="0" w:line="240" w:lineRule="auto"/>
              <w:rPr>
                <w:rFonts w:ascii="Arial" w:eastAsia="Calibri" w:hAnsi="Arial" w:cs="Arial"/>
                <w:sz w:val="24"/>
                <w:szCs w:val="24"/>
              </w:rPr>
            </w:pPr>
            <w:r w:rsidRPr="00D41E9A">
              <w:rPr>
                <w:rFonts w:ascii="Akashi MF" w:eastAsia="Times New Roman" w:hAnsi="Akashi MF" w:cs="Arial"/>
                <w:b/>
                <w:sz w:val="72"/>
                <w:szCs w:val="16"/>
                <w:lang w:eastAsia="es-ES"/>
              </w:rPr>
              <w:t>√</w:t>
            </w:r>
          </w:p>
        </w:tc>
        <w:tc>
          <w:tcPr>
            <w:tcW w:w="1243" w:type="dxa"/>
            <w:shd w:val="clear" w:color="auto" w:fill="auto"/>
          </w:tcPr>
          <w:p w14:paraId="436404A5"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6F13120B" w14:textId="77777777" w:rsidR="00D41E9A" w:rsidRPr="00D41E9A" w:rsidRDefault="00D41E9A" w:rsidP="00D41E9A">
            <w:pPr>
              <w:spacing w:after="0" w:line="240" w:lineRule="auto"/>
              <w:rPr>
                <w:rFonts w:ascii="Arial" w:eastAsia="Calibri" w:hAnsi="Arial" w:cs="Arial"/>
                <w:sz w:val="24"/>
                <w:szCs w:val="24"/>
              </w:rPr>
            </w:pPr>
          </w:p>
        </w:tc>
        <w:tc>
          <w:tcPr>
            <w:tcW w:w="443" w:type="dxa"/>
            <w:shd w:val="clear" w:color="auto" w:fill="auto"/>
          </w:tcPr>
          <w:p w14:paraId="49A8239C" w14:textId="77777777" w:rsidR="00D41E9A" w:rsidRPr="00D41E9A" w:rsidRDefault="00D41E9A" w:rsidP="00D41E9A">
            <w:pPr>
              <w:spacing w:after="0" w:line="240" w:lineRule="auto"/>
              <w:rPr>
                <w:rFonts w:ascii="Arial" w:eastAsia="Calibri" w:hAnsi="Arial" w:cs="Arial"/>
                <w:sz w:val="24"/>
                <w:szCs w:val="24"/>
              </w:rPr>
            </w:pPr>
          </w:p>
        </w:tc>
        <w:tc>
          <w:tcPr>
            <w:tcW w:w="1203" w:type="dxa"/>
            <w:shd w:val="clear" w:color="auto" w:fill="auto"/>
          </w:tcPr>
          <w:p w14:paraId="526AFC00" w14:textId="77777777" w:rsidR="00D41E9A" w:rsidRPr="00D41E9A" w:rsidRDefault="00D41E9A" w:rsidP="00D41E9A">
            <w:pPr>
              <w:spacing w:after="0" w:line="240" w:lineRule="auto"/>
              <w:rPr>
                <w:rFonts w:ascii="Arial" w:eastAsia="Calibri" w:hAnsi="Arial" w:cs="Arial"/>
                <w:sz w:val="24"/>
                <w:szCs w:val="24"/>
              </w:rPr>
            </w:pPr>
          </w:p>
        </w:tc>
      </w:tr>
      <w:tr w:rsidR="00D41E9A" w:rsidRPr="00D41E9A" w14:paraId="73AC0C6C" w14:textId="77777777" w:rsidTr="00B42AE9">
        <w:trPr>
          <w:jc w:val="center"/>
        </w:trPr>
        <w:tc>
          <w:tcPr>
            <w:tcW w:w="3819" w:type="dxa"/>
            <w:vMerge w:val="restart"/>
            <w:shd w:val="clear" w:color="auto" w:fill="auto"/>
          </w:tcPr>
          <w:p w14:paraId="0E58CC6D"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eastAsia="es-ES"/>
              </w:rPr>
              <w:t xml:space="preserve">DIP. </w:t>
            </w:r>
            <w:r w:rsidRPr="00D41E9A">
              <w:rPr>
                <w:rFonts w:ascii="Arial" w:eastAsia="Calibri" w:hAnsi="Arial" w:cs="Arial"/>
                <w:b/>
                <w:sz w:val="24"/>
                <w:szCs w:val="24"/>
                <w:lang w:val="es-ES" w:eastAsia="es-ES"/>
              </w:rPr>
              <w:t>LUZ ELENA GUADALUPE MORALES NÚÑEZ</w:t>
            </w:r>
          </w:p>
          <w:p w14:paraId="7FA7279E"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eastAsia="es-ES"/>
              </w:rPr>
              <w:t>(SECRETARIA)</w:t>
            </w:r>
          </w:p>
          <w:p w14:paraId="4AA7D72D"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vAlign w:val="center"/>
          </w:tcPr>
          <w:p w14:paraId="23F6C014"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4C3373DD"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6CF0D2C1"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443" w:type="dxa"/>
            <w:shd w:val="clear" w:color="auto" w:fill="auto"/>
            <w:vAlign w:val="center"/>
          </w:tcPr>
          <w:p w14:paraId="6DD21E69"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203" w:type="dxa"/>
            <w:shd w:val="clear" w:color="auto" w:fill="auto"/>
            <w:vAlign w:val="center"/>
          </w:tcPr>
          <w:p w14:paraId="30E59C5B"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4E0CF235" w14:textId="77777777" w:rsidTr="00B42AE9">
        <w:trPr>
          <w:trHeight w:val="1417"/>
          <w:jc w:val="center"/>
        </w:trPr>
        <w:tc>
          <w:tcPr>
            <w:tcW w:w="3819" w:type="dxa"/>
            <w:vMerge/>
            <w:shd w:val="clear" w:color="auto" w:fill="auto"/>
          </w:tcPr>
          <w:p w14:paraId="2A65825F"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tcPr>
          <w:p w14:paraId="13474929" w14:textId="77777777" w:rsidR="00D41E9A" w:rsidRPr="00D41E9A" w:rsidRDefault="00D41E9A" w:rsidP="00D41E9A">
            <w:pPr>
              <w:spacing w:after="0" w:line="240" w:lineRule="auto"/>
              <w:jc w:val="center"/>
              <w:rPr>
                <w:rFonts w:ascii="Arial" w:eastAsia="Calibri" w:hAnsi="Arial" w:cs="Times New Roman"/>
                <w:sz w:val="20"/>
                <w:szCs w:val="20"/>
                <w:lang w:eastAsia="es-ES"/>
              </w:rPr>
            </w:pPr>
          </w:p>
          <w:p w14:paraId="30CE6AC9" w14:textId="77777777" w:rsidR="00D41E9A" w:rsidRPr="00D41E9A" w:rsidRDefault="00D41E9A" w:rsidP="00D41E9A">
            <w:pPr>
              <w:spacing w:after="0" w:line="240" w:lineRule="auto"/>
              <w:rPr>
                <w:rFonts w:ascii="Arial" w:eastAsia="Calibri" w:hAnsi="Arial" w:cs="Arial"/>
                <w:sz w:val="24"/>
                <w:szCs w:val="24"/>
              </w:rPr>
            </w:pPr>
            <w:r w:rsidRPr="00D41E9A">
              <w:rPr>
                <w:rFonts w:ascii="Akashi MF" w:eastAsia="Times New Roman" w:hAnsi="Akashi MF" w:cs="Arial"/>
                <w:b/>
                <w:sz w:val="72"/>
                <w:szCs w:val="16"/>
                <w:lang w:eastAsia="es-ES"/>
              </w:rPr>
              <w:t>√</w:t>
            </w:r>
          </w:p>
        </w:tc>
        <w:tc>
          <w:tcPr>
            <w:tcW w:w="1243" w:type="dxa"/>
            <w:shd w:val="clear" w:color="auto" w:fill="auto"/>
          </w:tcPr>
          <w:p w14:paraId="79E36008"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22E809E5" w14:textId="77777777" w:rsidR="00D41E9A" w:rsidRPr="00D41E9A" w:rsidRDefault="00D41E9A" w:rsidP="00D41E9A">
            <w:pPr>
              <w:spacing w:after="0" w:line="240" w:lineRule="auto"/>
              <w:rPr>
                <w:rFonts w:ascii="Arial" w:eastAsia="Calibri" w:hAnsi="Arial" w:cs="Arial"/>
                <w:sz w:val="24"/>
                <w:szCs w:val="24"/>
              </w:rPr>
            </w:pPr>
          </w:p>
        </w:tc>
        <w:tc>
          <w:tcPr>
            <w:tcW w:w="443" w:type="dxa"/>
            <w:shd w:val="clear" w:color="auto" w:fill="auto"/>
          </w:tcPr>
          <w:p w14:paraId="3AD05AC0" w14:textId="77777777" w:rsidR="00D41E9A" w:rsidRPr="00D41E9A" w:rsidRDefault="00D41E9A" w:rsidP="00D41E9A">
            <w:pPr>
              <w:spacing w:after="0" w:line="240" w:lineRule="auto"/>
              <w:rPr>
                <w:rFonts w:ascii="Arial" w:eastAsia="Calibri" w:hAnsi="Arial" w:cs="Arial"/>
                <w:sz w:val="24"/>
                <w:szCs w:val="24"/>
              </w:rPr>
            </w:pPr>
          </w:p>
        </w:tc>
        <w:tc>
          <w:tcPr>
            <w:tcW w:w="1203" w:type="dxa"/>
            <w:shd w:val="clear" w:color="auto" w:fill="auto"/>
          </w:tcPr>
          <w:p w14:paraId="6636594E" w14:textId="77777777" w:rsidR="00D41E9A" w:rsidRPr="00D41E9A" w:rsidRDefault="00D41E9A" w:rsidP="00D41E9A">
            <w:pPr>
              <w:spacing w:after="0" w:line="240" w:lineRule="auto"/>
              <w:rPr>
                <w:rFonts w:ascii="Arial" w:eastAsia="Calibri" w:hAnsi="Arial" w:cs="Arial"/>
                <w:sz w:val="24"/>
                <w:szCs w:val="24"/>
              </w:rPr>
            </w:pPr>
          </w:p>
        </w:tc>
      </w:tr>
      <w:tr w:rsidR="00D41E9A" w:rsidRPr="00D41E9A" w14:paraId="058391FA" w14:textId="77777777" w:rsidTr="00B42AE9">
        <w:trPr>
          <w:trHeight w:val="624"/>
          <w:jc w:val="center"/>
        </w:trPr>
        <w:tc>
          <w:tcPr>
            <w:tcW w:w="3819" w:type="dxa"/>
            <w:vMerge w:val="restart"/>
            <w:shd w:val="clear" w:color="auto" w:fill="auto"/>
          </w:tcPr>
          <w:p w14:paraId="61B4B22B" w14:textId="77777777" w:rsidR="00D41E9A" w:rsidRPr="00D41E9A" w:rsidRDefault="00D41E9A" w:rsidP="00D41E9A">
            <w:pPr>
              <w:spacing w:after="0" w:line="240" w:lineRule="auto"/>
              <w:jc w:val="center"/>
              <w:rPr>
                <w:rFonts w:ascii="Arial" w:eastAsia="Calibri" w:hAnsi="Arial" w:cs="Arial"/>
                <w:sz w:val="24"/>
                <w:szCs w:val="24"/>
              </w:rPr>
            </w:pPr>
            <w:r w:rsidRPr="00D41E9A">
              <w:rPr>
                <w:rFonts w:ascii="Arial" w:eastAsia="Calibri" w:hAnsi="Arial" w:cs="Arial"/>
                <w:b/>
                <w:sz w:val="24"/>
                <w:szCs w:val="24"/>
                <w:lang w:eastAsia="es-ES"/>
              </w:rPr>
              <w:t xml:space="preserve">DIP. </w:t>
            </w:r>
            <w:r w:rsidRPr="00D41E9A">
              <w:rPr>
                <w:rFonts w:ascii="Arial" w:eastAsia="Calibri" w:hAnsi="Arial" w:cs="Arial"/>
                <w:b/>
                <w:sz w:val="24"/>
                <w:szCs w:val="24"/>
                <w:lang w:val="es-ES" w:eastAsia="es-ES"/>
              </w:rPr>
              <w:t>OLIVIA MARTÍNEZ LEYVA</w:t>
            </w:r>
          </w:p>
        </w:tc>
        <w:tc>
          <w:tcPr>
            <w:tcW w:w="1056" w:type="dxa"/>
            <w:shd w:val="clear" w:color="auto" w:fill="auto"/>
            <w:vAlign w:val="center"/>
          </w:tcPr>
          <w:p w14:paraId="6C24106F"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3E9752FB"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4E574D4F"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443" w:type="dxa"/>
            <w:shd w:val="clear" w:color="auto" w:fill="auto"/>
            <w:vAlign w:val="center"/>
          </w:tcPr>
          <w:p w14:paraId="063DBFA5"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203" w:type="dxa"/>
            <w:shd w:val="clear" w:color="auto" w:fill="auto"/>
            <w:vAlign w:val="center"/>
          </w:tcPr>
          <w:p w14:paraId="09EDDEA8"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6FF7633F" w14:textId="77777777" w:rsidTr="00B42AE9">
        <w:trPr>
          <w:trHeight w:val="1417"/>
          <w:jc w:val="center"/>
        </w:trPr>
        <w:tc>
          <w:tcPr>
            <w:tcW w:w="3819" w:type="dxa"/>
            <w:vMerge/>
            <w:shd w:val="clear" w:color="auto" w:fill="auto"/>
          </w:tcPr>
          <w:p w14:paraId="2383C71D"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tcPr>
          <w:p w14:paraId="117A6C38" w14:textId="77777777" w:rsidR="00D41E9A" w:rsidRPr="00D41E9A" w:rsidRDefault="00D41E9A" w:rsidP="00D41E9A">
            <w:pPr>
              <w:spacing w:after="0" w:line="240" w:lineRule="auto"/>
              <w:jc w:val="center"/>
              <w:rPr>
                <w:rFonts w:ascii="Arial" w:eastAsia="Calibri" w:hAnsi="Arial" w:cs="Times New Roman"/>
                <w:sz w:val="20"/>
                <w:szCs w:val="20"/>
                <w:lang w:eastAsia="es-ES"/>
              </w:rPr>
            </w:pPr>
          </w:p>
          <w:p w14:paraId="20965B2A" w14:textId="77777777" w:rsidR="00D41E9A" w:rsidRPr="00D41E9A" w:rsidRDefault="00D41E9A" w:rsidP="00D41E9A">
            <w:pPr>
              <w:spacing w:after="0" w:line="240" w:lineRule="auto"/>
              <w:rPr>
                <w:rFonts w:ascii="Arial" w:eastAsia="Calibri" w:hAnsi="Arial" w:cs="Arial"/>
                <w:sz w:val="24"/>
                <w:szCs w:val="24"/>
              </w:rPr>
            </w:pPr>
            <w:r w:rsidRPr="00D41E9A">
              <w:rPr>
                <w:rFonts w:ascii="Akashi MF" w:eastAsia="Times New Roman" w:hAnsi="Akashi MF" w:cs="Arial"/>
                <w:b/>
                <w:sz w:val="72"/>
                <w:szCs w:val="16"/>
                <w:lang w:eastAsia="es-ES"/>
              </w:rPr>
              <w:t>√</w:t>
            </w:r>
          </w:p>
        </w:tc>
        <w:tc>
          <w:tcPr>
            <w:tcW w:w="1243" w:type="dxa"/>
            <w:shd w:val="clear" w:color="auto" w:fill="auto"/>
          </w:tcPr>
          <w:p w14:paraId="43342449"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4260F00B" w14:textId="77777777" w:rsidR="00D41E9A" w:rsidRPr="00D41E9A" w:rsidRDefault="00D41E9A" w:rsidP="00D41E9A">
            <w:pPr>
              <w:spacing w:after="0" w:line="240" w:lineRule="auto"/>
              <w:rPr>
                <w:rFonts w:ascii="Arial" w:eastAsia="Calibri" w:hAnsi="Arial" w:cs="Arial"/>
                <w:sz w:val="24"/>
                <w:szCs w:val="24"/>
              </w:rPr>
            </w:pPr>
          </w:p>
        </w:tc>
        <w:tc>
          <w:tcPr>
            <w:tcW w:w="443" w:type="dxa"/>
            <w:shd w:val="clear" w:color="auto" w:fill="auto"/>
          </w:tcPr>
          <w:p w14:paraId="1BE5A293" w14:textId="77777777" w:rsidR="00D41E9A" w:rsidRPr="00D41E9A" w:rsidRDefault="00D41E9A" w:rsidP="00D41E9A">
            <w:pPr>
              <w:spacing w:after="0" w:line="240" w:lineRule="auto"/>
              <w:rPr>
                <w:rFonts w:ascii="Arial" w:eastAsia="Calibri" w:hAnsi="Arial" w:cs="Arial"/>
                <w:sz w:val="24"/>
                <w:szCs w:val="24"/>
              </w:rPr>
            </w:pPr>
          </w:p>
        </w:tc>
        <w:tc>
          <w:tcPr>
            <w:tcW w:w="1203" w:type="dxa"/>
            <w:shd w:val="clear" w:color="auto" w:fill="auto"/>
          </w:tcPr>
          <w:p w14:paraId="539AAD4E" w14:textId="77777777" w:rsidR="00D41E9A" w:rsidRPr="00D41E9A" w:rsidRDefault="00D41E9A" w:rsidP="00D41E9A">
            <w:pPr>
              <w:spacing w:after="0" w:line="240" w:lineRule="auto"/>
              <w:rPr>
                <w:rFonts w:ascii="Arial" w:eastAsia="Calibri" w:hAnsi="Arial" w:cs="Arial"/>
                <w:sz w:val="24"/>
                <w:szCs w:val="24"/>
              </w:rPr>
            </w:pPr>
          </w:p>
        </w:tc>
      </w:tr>
      <w:tr w:rsidR="00D41E9A" w:rsidRPr="00D41E9A" w14:paraId="7D11E93B" w14:textId="77777777" w:rsidTr="00B42AE9">
        <w:trPr>
          <w:trHeight w:val="464"/>
          <w:jc w:val="center"/>
        </w:trPr>
        <w:tc>
          <w:tcPr>
            <w:tcW w:w="3819" w:type="dxa"/>
            <w:vMerge w:val="restart"/>
            <w:shd w:val="clear" w:color="auto" w:fill="auto"/>
          </w:tcPr>
          <w:p w14:paraId="00A766E5"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eastAsia="es-ES"/>
              </w:rPr>
              <w:t>DIP. MARÍA GUADALUPE OYERVIDES VALDEZ</w:t>
            </w:r>
          </w:p>
          <w:p w14:paraId="31230E2C"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p>
          <w:p w14:paraId="28E3838E"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p>
        </w:tc>
        <w:tc>
          <w:tcPr>
            <w:tcW w:w="1056" w:type="dxa"/>
            <w:shd w:val="clear" w:color="auto" w:fill="auto"/>
          </w:tcPr>
          <w:p w14:paraId="3B3AAE33"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tcPr>
          <w:p w14:paraId="5539A0EC"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tcPr>
          <w:p w14:paraId="1EDF5D58"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443" w:type="dxa"/>
            <w:shd w:val="clear" w:color="auto" w:fill="auto"/>
          </w:tcPr>
          <w:p w14:paraId="7A0CCA1D"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203" w:type="dxa"/>
            <w:shd w:val="clear" w:color="auto" w:fill="auto"/>
          </w:tcPr>
          <w:p w14:paraId="57B2AFDF"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2CCBC48B" w14:textId="77777777" w:rsidTr="00B42AE9">
        <w:trPr>
          <w:trHeight w:val="463"/>
          <w:jc w:val="center"/>
        </w:trPr>
        <w:tc>
          <w:tcPr>
            <w:tcW w:w="3819" w:type="dxa"/>
            <w:vMerge/>
            <w:shd w:val="clear" w:color="auto" w:fill="auto"/>
          </w:tcPr>
          <w:p w14:paraId="332D79DD"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p>
        </w:tc>
        <w:tc>
          <w:tcPr>
            <w:tcW w:w="1056" w:type="dxa"/>
            <w:shd w:val="clear" w:color="auto" w:fill="auto"/>
          </w:tcPr>
          <w:p w14:paraId="72A8EFD2" w14:textId="77777777" w:rsidR="00D41E9A" w:rsidRPr="00D41E9A" w:rsidRDefault="00D41E9A" w:rsidP="00D41E9A">
            <w:pPr>
              <w:spacing w:after="0" w:line="240" w:lineRule="auto"/>
              <w:jc w:val="center"/>
              <w:rPr>
                <w:rFonts w:ascii="Arial" w:eastAsia="Calibri" w:hAnsi="Arial" w:cs="Times New Roman"/>
                <w:sz w:val="20"/>
                <w:szCs w:val="20"/>
                <w:lang w:eastAsia="es-ES"/>
              </w:rPr>
            </w:pPr>
          </w:p>
          <w:p w14:paraId="560531A4" w14:textId="77777777" w:rsidR="00D41E9A" w:rsidRPr="00D41E9A" w:rsidRDefault="00D41E9A" w:rsidP="00D41E9A">
            <w:pPr>
              <w:spacing w:after="0" w:line="240" w:lineRule="auto"/>
              <w:jc w:val="both"/>
              <w:rPr>
                <w:rFonts w:ascii="Arial" w:eastAsia="Calibri" w:hAnsi="Arial" w:cs="Arial"/>
                <w:b/>
                <w:sz w:val="24"/>
                <w:szCs w:val="24"/>
              </w:rPr>
            </w:pPr>
            <w:r w:rsidRPr="00D41E9A">
              <w:rPr>
                <w:rFonts w:ascii="Akashi MF" w:eastAsia="Times New Roman" w:hAnsi="Akashi MF" w:cs="Arial"/>
                <w:b/>
                <w:sz w:val="72"/>
                <w:szCs w:val="16"/>
                <w:lang w:eastAsia="es-ES"/>
              </w:rPr>
              <w:t>√</w:t>
            </w:r>
          </w:p>
        </w:tc>
        <w:tc>
          <w:tcPr>
            <w:tcW w:w="1243" w:type="dxa"/>
            <w:shd w:val="clear" w:color="auto" w:fill="auto"/>
          </w:tcPr>
          <w:p w14:paraId="204E3F37" w14:textId="77777777" w:rsidR="00D41E9A" w:rsidRPr="00D41E9A" w:rsidRDefault="00D41E9A" w:rsidP="00D41E9A">
            <w:pPr>
              <w:spacing w:after="0" w:line="240" w:lineRule="auto"/>
              <w:jc w:val="center"/>
              <w:rPr>
                <w:rFonts w:ascii="Arial" w:eastAsia="Calibri" w:hAnsi="Arial" w:cs="Arial"/>
                <w:b/>
                <w:sz w:val="24"/>
                <w:szCs w:val="24"/>
              </w:rPr>
            </w:pPr>
          </w:p>
        </w:tc>
        <w:tc>
          <w:tcPr>
            <w:tcW w:w="0" w:type="auto"/>
            <w:shd w:val="clear" w:color="auto" w:fill="auto"/>
          </w:tcPr>
          <w:p w14:paraId="74DBE443" w14:textId="77777777" w:rsidR="00D41E9A" w:rsidRPr="00D41E9A" w:rsidRDefault="00D41E9A" w:rsidP="00D41E9A">
            <w:pPr>
              <w:spacing w:after="0" w:line="240" w:lineRule="auto"/>
              <w:jc w:val="center"/>
              <w:rPr>
                <w:rFonts w:ascii="Arial" w:eastAsia="Calibri" w:hAnsi="Arial" w:cs="Arial"/>
                <w:b/>
                <w:sz w:val="24"/>
                <w:szCs w:val="24"/>
              </w:rPr>
            </w:pPr>
          </w:p>
        </w:tc>
        <w:tc>
          <w:tcPr>
            <w:tcW w:w="443" w:type="dxa"/>
            <w:shd w:val="clear" w:color="auto" w:fill="auto"/>
          </w:tcPr>
          <w:p w14:paraId="32D0E2E4" w14:textId="77777777" w:rsidR="00D41E9A" w:rsidRPr="00D41E9A" w:rsidRDefault="00D41E9A" w:rsidP="00D41E9A">
            <w:pPr>
              <w:spacing w:after="0" w:line="240" w:lineRule="auto"/>
              <w:jc w:val="center"/>
              <w:rPr>
                <w:rFonts w:ascii="Arial" w:eastAsia="Calibri" w:hAnsi="Arial" w:cs="Arial"/>
                <w:b/>
                <w:sz w:val="24"/>
                <w:szCs w:val="24"/>
              </w:rPr>
            </w:pPr>
          </w:p>
        </w:tc>
        <w:tc>
          <w:tcPr>
            <w:tcW w:w="1203" w:type="dxa"/>
            <w:shd w:val="clear" w:color="auto" w:fill="auto"/>
          </w:tcPr>
          <w:p w14:paraId="129D04BF" w14:textId="77777777" w:rsidR="00D41E9A" w:rsidRPr="00D41E9A" w:rsidRDefault="00D41E9A" w:rsidP="00D41E9A">
            <w:pPr>
              <w:spacing w:after="0" w:line="240" w:lineRule="auto"/>
              <w:jc w:val="center"/>
              <w:rPr>
                <w:rFonts w:ascii="Arial" w:eastAsia="Calibri" w:hAnsi="Arial" w:cs="Arial"/>
                <w:b/>
                <w:sz w:val="24"/>
                <w:szCs w:val="24"/>
              </w:rPr>
            </w:pPr>
          </w:p>
        </w:tc>
      </w:tr>
      <w:tr w:rsidR="00D41E9A" w:rsidRPr="00D41E9A" w14:paraId="7C98396B" w14:textId="77777777" w:rsidTr="00B42AE9">
        <w:trPr>
          <w:trHeight w:val="624"/>
          <w:jc w:val="center"/>
        </w:trPr>
        <w:tc>
          <w:tcPr>
            <w:tcW w:w="3819" w:type="dxa"/>
            <w:vMerge w:val="restart"/>
            <w:shd w:val="clear" w:color="auto" w:fill="auto"/>
          </w:tcPr>
          <w:p w14:paraId="203FC1F8"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eastAsia="es-ES"/>
              </w:rPr>
              <w:t xml:space="preserve">DIP. </w:t>
            </w:r>
            <w:r w:rsidRPr="00D41E9A">
              <w:rPr>
                <w:rFonts w:ascii="Arial" w:eastAsia="Calibri" w:hAnsi="Arial" w:cs="Arial"/>
                <w:b/>
                <w:sz w:val="24"/>
                <w:szCs w:val="24"/>
                <w:lang w:val="es-ES" w:eastAsia="es-ES"/>
              </w:rPr>
              <w:t>MARÍA BÁRBARA CEPEDA BOEHRINGER</w:t>
            </w:r>
          </w:p>
          <w:p w14:paraId="490106C8"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vAlign w:val="center"/>
          </w:tcPr>
          <w:p w14:paraId="476E0FA1"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645A7FAF"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7EE14180"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443" w:type="dxa"/>
            <w:shd w:val="clear" w:color="auto" w:fill="auto"/>
            <w:vAlign w:val="center"/>
          </w:tcPr>
          <w:p w14:paraId="229ABF0B"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203" w:type="dxa"/>
            <w:shd w:val="clear" w:color="auto" w:fill="auto"/>
            <w:vAlign w:val="center"/>
          </w:tcPr>
          <w:p w14:paraId="259FC012"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5096B536" w14:textId="77777777" w:rsidTr="00B42AE9">
        <w:trPr>
          <w:trHeight w:val="1417"/>
          <w:jc w:val="center"/>
        </w:trPr>
        <w:tc>
          <w:tcPr>
            <w:tcW w:w="3819" w:type="dxa"/>
            <w:vMerge/>
            <w:shd w:val="clear" w:color="auto" w:fill="auto"/>
          </w:tcPr>
          <w:p w14:paraId="76DFB7A0"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tcPr>
          <w:p w14:paraId="7F947BC5" w14:textId="77777777" w:rsidR="00D41E9A" w:rsidRPr="00D41E9A" w:rsidRDefault="00D41E9A" w:rsidP="00D41E9A">
            <w:pPr>
              <w:spacing w:after="0" w:line="240" w:lineRule="auto"/>
              <w:jc w:val="center"/>
              <w:rPr>
                <w:rFonts w:ascii="Arial" w:eastAsia="Calibri" w:hAnsi="Arial" w:cs="Times New Roman"/>
                <w:sz w:val="20"/>
                <w:szCs w:val="20"/>
                <w:lang w:eastAsia="es-ES"/>
              </w:rPr>
            </w:pPr>
          </w:p>
          <w:p w14:paraId="7E5D1E23" w14:textId="77777777" w:rsidR="00D41E9A" w:rsidRPr="00D41E9A" w:rsidRDefault="00D41E9A" w:rsidP="00D41E9A">
            <w:pPr>
              <w:spacing w:after="0" w:line="240" w:lineRule="auto"/>
              <w:rPr>
                <w:rFonts w:ascii="Arial" w:eastAsia="Calibri" w:hAnsi="Arial" w:cs="Arial"/>
                <w:sz w:val="24"/>
                <w:szCs w:val="24"/>
              </w:rPr>
            </w:pPr>
            <w:r w:rsidRPr="00D41E9A">
              <w:rPr>
                <w:rFonts w:ascii="Akashi MF" w:eastAsia="Times New Roman" w:hAnsi="Akashi MF" w:cs="Arial"/>
                <w:b/>
                <w:sz w:val="72"/>
                <w:szCs w:val="16"/>
                <w:lang w:eastAsia="es-ES"/>
              </w:rPr>
              <w:t>√</w:t>
            </w:r>
          </w:p>
        </w:tc>
        <w:tc>
          <w:tcPr>
            <w:tcW w:w="1243" w:type="dxa"/>
            <w:shd w:val="clear" w:color="auto" w:fill="auto"/>
          </w:tcPr>
          <w:p w14:paraId="555A225E"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7DE56183" w14:textId="77777777" w:rsidR="00D41E9A" w:rsidRPr="00D41E9A" w:rsidRDefault="00D41E9A" w:rsidP="00D41E9A">
            <w:pPr>
              <w:spacing w:after="0" w:line="240" w:lineRule="auto"/>
              <w:rPr>
                <w:rFonts w:ascii="Arial" w:eastAsia="Calibri" w:hAnsi="Arial" w:cs="Arial"/>
                <w:sz w:val="24"/>
                <w:szCs w:val="24"/>
              </w:rPr>
            </w:pPr>
          </w:p>
        </w:tc>
        <w:tc>
          <w:tcPr>
            <w:tcW w:w="443" w:type="dxa"/>
            <w:shd w:val="clear" w:color="auto" w:fill="auto"/>
          </w:tcPr>
          <w:p w14:paraId="63DAD7F9" w14:textId="77777777" w:rsidR="00D41E9A" w:rsidRPr="00D41E9A" w:rsidRDefault="00D41E9A" w:rsidP="00D41E9A">
            <w:pPr>
              <w:spacing w:after="0" w:line="240" w:lineRule="auto"/>
              <w:rPr>
                <w:rFonts w:ascii="Arial" w:eastAsia="Calibri" w:hAnsi="Arial" w:cs="Arial"/>
                <w:sz w:val="24"/>
                <w:szCs w:val="24"/>
              </w:rPr>
            </w:pPr>
          </w:p>
        </w:tc>
        <w:tc>
          <w:tcPr>
            <w:tcW w:w="1203" w:type="dxa"/>
            <w:shd w:val="clear" w:color="auto" w:fill="auto"/>
          </w:tcPr>
          <w:p w14:paraId="5D9C4F2F" w14:textId="77777777" w:rsidR="00D41E9A" w:rsidRPr="00D41E9A" w:rsidRDefault="00D41E9A" w:rsidP="00D41E9A">
            <w:pPr>
              <w:spacing w:after="0" w:line="240" w:lineRule="auto"/>
              <w:rPr>
                <w:rFonts w:ascii="Arial" w:eastAsia="Calibri" w:hAnsi="Arial" w:cs="Arial"/>
                <w:sz w:val="24"/>
                <w:szCs w:val="24"/>
              </w:rPr>
            </w:pPr>
          </w:p>
        </w:tc>
      </w:tr>
      <w:tr w:rsidR="00D41E9A" w:rsidRPr="00D41E9A" w14:paraId="031CF68A" w14:textId="77777777" w:rsidTr="00B42AE9">
        <w:trPr>
          <w:trHeight w:val="624"/>
          <w:jc w:val="center"/>
        </w:trPr>
        <w:tc>
          <w:tcPr>
            <w:tcW w:w="3819" w:type="dxa"/>
            <w:vMerge w:val="restart"/>
            <w:shd w:val="clear" w:color="auto" w:fill="auto"/>
          </w:tcPr>
          <w:p w14:paraId="40B2AB1D" w14:textId="77777777" w:rsidR="00D41E9A" w:rsidRPr="00D41E9A" w:rsidRDefault="00D41E9A" w:rsidP="00D41E9A">
            <w:pPr>
              <w:spacing w:after="0" w:line="240" w:lineRule="auto"/>
              <w:jc w:val="center"/>
              <w:rPr>
                <w:rFonts w:ascii="Arial" w:eastAsia="Calibri" w:hAnsi="Arial" w:cs="Arial"/>
                <w:sz w:val="24"/>
                <w:szCs w:val="24"/>
              </w:rPr>
            </w:pPr>
            <w:r w:rsidRPr="00D41E9A">
              <w:rPr>
                <w:rFonts w:ascii="Arial" w:eastAsia="Calibri" w:hAnsi="Arial" w:cs="Arial"/>
                <w:b/>
                <w:sz w:val="24"/>
                <w:szCs w:val="24"/>
                <w:lang w:eastAsia="es-ES"/>
              </w:rPr>
              <w:t xml:space="preserve">DIP. </w:t>
            </w:r>
            <w:r w:rsidRPr="00D41E9A">
              <w:rPr>
                <w:rFonts w:ascii="Arial" w:eastAsia="Calibri" w:hAnsi="Arial" w:cs="Arial"/>
                <w:b/>
                <w:sz w:val="24"/>
                <w:szCs w:val="24"/>
                <w:lang w:val="es-ES" w:eastAsia="es-ES"/>
              </w:rPr>
              <w:t>RODOLFO GERARDO WALSS AURIOLES</w:t>
            </w:r>
          </w:p>
        </w:tc>
        <w:tc>
          <w:tcPr>
            <w:tcW w:w="1056" w:type="dxa"/>
            <w:shd w:val="clear" w:color="auto" w:fill="auto"/>
            <w:vAlign w:val="center"/>
          </w:tcPr>
          <w:p w14:paraId="215B50DA"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47398274"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044E6C05"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443" w:type="dxa"/>
            <w:shd w:val="clear" w:color="auto" w:fill="auto"/>
            <w:vAlign w:val="center"/>
          </w:tcPr>
          <w:p w14:paraId="4F92A10E"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203" w:type="dxa"/>
            <w:shd w:val="clear" w:color="auto" w:fill="auto"/>
            <w:vAlign w:val="center"/>
          </w:tcPr>
          <w:p w14:paraId="47397A7D"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5CB67595" w14:textId="77777777" w:rsidTr="00B42AE9">
        <w:trPr>
          <w:trHeight w:val="1417"/>
          <w:jc w:val="center"/>
        </w:trPr>
        <w:tc>
          <w:tcPr>
            <w:tcW w:w="3819" w:type="dxa"/>
            <w:vMerge/>
            <w:shd w:val="clear" w:color="auto" w:fill="auto"/>
          </w:tcPr>
          <w:p w14:paraId="092AB98B"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tcPr>
          <w:p w14:paraId="471CBFD2" w14:textId="77777777" w:rsidR="00D41E9A" w:rsidRPr="00D41E9A" w:rsidRDefault="00D41E9A" w:rsidP="00D41E9A">
            <w:pPr>
              <w:spacing w:after="0" w:line="240" w:lineRule="auto"/>
              <w:jc w:val="center"/>
              <w:rPr>
                <w:rFonts w:ascii="Arial" w:eastAsia="Calibri" w:hAnsi="Arial" w:cs="Times New Roman"/>
                <w:sz w:val="20"/>
                <w:szCs w:val="20"/>
                <w:lang w:eastAsia="es-ES"/>
              </w:rPr>
            </w:pPr>
          </w:p>
          <w:p w14:paraId="34F7C036" w14:textId="77777777" w:rsidR="00D41E9A" w:rsidRPr="00D41E9A" w:rsidRDefault="00D41E9A" w:rsidP="00D41E9A">
            <w:pPr>
              <w:spacing w:after="0" w:line="240" w:lineRule="auto"/>
              <w:rPr>
                <w:rFonts w:ascii="Arial" w:eastAsia="Calibri" w:hAnsi="Arial" w:cs="Arial"/>
                <w:sz w:val="24"/>
                <w:szCs w:val="24"/>
              </w:rPr>
            </w:pPr>
            <w:r w:rsidRPr="00D41E9A">
              <w:rPr>
                <w:rFonts w:ascii="Akashi MF" w:eastAsia="Times New Roman" w:hAnsi="Akashi MF" w:cs="Arial"/>
                <w:b/>
                <w:sz w:val="72"/>
                <w:szCs w:val="16"/>
                <w:lang w:eastAsia="es-ES"/>
              </w:rPr>
              <w:t>√</w:t>
            </w:r>
          </w:p>
        </w:tc>
        <w:tc>
          <w:tcPr>
            <w:tcW w:w="1243" w:type="dxa"/>
            <w:shd w:val="clear" w:color="auto" w:fill="auto"/>
          </w:tcPr>
          <w:p w14:paraId="1F959583"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4895776A" w14:textId="77777777" w:rsidR="00D41E9A" w:rsidRPr="00D41E9A" w:rsidRDefault="00D41E9A" w:rsidP="00D41E9A">
            <w:pPr>
              <w:spacing w:after="0" w:line="240" w:lineRule="auto"/>
              <w:rPr>
                <w:rFonts w:ascii="Arial" w:eastAsia="Calibri" w:hAnsi="Arial" w:cs="Arial"/>
                <w:sz w:val="24"/>
                <w:szCs w:val="24"/>
              </w:rPr>
            </w:pPr>
          </w:p>
        </w:tc>
        <w:tc>
          <w:tcPr>
            <w:tcW w:w="443" w:type="dxa"/>
            <w:shd w:val="clear" w:color="auto" w:fill="auto"/>
          </w:tcPr>
          <w:p w14:paraId="2912F985" w14:textId="77777777" w:rsidR="00D41E9A" w:rsidRPr="00D41E9A" w:rsidRDefault="00D41E9A" w:rsidP="00D41E9A">
            <w:pPr>
              <w:spacing w:after="0" w:line="240" w:lineRule="auto"/>
              <w:rPr>
                <w:rFonts w:ascii="Arial" w:eastAsia="Calibri" w:hAnsi="Arial" w:cs="Arial"/>
                <w:sz w:val="24"/>
                <w:szCs w:val="24"/>
              </w:rPr>
            </w:pPr>
          </w:p>
        </w:tc>
        <w:tc>
          <w:tcPr>
            <w:tcW w:w="1203" w:type="dxa"/>
            <w:shd w:val="clear" w:color="auto" w:fill="auto"/>
          </w:tcPr>
          <w:p w14:paraId="57FB3F41" w14:textId="77777777" w:rsidR="00D41E9A" w:rsidRPr="00D41E9A" w:rsidRDefault="00D41E9A" w:rsidP="00D41E9A">
            <w:pPr>
              <w:spacing w:after="0" w:line="240" w:lineRule="auto"/>
              <w:rPr>
                <w:rFonts w:ascii="Arial" w:eastAsia="Calibri" w:hAnsi="Arial" w:cs="Arial"/>
                <w:sz w:val="24"/>
                <w:szCs w:val="24"/>
              </w:rPr>
            </w:pPr>
          </w:p>
        </w:tc>
      </w:tr>
      <w:tr w:rsidR="00D41E9A" w:rsidRPr="00D41E9A" w14:paraId="060B0523" w14:textId="77777777" w:rsidTr="00B42AE9">
        <w:trPr>
          <w:trHeight w:val="624"/>
          <w:jc w:val="center"/>
        </w:trPr>
        <w:tc>
          <w:tcPr>
            <w:tcW w:w="3819" w:type="dxa"/>
            <w:vMerge w:val="restart"/>
            <w:shd w:val="clear" w:color="auto" w:fill="auto"/>
          </w:tcPr>
          <w:p w14:paraId="5EC9AE38" w14:textId="77777777" w:rsidR="00D41E9A" w:rsidRPr="00D41E9A" w:rsidRDefault="00D41E9A" w:rsidP="00D41E9A">
            <w:pPr>
              <w:spacing w:after="0" w:line="240" w:lineRule="auto"/>
              <w:ind w:right="-142"/>
              <w:jc w:val="center"/>
              <w:rPr>
                <w:rFonts w:ascii="Arial" w:eastAsia="Calibri" w:hAnsi="Arial" w:cs="Arial"/>
                <w:b/>
                <w:sz w:val="24"/>
                <w:szCs w:val="24"/>
                <w:lang w:eastAsia="es-ES"/>
              </w:rPr>
            </w:pPr>
            <w:r w:rsidRPr="00D41E9A">
              <w:rPr>
                <w:rFonts w:ascii="Arial" w:eastAsia="Calibri" w:hAnsi="Arial" w:cs="Arial"/>
                <w:b/>
                <w:sz w:val="24"/>
                <w:szCs w:val="24"/>
                <w:lang w:eastAsia="es-ES"/>
              </w:rPr>
              <w:t>DIP. YOLANDA ELIZONDO MALTOS</w:t>
            </w:r>
          </w:p>
          <w:p w14:paraId="7A2D730E"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vAlign w:val="center"/>
          </w:tcPr>
          <w:p w14:paraId="3CA3E2B0"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763C447D"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011C655A"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443" w:type="dxa"/>
            <w:shd w:val="clear" w:color="auto" w:fill="auto"/>
            <w:vAlign w:val="center"/>
          </w:tcPr>
          <w:p w14:paraId="3968DD93"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203" w:type="dxa"/>
            <w:shd w:val="clear" w:color="auto" w:fill="auto"/>
            <w:vAlign w:val="center"/>
          </w:tcPr>
          <w:p w14:paraId="07092CDE"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40AF7A8C" w14:textId="77777777" w:rsidTr="00B42AE9">
        <w:trPr>
          <w:trHeight w:val="1417"/>
          <w:jc w:val="center"/>
        </w:trPr>
        <w:tc>
          <w:tcPr>
            <w:tcW w:w="3819" w:type="dxa"/>
            <w:vMerge/>
            <w:shd w:val="clear" w:color="auto" w:fill="auto"/>
          </w:tcPr>
          <w:p w14:paraId="6FD0C3F0" w14:textId="77777777" w:rsidR="00D41E9A" w:rsidRPr="00D41E9A" w:rsidRDefault="00D41E9A" w:rsidP="00D41E9A">
            <w:pPr>
              <w:spacing w:after="0" w:line="240" w:lineRule="auto"/>
              <w:rPr>
                <w:rFonts w:ascii="Arial" w:eastAsia="Calibri" w:hAnsi="Arial" w:cs="Arial"/>
                <w:sz w:val="24"/>
                <w:szCs w:val="24"/>
              </w:rPr>
            </w:pPr>
          </w:p>
        </w:tc>
        <w:tc>
          <w:tcPr>
            <w:tcW w:w="1056" w:type="dxa"/>
            <w:shd w:val="clear" w:color="auto" w:fill="auto"/>
          </w:tcPr>
          <w:p w14:paraId="36F9BF2E" w14:textId="77777777" w:rsidR="00D41E9A" w:rsidRPr="00D41E9A" w:rsidRDefault="00D41E9A" w:rsidP="00D41E9A">
            <w:pPr>
              <w:spacing w:after="0" w:line="240" w:lineRule="auto"/>
              <w:jc w:val="center"/>
              <w:rPr>
                <w:rFonts w:ascii="Arial" w:eastAsia="Calibri" w:hAnsi="Arial" w:cs="Times New Roman"/>
                <w:sz w:val="20"/>
                <w:szCs w:val="20"/>
                <w:lang w:eastAsia="es-ES"/>
              </w:rPr>
            </w:pPr>
          </w:p>
          <w:p w14:paraId="26281E41" w14:textId="77777777" w:rsidR="00D41E9A" w:rsidRPr="00D41E9A" w:rsidRDefault="00D41E9A" w:rsidP="00D41E9A">
            <w:pPr>
              <w:spacing w:after="0" w:line="240" w:lineRule="auto"/>
              <w:rPr>
                <w:rFonts w:ascii="Arial" w:eastAsia="Calibri" w:hAnsi="Arial" w:cs="Arial"/>
                <w:sz w:val="24"/>
                <w:szCs w:val="24"/>
              </w:rPr>
            </w:pPr>
            <w:r w:rsidRPr="00D41E9A">
              <w:rPr>
                <w:rFonts w:ascii="Akashi MF" w:eastAsia="Times New Roman" w:hAnsi="Akashi MF" w:cs="Arial"/>
                <w:b/>
                <w:sz w:val="72"/>
                <w:szCs w:val="16"/>
                <w:lang w:eastAsia="es-ES"/>
              </w:rPr>
              <w:t>√</w:t>
            </w:r>
          </w:p>
        </w:tc>
        <w:tc>
          <w:tcPr>
            <w:tcW w:w="1243" w:type="dxa"/>
            <w:shd w:val="clear" w:color="auto" w:fill="auto"/>
          </w:tcPr>
          <w:p w14:paraId="6C1D7595"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4134CA64" w14:textId="77777777" w:rsidR="00D41E9A" w:rsidRPr="00D41E9A" w:rsidRDefault="00D41E9A" w:rsidP="00D41E9A">
            <w:pPr>
              <w:spacing w:after="0" w:line="240" w:lineRule="auto"/>
              <w:rPr>
                <w:rFonts w:ascii="Arial" w:eastAsia="Calibri" w:hAnsi="Arial" w:cs="Arial"/>
                <w:sz w:val="24"/>
                <w:szCs w:val="24"/>
              </w:rPr>
            </w:pPr>
          </w:p>
        </w:tc>
        <w:tc>
          <w:tcPr>
            <w:tcW w:w="443" w:type="dxa"/>
            <w:shd w:val="clear" w:color="auto" w:fill="auto"/>
          </w:tcPr>
          <w:p w14:paraId="21454282" w14:textId="77777777" w:rsidR="00D41E9A" w:rsidRPr="00D41E9A" w:rsidRDefault="00D41E9A" w:rsidP="00D41E9A">
            <w:pPr>
              <w:spacing w:after="0" w:line="240" w:lineRule="auto"/>
              <w:rPr>
                <w:rFonts w:ascii="Arial" w:eastAsia="Calibri" w:hAnsi="Arial" w:cs="Arial"/>
                <w:sz w:val="24"/>
                <w:szCs w:val="24"/>
              </w:rPr>
            </w:pPr>
          </w:p>
        </w:tc>
        <w:tc>
          <w:tcPr>
            <w:tcW w:w="1203" w:type="dxa"/>
            <w:shd w:val="clear" w:color="auto" w:fill="auto"/>
          </w:tcPr>
          <w:p w14:paraId="79154971" w14:textId="77777777" w:rsidR="00D41E9A" w:rsidRPr="00D41E9A" w:rsidRDefault="00D41E9A" w:rsidP="00D41E9A">
            <w:pPr>
              <w:spacing w:after="0" w:line="240" w:lineRule="auto"/>
              <w:rPr>
                <w:rFonts w:ascii="Arial" w:eastAsia="Calibri" w:hAnsi="Arial" w:cs="Arial"/>
                <w:sz w:val="24"/>
                <w:szCs w:val="24"/>
              </w:rPr>
            </w:pPr>
          </w:p>
        </w:tc>
      </w:tr>
      <w:tr w:rsidR="00D41E9A" w:rsidRPr="00D41E9A" w14:paraId="72F1234D" w14:textId="77777777" w:rsidTr="00B42AE9">
        <w:trPr>
          <w:trHeight w:val="624"/>
          <w:jc w:val="center"/>
        </w:trPr>
        <w:tc>
          <w:tcPr>
            <w:tcW w:w="3819" w:type="dxa"/>
            <w:vMerge w:val="restart"/>
            <w:shd w:val="clear" w:color="auto" w:fill="auto"/>
          </w:tcPr>
          <w:p w14:paraId="26FD2880" w14:textId="77777777" w:rsidR="00D41E9A" w:rsidRPr="00D41E9A" w:rsidRDefault="00D41E9A" w:rsidP="00D41E9A">
            <w:pPr>
              <w:spacing w:after="0" w:line="240" w:lineRule="auto"/>
              <w:jc w:val="center"/>
              <w:rPr>
                <w:rFonts w:ascii="Arial" w:eastAsia="Calibri" w:hAnsi="Arial" w:cs="Arial"/>
                <w:sz w:val="24"/>
                <w:szCs w:val="24"/>
              </w:rPr>
            </w:pPr>
            <w:r w:rsidRPr="00D41E9A">
              <w:rPr>
                <w:rFonts w:ascii="Arial" w:eastAsia="Calibri" w:hAnsi="Arial" w:cs="Arial"/>
                <w:b/>
                <w:sz w:val="24"/>
                <w:szCs w:val="24"/>
                <w:lang w:eastAsia="es-ES"/>
              </w:rPr>
              <w:t xml:space="preserve">DIP. </w:t>
            </w:r>
            <w:r w:rsidRPr="00D41E9A">
              <w:rPr>
                <w:rFonts w:ascii="Arial" w:eastAsia="Calibri" w:hAnsi="Arial" w:cs="Arial"/>
                <w:b/>
                <w:sz w:val="24"/>
                <w:szCs w:val="24"/>
                <w:lang w:val="es-ES" w:eastAsia="es-ES"/>
              </w:rPr>
              <w:t>CLAUDIA ELVIRA RODRÍGUEZ MÁRQUEZ</w:t>
            </w:r>
          </w:p>
        </w:tc>
        <w:tc>
          <w:tcPr>
            <w:tcW w:w="1056" w:type="dxa"/>
            <w:shd w:val="clear" w:color="auto" w:fill="auto"/>
            <w:vAlign w:val="center"/>
          </w:tcPr>
          <w:p w14:paraId="59076F98"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0D5103CC"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780B59F6"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443" w:type="dxa"/>
            <w:shd w:val="clear" w:color="auto" w:fill="auto"/>
            <w:vAlign w:val="center"/>
          </w:tcPr>
          <w:p w14:paraId="66871CB0"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203" w:type="dxa"/>
            <w:shd w:val="clear" w:color="auto" w:fill="auto"/>
            <w:vAlign w:val="center"/>
          </w:tcPr>
          <w:p w14:paraId="6864828C"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7DB95FA5" w14:textId="77777777" w:rsidTr="00B42AE9">
        <w:trPr>
          <w:trHeight w:val="1417"/>
          <w:jc w:val="center"/>
        </w:trPr>
        <w:tc>
          <w:tcPr>
            <w:tcW w:w="3819" w:type="dxa"/>
            <w:vMerge/>
            <w:shd w:val="clear" w:color="auto" w:fill="auto"/>
          </w:tcPr>
          <w:p w14:paraId="27E43723" w14:textId="77777777" w:rsidR="00D41E9A" w:rsidRPr="00D41E9A" w:rsidRDefault="00D41E9A" w:rsidP="00D41E9A">
            <w:pPr>
              <w:spacing w:after="0" w:line="240" w:lineRule="auto"/>
              <w:jc w:val="center"/>
              <w:rPr>
                <w:rFonts w:ascii="Arial" w:eastAsia="Calibri" w:hAnsi="Arial" w:cs="Arial"/>
                <w:sz w:val="24"/>
                <w:szCs w:val="24"/>
              </w:rPr>
            </w:pPr>
          </w:p>
        </w:tc>
        <w:tc>
          <w:tcPr>
            <w:tcW w:w="1056" w:type="dxa"/>
            <w:shd w:val="clear" w:color="auto" w:fill="auto"/>
          </w:tcPr>
          <w:p w14:paraId="7923FE6C" w14:textId="77777777" w:rsidR="00D41E9A" w:rsidRPr="00D41E9A" w:rsidRDefault="00D41E9A" w:rsidP="00D41E9A">
            <w:pPr>
              <w:spacing w:after="0" w:line="240" w:lineRule="auto"/>
              <w:jc w:val="center"/>
              <w:rPr>
                <w:rFonts w:ascii="Arial" w:eastAsia="Calibri" w:hAnsi="Arial" w:cs="Times New Roman"/>
                <w:sz w:val="20"/>
                <w:szCs w:val="20"/>
                <w:lang w:eastAsia="es-ES"/>
              </w:rPr>
            </w:pPr>
          </w:p>
          <w:p w14:paraId="74E464BA" w14:textId="77777777" w:rsidR="00D41E9A" w:rsidRPr="00D41E9A" w:rsidRDefault="00D41E9A" w:rsidP="00D41E9A">
            <w:pPr>
              <w:spacing w:after="0" w:line="240" w:lineRule="auto"/>
              <w:rPr>
                <w:rFonts w:ascii="Arial" w:eastAsia="Calibri" w:hAnsi="Arial" w:cs="Arial"/>
                <w:sz w:val="24"/>
                <w:szCs w:val="24"/>
              </w:rPr>
            </w:pPr>
            <w:r w:rsidRPr="00D41E9A">
              <w:rPr>
                <w:rFonts w:ascii="Akashi MF" w:eastAsia="Times New Roman" w:hAnsi="Akashi MF" w:cs="Arial"/>
                <w:b/>
                <w:sz w:val="72"/>
                <w:szCs w:val="16"/>
                <w:lang w:eastAsia="es-ES"/>
              </w:rPr>
              <w:t>√</w:t>
            </w:r>
          </w:p>
        </w:tc>
        <w:tc>
          <w:tcPr>
            <w:tcW w:w="1243" w:type="dxa"/>
            <w:shd w:val="clear" w:color="auto" w:fill="auto"/>
          </w:tcPr>
          <w:p w14:paraId="78F91832"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07223446" w14:textId="77777777" w:rsidR="00D41E9A" w:rsidRPr="00D41E9A" w:rsidRDefault="00D41E9A" w:rsidP="00D41E9A">
            <w:pPr>
              <w:spacing w:after="0" w:line="240" w:lineRule="auto"/>
              <w:rPr>
                <w:rFonts w:ascii="Arial" w:eastAsia="Calibri" w:hAnsi="Arial" w:cs="Arial"/>
                <w:sz w:val="24"/>
                <w:szCs w:val="24"/>
              </w:rPr>
            </w:pPr>
          </w:p>
        </w:tc>
        <w:tc>
          <w:tcPr>
            <w:tcW w:w="443" w:type="dxa"/>
            <w:shd w:val="clear" w:color="auto" w:fill="auto"/>
          </w:tcPr>
          <w:p w14:paraId="463C0984" w14:textId="77777777" w:rsidR="00D41E9A" w:rsidRPr="00D41E9A" w:rsidRDefault="00D41E9A" w:rsidP="00D41E9A">
            <w:pPr>
              <w:spacing w:after="0" w:line="240" w:lineRule="auto"/>
              <w:rPr>
                <w:rFonts w:ascii="Arial" w:eastAsia="Calibri" w:hAnsi="Arial" w:cs="Arial"/>
                <w:sz w:val="24"/>
                <w:szCs w:val="24"/>
              </w:rPr>
            </w:pPr>
          </w:p>
        </w:tc>
        <w:tc>
          <w:tcPr>
            <w:tcW w:w="1203" w:type="dxa"/>
            <w:shd w:val="clear" w:color="auto" w:fill="auto"/>
          </w:tcPr>
          <w:p w14:paraId="0845ED9D" w14:textId="77777777" w:rsidR="00D41E9A" w:rsidRPr="00D41E9A" w:rsidRDefault="00D41E9A" w:rsidP="00D41E9A">
            <w:pPr>
              <w:spacing w:after="0" w:line="240" w:lineRule="auto"/>
              <w:rPr>
                <w:rFonts w:ascii="Arial" w:eastAsia="Calibri" w:hAnsi="Arial" w:cs="Arial"/>
                <w:sz w:val="24"/>
                <w:szCs w:val="24"/>
              </w:rPr>
            </w:pPr>
          </w:p>
        </w:tc>
      </w:tr>
      <w:tr w:rsidR="00D41E9A" w:rsidRPr="00D41E9A" w14:paraId="1754ED33" w14:textId="77777777" w:rsidTr="00B42AE9">
        <w:trPr>
          <w:trHeight w:val="624"/>
          <w:jc w:val="center"/>
        </w:trPr>
        <w:tc>
          <w:tcPr>
            <w:tcW w:w="3819" w:type="dxa"/>
            <w:vMerge w:val="restart"/>
            <w:shd w:val="clear" w:color="auto" w:fill="auto"/>
          </w:tcPr>
          <w:p w14:paraId="4B97454F"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DIP. LIZBETH OGAZÓN NAVA</w:t>
            </w:r>
          </w:p>
        </w:tc>
        <w:tc>
          <w:tcPr>
            <w:tcW w:w="1056" w:type="dxa"/>
            <w:shd w:val="clear" w:color="auto" w:fill="auto"/>
            <w:vAlign w:val="center"/>
          </w:tcPr>
          <w:p w14:paraId="054AD805"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 FAVOR</w:t>
            </w:r>
          </w:p>
        </w:tc>
        <w:tc>
          <w:tcPr>
            <w:tcW w:w="1243" w:type="dxa"/>
            <w:shd w:val="clear" w:color="auto" w:fill="auto"/>
            <w:vAlign w:val="center"/>
          </w:tcPr>
          <w:p w14:paraId="234DF602"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EN CONTRA</w:t>
            </w:r>
          </w:p>
        </w:tc>
        <w:tc>
          <w:tcPr>
            <w:tcW w:w="0" w:type="auto"/>
            <w:shd w:val="clear" w:color="auto" w:fill="auto"/>
            <w:vAlign w:val="center"/>
          </w:tcPr>
          <w:p w14:paraId="00E37B6E"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ABSTENCIÓN</w:t>
            </w:r>
          </w:p>
        </w:tc>
        <w:tc>
          <w:tcPr>
            <w:tcW w:w="443" w:type="dxa"/>
            <w:shd w:val="clear" w:color="auto" w:fill="auto"/>
            <w:vAlign w:val="center"/>
          </w:tcPr>
          <w:p w14:paraId="3202D020"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SI</w:t>
            </w:r>
          </w:p>
        </w:tc>
        <w:tc>
          <w:tcPr>
            <w:tcW w:w="1203" w:type="dxa"/>
            <w:shd w:val="clear" w:color="auto" w:fill="auto"/>
            <w:vAlign w:val="center"/>
          </w:tcPr>
          <w:p w14:paraId="30F73910" w14:textId="77777777" w:rsidR="00D41E9A" w:rsidRPr="00D41E9A" w:rsidRDefault="00D41E9A" w:rsidP="00D41E9A">
            <w:pPr>
              <w:spacing w:after="0" w:line="240" w:lineRule="auto"/>
              <w:jc w:val="center"/>
              <w:rPr>
                <w:rFonts w:ascii="Arial" w:eastAsia="Calibri" w:hAnsi="Arial" w:cs="Arial"/>
                <w:b/>
                <w:sz w:val="24"/>
                <w:szCs w:val="24"/>
              </w:rPr>
            </w:pPr>
            <w:r w:rsidRPr="00D41E9A">
              <w:rPr>
                <w:rFonts w:ascii="Arial" w:eastAsia="Calibri" w:hAnsi="Arial" w:cs="Arial"/>
                <w:b/>
                <w:sz w:val="24"/>
                <w:szCs w:val="24"/>
              </w:rPr>
              <w:t>CUALES</w:t>
            </w:r>
          </w:p>
        </w:tc>
      </w:tr>
      <w:tr w:rsidR="00D41E9A" w:rsidRPr="00D41E9A" w14:paraId="1B29A441" w14:textId="77777777" w:rsidTr="00B42AE9">
        <w:trPr>
          <w:trHeight w:val="1417"/>
          <w:jc w:val="center"/>
        </w:trPr>
        <w:tc>
          <w:tcPr>
            <w:tcW w:w="3819" w:type="dxa"/>
            <w:vMerge/>
            <w:shd w:val="clear" w:color="auto" w:fill="auto"/>
          </w:tcPr>
          <w:p w14:paraId="301C7936" w14:textId="77777777" w:rsidR="00D41E9A" w:rsidRPr="00D41E9A" w:rsidRDefault="00D41E9A" w:rsidP="00D41E9A">
            <w:pPr>
              <w:spacing w:after="0" w:line="240" w:lineRule="auto"/>
              <w:jc w:val="center"/>
              <w:rPr>
                <w:rFonts w:ascii="Arial" w:eastAsia="Calibri" w:hAnsi="Arial" w:cs="Arial"/>
                <w:sz w:val="24"/>
                <w:szCs w:val="24"/>
              </w:rPr>
            </w:pPr>
          </w:p>
        </w:tc>
        <w:tc>
          <w:tcPr>
            <w:tcW w:w="1056" w:type="dxa"/>
            <w:shd w:val="clear" w:color="auto" w:fill="auto"/>
          </w:tcPr>
          <w:p w14:paraId="4F62C6E0" w14:textId="77777777" w:rsidR="00D41E9A" w:rsidRPr="00D41E9A" w:rsidRDefault="00D41E9A" w:rsidP="00D41E9A">
            <w:pPr>
              <w:spacing w:after="0" w:line="240" w:lineRule="auto"/>
              <w:jc w:val="center"/>
              <w:rPr>
                <w:rFonts w:ascii="Arial" w:eastAsia="Calibri" w:hAnsi="Arial" w:cs="Times New Roman"/>
                <w:sz w:val="20"/>
                <w:szCs w:val="20"/>
                <w:lang w:eastAsia="es-ES"/>
              </w:rPr>
            </w:pPr>
          </w:p>
          <w:p w14:paraId="1B744EB0" w14:textId="77777777" w:rsidR="00D41E9A" w:rsidRPr="00D41E9A" w:rsidRDefault="00D41E9A" w:rsidP="00D41E9A">
            <w:pPr>
              <w:spacing w:after="0" w:line="240" w:lineRule="auto"/>
              <w:rPr>
                <w:rFonts w:ascii="Arial" w:eastAsia="Calibri" w:hAnsi="Arial" w:cs="Arial"/>
                <w:sz w:val="24"/>
                <w:szCs w:val="24"/>
              </w:rPr>
            </w:pPr>
            <w:r w:rsidRPr="00D41E9A">
              <w:rPr>
                <w:rFonts w:ascii="Akashi MF" w:eastAsia="Times New Roman" w:hAnsi="Akashi MF" w:cs="Arial"/>
                <w:b/>
                <w:sz w:val="72"/>
                <w:szCs w:val="16"/>
                <w:lang w:eastAsia="es-ES"/>
              </w:rPr>
              <w:t>√</w:t>
            </w:r>
          </w:p>
        </w:tc>
        <w:tc>
          <w:tcPr>
            <w:tcW w:w="1243" w:type="dxa"/>
            <w:shd w:val="clear" w:color="auto" w:fill="auto"/>
          </w:tcPr>
          <w:p w14:paraId="57FB86DC" w14:textId="77777777" w:rsidR="00D41E9A" w:rsidRPr="00D41E9A" w:rsidRDefault="00D41E9A" w:rsidP="00D41E9A">
            <w:pPr>
              <w:spacing w:after="0" w:line="240" w:lineRule="auto"/>
              <w:rPr>
                <w:rFonts w:ascii="Arial" w:eastAsia="Calibri" w:hAnsi="Arial" w:cs="Arial"/>
                <w:sz w:val="24"/>
                <w:szCs w:val="24"/>
              </w:rPr>
            </w:pPr>
          </w:p>
        </w:tc>
        <w:tc>
          <w:tcPr>
            <w:tcW w:w="0" w:type="auto"/>
            <w:shd w:val="clear" w:color="auto" w:fill="auto"/>
          </w:tcPr>
          <w:p w14:paraId="6771865A" w14:textId="77777777" w:rsidR="00D41E9A" w:rsidRPr="00D41E9A" w:rsidRDefault="00D41E9A" w:rsidP="00D41E9A">
            <w:pPr>
              <w:spacing w:after="0" w:line="240" w:lineRule="auto"/>
              <w:rPr>
                <w:rFonts w:ascii="Arial" w:eastAsia="Calibri" w:hAnsi="Arial" w:cs="Arial"/>
                <w:sz w:val="24"/>
                <w:szCs w:val="24"/>
              </w:rPr>
            </w:pPr>
          </w:p>
        </w:tc>
        <w:tc>
          <w:tcPr>
            <w:tcW w:w="443" w:type="dxa"/>
            <w:shd w:val="clear" w:color="auto" w:fill="auto"/>
          </w:tcPr>
          <w:p w14:paraId="093C2222" w14:textId="77777777" w:rsidR="00D41E9A" w:rsidRPr="00D41E9A" w:rsidRDefault="00D41E9A" w:rsidP="00D41E9A">
            <w:pPr>
              <w:spacing w:after="0" w:line="240" w:lineRule="auto"/>
              <w:rPr>
                <w:rFonts w:ascii="Arial" w:eastAsia="Calibri" w:hAnsi="Arial" w:cs="Arial"/>
                <w:sz w:val="24"/>
                <w:szCs w:val="24"/>
              </w:rPr>
            </w:pPr>
          </w:p>
        </w:tc>
        <w:tc>
          <w:tcPr>
            <w:tcW w:w="1203" w:type="dxa"/>
            <w:shd w:val="clear" w:color="auto" w:fill="auto"/>
          </w:tcPr>
          <w:p w14:paraId="62F63A5B" w14:textId="77777777" w:rsidR="00D41E9A" w:rsidRPr="00D41E9A" w:rsidRDefault="00D41E9A" w:rsidP="00D41E9A">
            <w:pPr>
              <w:spacing w:after="0" w:line="240" w:lineRule="auto"/>
              <w:rPr>
                <w:rFonts w:ascii="Arial" w:eastAsia="Calibri" w:hAnsi="Arial" w:cs="Arial"/>
                <w:sz w:val="24"/>
                <w:szCs w:val="24"/>
              </w:rPr>
            </w:pPr>
          </w:p>
        </w:tc>
      </w:tr>
    </w:tbl>
    <w:p w14:paraId="278F1A5F" w14:textId="77777777" w:rsidR="00D41E9A" w:rsidRPr="00D41E9A" w:rsidRDefault="00D41E9A" w:rsidP="00D41E9A">
      <w:pPr>
        <w:spacing w:after="0" w:line="240" w:lineRule="auto"/>
        <w:jc w:val="both"/>
        <w:rPr>
          <w:rFonts w:ascii="Arial" w:eastAsia="Calibri" w:hAnsi="Arial" w:cs="Times New Roman"/>
          <w:sz w:val="20"/>
          <w:szCs w:val="20"/>
          <w:lang w:eastAsia="es-ES"/>
        </w:rPr>
      </w:pPr>
    </w:p>
    <w:p w14:paraId="37F3704D" w14:textId="77777777" w:rsidR="00D41E9A" w:rsidRPr="00D41E9A" w:rsidRDefault="00D41E9A" w:rsidP="00D41E9A">
      <w:pPr>
        <w:spacing w:after="0" w:line="240" w:lineRule="auto"/>
        <w:jc w:val="both"/>
        <w:rPr>
          <w:rFonts w:ascii="Arial" w:eastAsia="Calibri" w:hAnsi="Arial" w:cs="Times New Roman"/>
          <w:sz w:val="20"/>
          <w:szCs w:val="20"/>
          <w:lang w:eastAsia="es-ES"/>
        </w:rPr>
      </w:pPr>
    </w:p>
    <w:p w14:paraId="1127FFE2" w14:textId="77777777" w:rsidR="00D41E9A" w:rsidRPr="00D41E9A" w:rsidRDefault="00D41E9A" w:rsidP="00D41E9A">
      <w:pPr>
        <w:spacing w:after="0" w:line="240" w:lineRule="auto"/>
        <w:jc w:val="both"/>
        <w:rPr>
          <w:rFonts w:ascii="Arial" w:eastAsia="Calibri" w:hAnsi="Arial" w:cs="Times New Roman"/>
          <w:sz w:val="20"/>
          <w:szCs w:val="20"/>
          <w:lang w:eastAsia="es-ES"/>
        </w:rPr>
      </w:pPr>
    </w:p>
    <w:p w14:paraId="469046A3" w14:textId="77777777" w:rsidR="00D41E9A" w:rsidRPr="00D41E9A" w:rsidRDefault="00D41E9A" w:rsidP="00D41E9A">
      <w:pPr>
        <w:spacing w:after="0" w:line="240" w:lineRule="auto"/>
        <w:jc w:val="both"/>
        <w:rPr>
          <w:rFonts w:ascii="Arial" w:eastAsia="Calibri" w:hAnsi="Arial" w:cs="Times New Roman"/>
          <w:sz w:val="20"/>
          <w:szCs w:val="20"/>
          <w:lang w:eastAsia="es-ES"/>
        </w:rPr>
      </w:pPr>
    </w:p>
    <w:p w14:paraId="27F2A446" w14:textId="37D25CCC" w:rsidR="00D41E9A" w:rsidRDefault="00D41E9A">
      <w:pPr>
        <w:rPr>
          <w:rFonts w:ascii="Arial" w:eastAsia="Calibri" w:hAnsi="Arial" w:cs="Times New Roman"/>
          <w:sz w:val="20"/>
          <w:szCs w:val="20"/>
          <w:lang w:eastAsia="es-ES"/>
        </w:rPr>
      </w:pPr>
      <w:r>
        <w:rPr>
          <w:rFonts w:ascii="Arial" w:eastAsia="Calibri" w:hAnsi="Arial" w:cs="Times New Roman"/>
          <w:sz w:val="20"/>
          <w:szCs w:val="20"/>
          <w:lang w:eastAsia="es-ES"/>
        </w:rPr>
        <w:br w:type="page"/>
      </w:r>
    </w:p>
    <w:p w14:paraId="338EFC29" w14:textId="77777777" w:rsidR="00D41E9A" w:rsidRPr="00D41E9A" w:rsidRDefault="00D41E9A" w:rsidP="00D41E9A">
      <w:pPr>
        <w:spacing w:after="0" w:line="360" w:lineRule="auto"/>
        <w:jc w:val="both"/>
        <w:rPr>
          <w:rFonts w:ascii="Arial" w:eastAsia="Times New Roman" w:hAnsi="Arial" w:cs="Arial"/>
          <w:sz w:val="24"/>
          <w:szCs w:val="24"/>
          <w:lang w:eastAsia="es-MX"/>
        </w:rPr>
      </w:pPr>
      <w:r w:rsidRPr="00D41E9A">
        <w:rPr>
          <w:rFonts w:ascii="Arial" w:eastAsia="Arial" w:hAnsi="Arial" w:cs="Arial"/>
          <w:b/>
          <w:sz w:val="24"/>
          <w:szCs w:val="24"/>
          <w:lang w:eastAsia="es-MX"/>
        </w:rPr>
        <w:t xml:space="preserve">DICTAMEN CON PUNTO DE ACUERDO </w:t>
      </w:r>
      <w:r w:rsidRPr="00D41E9A">
        <w:rPr>
          <w:rFonts w:ascii="Arial" w:eastAsia="Arial" w:hAnsi="Arial" w:cs="Arial"/>
          <w:sz w:val="24"/>
          <w:szCs w:val="24"/>
          <w:lang w:eastAsia="es-MX"/>
        </w:rPr>
        <w:t xml:space="preserve">de la Comisión de Educación, Cultura, Familias, Desarrollo Humano y Actividades Cívicas de la Sexagésima Segunda Legislatura del Congreso del Estado Independiente, Libre y Soberano de Coahuila de Zaragoza, mediante el cual se pronuncia sobre la Proposición con Punto de Acuerdo </w:t>
      </w:r>
      <w:r w:rsidRPr="00D41E9A">
        <w:rPr>
          <w:rFonts w:ascii="Arial" w:eastAsia="Times New Roman" w:hAnsi="Arial" w:cs="Arial"/>
          <w:sz w:val="24"/>
          <w:szCs w:val="24"/>
          <w:lang w:eastAsia="es-MX"/>
        </w:rPr>
        <w:t xml:space="preserve">que presenta la Diputada Olivia Martínez Leyva, conjuntamente con las Diputadas y los Diputados del Grupo Parlamentario </w:t>
      </w:r>
      <w:r w:rsidRPr="00D41E9A">
        <w:rPr>
          <w:rFonts w:ascii="Arial" w:eastAsia="Times New Roman" w:hAnsi="Arial" w:cs="Arial"/>
          <w:snapToGrid w:val="0"/>
          <w:sz w:val="24"/>
          <w:szCs w:val="24"/>
          <w:lang w:eastAsia="es-MX"/>
        </w:rPr>
        <w:t>"Miguel Ramos Arizpe"</w:t>
      </w:r>
      <w:r w:rsidRPr="00D41E9A">
        <w:rPr>
          <w:rFonts w:ascii="Arial" w:eastAsia="Times New Roman" w:hAnsi="Arial" w:cs="Arial"/>
          <w:sz w:val="24"/>
          <w:szCs w:val="24"/>
          <w:lang w:eastAsia="es-MX"/>
        </w:rPr>
        <w:t xml:space="preserve">, del Partido Revolucionario Institucional, </w:t>
      </w:r>
      <w:r w:rsidRPr="00D41E9A">
        <w:rPr>
          <w:rFonts w:ascii="Arial" w:eastAsia="Times New Roman" w:hAnsi="Arial" w:cs="Arial"/>
          <w:bCs/>
          <w:sz w:val="24"/>
          <w:szCs w:val="24"/>
          <w:lang w:eastAsia="es-MX"/>
        </w:rPr>
        <w:t xml:space="preserve">con el objeto de </w:t>
      </w:r>
      <w:r w:rsidRPr="00D41E9A">
        <w:rPr>
          <w:rFonts w:ascii="Arial" w:eastAsia="Times New Roman" w:hAnsi="Arial" w:cs="Arial"/>
          <w:sz w:val="24"/>
          <w:szCs w:val="24"/>
          <w:lang w:eastAsia="es-MX"/>
        </w:rPr>
        <w:t>exhortar al Consejo Nacional de Fomento Educativo, para que en la medida de sus posibilidades, desarrolle estrategias necesarias y suficientes, para resolver la problemática de transporte hacia las comunidades rurales, a la que se están enfrentando los maestros que prestan los servicios de educación comunitaria.</w:t>
      </w:r>
    </w:p>
    <w:p w14:paraId="0F6C8890" w14:textId="77777777" w:rsidR="00D41E9A" w:rsidRPr="00D41E9A" w:rsidRDefault="00D41E9A" w:rsidP="00D41E9A">
      <w:pPr>
        <w:keepNext/>
        <w:spacing w:after="0" w:line="360" w:lineRule="auto"/>
        <w:jc w:val="center"/>
        <w:outlineLvl w:val="3"/>
        <w:rPr>
          <w:rFonts w:ascii="Arial" w:eastAsia="Times New Roman" w:hAnsi="Arial" w:cs="Arial"/>
          <w:b/>
          <w:sz w:val="24"/>
          <w:szCs w:val="24"/>
          <w:lang w:eastAsia="es-ES"/>
        </w:rPr>
      </w:pPr>
    </w:p>
    <w:p w14:paraId="51BFC3B8" w14:textId="77777777" w:rsidR="00D41E9A" w:rsidRPr="00D41E9A" w:rsidRDefault="00D41E9A" w:rsidP="00D41E9A">
      <w:pPr>
        <w:keepNext/>
        <w:spacing w:after="0" w:line="360" w:lineRule="auto"/>
        <w:jc w:val="center"/>
        <w:outlineLvl w:val="3"/>
        <w:rPr>
          <w:rFonts w:ascii="Arial" w:eastAsia="Times New Roman" w:hAnsi="Arial" w:cs="Arial"/>
          <w:b/>
          <w:sz w:val="24"/>
          <w:szCs w:val="24"/>
          <w:lang w:eastAsia="es-ES"/>
        </w:rPr>
      </w:pPr>
      <w:r w:rsidRPr="00D41E9A">
        <w:rPr>
          <w:rFonts w:ascii="Arial" w:eastAsia="Times New Roman" w:hAnsi="Arial" w:cs="Arial"/>
          <w:b/>
          <w:sz w:val="24"/>
          <w:szCs w:val="24"/>
          <w:lang w:eastAsia="es-ES"/>
        </w:rPr>
        <w:t>R E S U L T A N D O</w:t>
      </w:r>
    </w:p>
    <w:p w14:paraId="44C447A7" w14:textId="77777777" w:rsidR="00D41E9A" w:rsidRPr="00D41E9A" w:rsidRDefault="00D41E9A" w:rsidP="00D41E9A">
      <w:pPr>
        <w:spacing w:after="0" w:line="360" w:lineRule="auto"/>
        <w:jc w:val="both"/>
        <w:rPr>
          <w:rFonts w:ascii="Arial" w:eastAsia="Arial" w:hAnsi="Arial" w:cs="Arial"/>
          <w:sz w:val="24"/>
          <w:szCs w:val="24"/>
          <w:lang w:eastAsia="es-MX"/>
        </w:rPr>
      </w:pPr>
    </w:p>
    <w:p w14:paraId="38FDBB64" w14:textId="77777777" w:rsidR="00D41E9A" w:rsidRPr="00D41E9A" w:rsidRDefault="00D41E9A" w:rsidP="00D41E9A">
      <w:pPr>
        <w:spacing w:after="0" w:line="360" w:lineRule="auto"/>
        <w:jc w:val="both"/>
        <w:rPr>
          <w:rFonts w:ascii="Arial" w:eastAsia="Times New Roman" w:hAnsi="Arial" w:cs="Arial"/>
          <w:sz w:val="24"/>
          <w:szCs w:val="24"/>
          <w:lang w:eastAsia="es-MX"/>
        </w:rPr>
      </w:pPr>
      <w:r w:rsidRPr="00D41E9A">
        <w:rPr>
          <w:rFonts w:ascii="Arial" w:eastAsia="Arial" w:hAnsi="Arial" w:cs="Arial"/>
          <w:b/>
          <w:sz w:val="24"/>
          <w:szCs w:val="24"/>
          <w:lang w:eastAsia="es-MX"/>
        </w:rPr>
        <w:t>PRIMERO.-</w:t>
      </w:r>
      <w:r w:rsidRPr="00D41E9A">
        <w:rPr>
          <w:rFonts w:ascii="Arial" w:eastAsia="Arial" w:hAnsi="Arial" w:cs="Arial"/>
          <w:sz w:val="24"/>
          <w:szCs w:val="24"/>
          <w:lang w:eastAsia="es-MX"/>
        </w:rPr>
        <w:t xml:space="preserve"> Que en sesión celebrada el día 11 de enero de año en curso, la Diputación Permanente del Congreso trató lo relativo a una Proposición con Punto de Acuerdo que</w:t>
      </w:r>
      <w:r w:rsidRPr="00D41E9A">
        <w:rPr>
          <w:rFonts w:ascii="Arial" w:eastAsia="Times New Roman" w:hAnsi="Arial" w:cs="Arial"/>
          <w:sz w:val="24"/>
          <w:szCs w:val="24"/>
          <w:lang w:eastAsia="es-MX"/>
        </w:rPr>
        <w:t xml:space="preserve"> presenta la Diputada Olivia Martínez Leyva, conjuntamente con las Diputadas y los Diputados del Grupo Parlamentario </w:t>
      </w:r>
      <w:r w:rsidRPr="00D41E9A">
        <w:rPr>
          <w:rFonts w:ascii="Arial" w:eastAsia="Times New Roman" w:hAnsi="Arial" w:cs="Arial"/>
          <w:snapToGrid w:val="0"/>
          <w:sz w:val="24"/>
          <w:szCs w:val="24"/>
          <w:lang w:eastAsia="es-MX"/>
        </w:rPr>
        <w:t>"Miguel Ramos Arizpe"</w:t>
      </w:r>
      <w:r w:rsidRPr="00D41E9A">
        <w:rPr>
          <w:rFonts w:ascii="Arial" w:eastAsia="Times New Roman" w:hAnsi="Arial" w:cs="Arial"/>
          <w:sz w:val="24"/>
          <w:szCs w:val="24"/>
          <w:lang w:eastAsia="es-MX"/>
        </w:rPr>
        <w:t xml:space="preserve">, del Partido Revolucionario Institucional, </w:t>
      </w:r>
      <w:r w:rsidRPr="00D41E9A">
        <w:rPr>
          <w:rFonts w:ascii="Arial" w:eastAsia="Times New Roman" w:hAnsi="Arial" w:cs="Arial"/>
          <w:bCs/>
          <w:sz w:val="24"/>
          <w:szCs w:val="24"/>
          <w:lang w:eastAsia="es-MX"/>
        </w:rPr>
        <w:t xml:space="preserve">con el objeto de </w:t>
      </w:r>
      <w:r w:rsidRPr="00D41E9A">
        <w:rPr>
          <w:rFonts w:ascii="Arial" w:eastAsia="Times New Roman" w:hAnsi="Arial" w:cs="Arial"/>
          <w:sz w:val="24"/>
          <w:szCs w:val="24"/>
          <w:lang w:eastAsia="es-MX"/>
        </w:rPr>
        <w:t>exhortar al Consejo Nacional de Fomento Educativo, para que en la medida de sus posibilidades, desarrolle estrategias necesarias y suficientes, para resolver la problemática de transporte hacia las comunidades rurales, a la que se están enfrentando los maestros que prestan los servicios de educación comunitaria.</w:t>
      </w:r>
    </w:p>
    <w:p w14:paraId="790AD07A" w14:textId="77777777" w:rsidR="00D41E9A" w:rsidRPr="00D41E9A" w:rsidRDefault="00D41E9A" w:rsidP="00D41E9A">
      <w:pPr>
        <w:spacing w:after="0" w:line="360" w:lineRule="auto"/>
        <w:jc w:val="both"/>
        <w:rPr>
          <w:rFonts w:ascii="Arial" w:eastAsia="Times New Roman" w:hAnsi="Arial" w:cs="Arial"/>
          <w:sz w:val="24"/>
          <w:szCs w:val="24"/>
          <w:lang w:eastAsia="es-MX"/>
        </w:rPr>
      </w:pPr>
    </w:p>
    <w:p w14:paraId="2EECE0C4"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b/>
          <w:sz w:val="24"/>
          <w:szCs w:val="24"/>
          <w:lang w:eastAsia="es-MX"/>
        </w:rPr>
        <w:t xml:space="preserve">SEGUNDO.- </w:t>
      </w:r>
      <w:r w:rsidRPr="00D41E9A">
        <w:rPr>
          <w:rFonts w:ascii="Arial" w:eastAsia="Arial" w:hAnsi="Arial" w:cs="Arial"/>
          <w:sz w:val="24"/>
          <w:szCs w:val="24"/>
          <w:lang w:eastAsia="es-MX"/>
        </w:rPr>
        <w:t>Que la Diputación Permanente del Congreso, al no haberse planteado como de urgente y obvia resolución, dispuso que la referida Proposición con Punto de Acuerdo, fuera turnado a esta Comisión Dictaminadora para efectos de su estudio y análisis.</w:t>
      </w:r>
    </w:p>
    <w:p w14:paraId="50779033" w14:textId="77777777" w:rsidR="00D41E9A" w:rsidRPr="00D41E9A" w:rsidRDefault="00D41E9A" w:rsidP="00D41E9A">
      <w:pPr>
        <w:spacing w:after="0" w:line="360" w:lineRule="auto"/>
        <w:jc w:val="both"/>
        <w:rPr>
          <w:rFonts w:ascii="Arial" w:eastAsia="Arial" w:hAnsi="Arial" w:cs="Arial"/>
          <w:sz w:val="24"/>
          <w:szCs w:val="24"/>
          <w:lang w:eastAsia="es-MX"/>
        </w:rPr>
      </w:pPr>
    </w:p>
    <w:p w14:paraId="15E3DBEE"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b/>
          <w:sz w:val="24"/>
          <w:szCs w:val="24"/>
          <w:lang w:eastAsia="es-MX"/>
        </w:rPr>
        <w:t xml:space="preserve">TERCERO.- </w:t>
      </w:r>
      <w:r w:rsidRPr="00D41E9A">
        <w:rPr>
          <w:rFonts w:ascii="Arial" w:eastAsia="Arial" w:hAnsi="Arial" w:cs="Arial"/>
          <w:sz w:val="24"/>
          <w:szCs w:val="24"/>
          <w:lang w:eastAsia="es-MX"/>
        </w:rPr>
        <w:t>Que en cumplimiento a lo anterior y con fundamento en lo dispuesto en la fracción X del artículo 278 de la Ley Orgánica del Congreso del Estado Independiente, Libre y Soberano de Coahuila de Zaragoza, la Oficialía Mayor turnó a la Coordinadora de la Comisión de Educación, Cultura, Familias, Desarrollo Humano y Actividades Cívicas, la referida Proposición con Punto de Acuerdo para los efectos procedentes, y;</w:t>
      </w:r>
    </w:p>
    <w:p w14:paraId="61790669" w14:textId="77777777" w:rsidR="00D41E9A" w:rsidRPr="00D41E9A" w:rsidRDefault="00D41E9A" w:rsidP="00D41E9A">
      <w:pPr>
        <w:spacing w:after="0" w:line="360" w:lineRule="auto"/>
        <w:jc w:val="both"/>
        <w:rPr>
          <w:rFonts w:ascii="Arial" w:eastAsia="Arial" w:hAnsi="Arial" w:cs="Arial"/>
          <w:sz w:val="24"/>
          <w:szCs w:val="24"/>
          <w:lang w:eastAsia="es-MX"/>
        </w:rPr>
      </w:pPr>
    </w:p>
    <w:p w14:paraId="7AF7D8E3" w14:textId="77777777" w:rsidR="00D41E9A" w:rsidRPr="00D41E9A" w:rsidRDefault="00D41E9A" w:rsidP="00D41E9A">
      <w:pPr>
        <w:spacing w:after="0" w:line="360" w:lineRule="auto"/>
        <w:jc w:val="center"/>
        <w:rPr>
          <w:rFonts w:ascii="Arial" w:eastAsia="Arial" w:hAnsi="Arial" w:cs="Arial"/>
          <w:b/>
          <w:sz w:val="24"/>
          <w:szCs w:val="24"/>
          <w:lang w:eastAsia="es-MX"/>
        </w:rPr>
      </w:pPr>
      <w:r w:rsidRPr="00D41E9A">
        <w:rPr>
          <w:rFonts w:ascii="Arial" w:eastAsia="Arial" w:hAnsi="Arial" w:cs="Arial"/>
          <w:b/>
          <w:sz w:val="24"/>
          <w:szCs w:val="24"/>
          <w:lang w:eastAsia="es-MX"/>
        </w:rPr>
        <w:t>C O N S I D E R A N D O</w:t>
      </w:r>
    </w:p>
    <w:p w14:paraId="11486824" w14:textId="77777777" w:rsidR="00D41E9A" w:rsidRPr="00D41E9A" w:rsidRDefault="00D41E9A" w:rsidP="00D41E9A">
      <w:pPr>
        <w:spacing w:after="0" w:line="360" w:lineRule="auto"/>
        <w:jc w:val="both"/>
        <w:rPr>
          <w:rFonts w:ascii="Arial" w:eastAsia="Arial" w:hAnsi="Arial" w:cs="Arial"/>
          <w:b/>
          <w:sz w:val="24"/>
          <w:szCs w:val="24"/>
          <w:lang w:eastAsia="es-MX"/>
        </w:rPr>
      </w:pPr>
    </w:p>
    <w:p w14:paraId="21CFE14E"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b/>
          <w:sz w:val="24"/>
          <w:szCs w:val="24"/>
          <w:lang w:eastAsia="es-MX"/>
        </w:rPr>
        <w:t xml:space="preserve">PRIMERO.- </w:t>
      </w:r>
      <w:r w:rsidRPr="00D41E9A">
        <w:rPr>
          <w:rFonts w:ascii="Arial" w:eastAsia="Arial" w:hAnsi="Arial" w:cs="Arial"/>
          <w:sz w:val="24"/>
          <w:szCs w:val="24"/>
          <w:lang w:eastAsia="es-MX"/>
        </w:rPr>
        <w:t>Que la Comisión de Educación, Cultura, Familias, Desarrollo Humano y Actividades Cívicas es competente para emitir el presente acuerdo, de conformidad con las facultades que le otorgan los artículos 96, 116, 117 y demás relativos de la Ley Orgánica del Congreso del Estado Independiente, Libre y Soberano de Coahuila de Zaragoza.</w:t>
      </w:r>
    </w:p>
    <w:p w14:paraId="3F0337F7" w14:textId="77777777" w:rsidR="00D41E9A" w:rsidRPr="00D41E9A" w:rsidRDefault="00D41E9A" w:rsidP="00D41E9A">
      <w:pPr>
        <w:spacing w:after="0" w:line="360" w:lineRule="auto"/>
        <w:jc w:val="both"/>
        <w:rPr>
          <w:rFonts w:ascii="Arial" w:eastAsia="Arial" w:hAnsi="Arial" w:cs="Arial"/>
          <w:sz w:val="24"/>
          <w:szCs w:val="24"/>
          <w:lang w:eastAsia="es-MX"/>
        </w:rPr>
      </w:pPr>
    </w:p>
    <w:p w14:paraId="7986D545" w14:textId="77777777" w:rsidR="00D41E9A" w:rsidRPr="00D41E9A" w:rsidRDefault="00D41E9A" w:rsidP="00D41E9A">
      <w:pPr>
        <w:spacing w:after="0" w:line="360" w:lineRule="auto"/>
        <w:jc w:val="both"/>
        <w:rPr>
          <w:rFonts w:ascii="Arial" w:eastAsia="Times New Roman" w:hAnsi="Arial" w:cs="Arial"/>
          <w:sz w:val="24"/>
          <w:szCs w:val="24"/>
          <w:lang w:eastAsia="es-MX"/>
        </w:rPr>
      </w:pPr>
      <w:r w:rsidRPr="00D41E9A">
        <w:rPr>
          <w:rFonts w:ascii="Arial" w:eastAsia="Arial" w:hAnsi="Arial" w:cs="Arial"/>
          <w:b/>
          <w:sz w:val="24"/>
          <w:szCs w:val="24"/>
          <w:lang w:eastAsia="es-MX"/>
        </w:rPr>
        <w:t>SEGUNDO.-</w:t>
      </w:r>
      <w:r w:rsidRPr="00D41E9A">
        <w:rPr>
          <w:rFonts w:ascii="Arial" w:eastAsia="Arial" w:hAnsi="Arial" w:cs="Arial"/>
          <w:sz w:val="24"/>
          <w:szCs w:val="24"/>
          <w:lang w:eastAsia="es-MX"/>
        </w:rPr>
        <w:t xml:space="preserve"> Que respecto a la Proposición con Punto de Acuerdo </w:t>
      </w:r>
      <w:r w:rsidRPr="00D41E9A">
        <w:rPr>
          <w:rFonts w:ascii="Arial" w:eastAsia="Arial" w:hAnsi="Arial" w:cs="Arial"/>
          <w:bCs/>
          <w:sz w:val="24"/>
          <w:szCs w:val="24"/>
          <w:lang w:eastAsia="es-MX"/>
        </w:rPr>
        <w:t xml:space="preserve">que </w:t>
      </w:r>
      <w:r w:rsidRPr="00D41E9A">
        <w:rPr>
          <w:rFonts w:ascii="Arial" w:eastAsia="Times New Roman" w:hAnsi="Arial" w:cs="Arial"/>
          <w:sz w:val="24"/>
          <w:szCs w:val="24"/>
          <w:lang w:eastAsia="es-MX"/>
        </w:rPr>
        <w:t xml:space="preserve">presenta la Diputada Olivia Martínez Leyva, conjuntamente con las Diputadas y los Diputados del Grupo Parlamentario </w:t>
      </w:r>
      <w:r w:rsidRPr="00D41E9A">
        <w:rPr>
          <w:rFonts w:ascii="Arial" w:eastAsia="Times New Roman" w:hAnsi="Arial" w:cs="Arial"/>
          <w:snapToGrid w:val="0"/>
          <w:sz w:val="24"/>
          <w:szCs w:val="24"/>
          <w:lang w:eastAsia="es-MX"/>
        </w:rPr>
        <w:t>"Miguel Ramos Arizpe"</w:t>
      </w:r>
      <w:r w:rsidRPr="00D41E9A">
        <w:rPr>
          <w:rFonts w:ascii="Arial" w:eastAsia="Times New Roman" w:hAnsi="Arial" w:cs="Arial"/>
          <w:sz w:val="24"/>
          <w:szCs w:val="24"/>
          <w:lang w:eastAsia="es-MX"/>
        </w:rPr>
        <w:t xml:space="preserve">, del Partido Revolucionario Institucional, </w:t>
      </w:r>
      <w:r w:rsidRPr="00D41E9A">
        <w:rPr>
          <w:rFonts w:ascii="Arial" w:eastAsia="Times New Roman" w:hAnsi="Arial" w:cs="Arial"/>
          <w:bCs/>
          <w:sz w:val="24"/>
          <w:szCs w:val="24"/>
          <w:lang w:eastAsia="es-MX"/>
        </w:rPr>
        <w:t xml:space="preserve">con el objeto de </w:t>
      </w:r>
      <w:r w:rsidRPr="00D41E9A">
        <w:rPr>
          <w:rFonts w:ascii="Arial" w:eastAsia="Times New Roman" w:hAnsi="Arial" w:cs="Arial"/>
          <w:sz w:val="24"/>
          <w:szCs w:val="24"/>
          <w:lang w:eastAsia="es-MX"/>
        </w:rPr>
        <w:t>exhortar al Consejo Nacional de Fomento Educativo, para que en la medida de sus posibilidades, desarrolle estrategias necesarias y suficientes, para resolver la problemática de transporte hacia las comunidades rurales, a la que se están enfrentando los maestros que prestan los servicios de educación comunitaria</w:t>
      </w:r>
      <w:r w:rsidRPr="00D41E9A">
        <w:rPr>
          <w:rFonts w:ascii="Arial" w:eastAsia="Calibri" w:hAnsi="Arial" w:cs="Arial"/>
          <w:sz w:val="24"/>
          <w:szCs w:val="24"/>
        </w:rPr>
        <w:t>, resulta conveniente hacer un análisis de la misma, a efecto de que esta Dictaminadora se pronuncie al respecto. La proposición planteada, se basa en la siguiente exposición de motivos:</w:t>
      </w:r>
    </w:p>
    <w:p w14:paraId="44B0B067" w14:textId="77777777" w:rsidR="00D41E9A" w:rsidRPr="00D41E9A" w:rsidRDefault="00D41E9A" w:rsidP="00D41E9A">
      <w:pPr>
        <w:widowControl w:val="0"/>
        <w:tabs>
          <w:tab w:val="left" w:pos="8931"/>
        </w:tabs>
        <w:spacing w:after="0" w:line="360" w:lineRule="auto"/>
        <w:ind w:left="720"/>
        <w:contextualSpacing/>
        <w:jc w:val="both"/>
        <w:rPr>
          <w:rFonts w:ascii="Arial" w:eastAsia="Calibri" w:hAnsi="Arial" w:cs="Arial"/>
          <w:b/>
          <w:snapToGrid w:val="0"/>
          <w:sz w:val="24"/>
          <w:szCs w:val="24"/>
          <w:lang w:val="es-ES"/>
        </w:rPr>
      </w:pPr>
    </w:p>
    <w:p w14:paraId="496C2E78"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“El Consejo Nacional de Fomento Educativo (CONAFE) es un organismo Descentralizado de la administración pública federal con personalidad jurídica y patrimonio propios agrupado en el sector coordinado por la Secretaría de Educación Pública creado por Decreto presidencial publicado en el Diario Oficial de la Federación el 10 de septiembre de 1971.</w:t>
      </w:r>
    </w:p>
    <w:p w14:paraId="563F7D45"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Actualmente se rige por el Decreto por el que se reorganiza el Consejo Nacional de Fomento Educativo el cual tiene por objeto prestar servicios de educación comunitaria con equidad educativa e inclusión social a menores de cero a tres años once meses y a niñas, niños y adolescentes.</w:t>
      </w:r>
    </w:p>
    <w:p w14:paraId="5CB5AB70" w14:textId="77777777" w:rsidR="00D41E9A" w:rsidRPr="00D41E9A" w:rsidRDefault="00D41E9A" w:rsidP="00D41E9A">
      <w:pPr>
        <w:spacing w:after="0" w:line="276" w:lineRule="auto"/>
        <w:ind w:left="709" w:right="571"/>
        <w:jc w:val="both"/>
        <w:rPr>
          <w:rFonts w:ascii="Arial" w:eastAsia="Times New Roman" w:hAnsi="Arial" w:cs="Arial"/>
          <w:i/>
          <w:lang w:eastAsia="es-MX"/>
        </w:rPr>
      </w:pPr>
    </w:p>
    <w:p w14:paraId="407ECCB1"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De la misma manera promueve el desarrollo de competencias parentales en madres, padres y cuidadores que habitan en localidades preferentemente rurales e indígenas que registran altos y muy altos niveles de marginación y rezago social en la población potencial.</w:t>
      </w:r>
    </w:p>
    <w:p w14:paraId="5B7F7672" w14:textId="77777777" w:rsidR="00D41E9A" w:rsidRPr="00D41E9A" w:rsidRDefault="00D41E9A" w:rsidP="00D41E9A">
      <w:pPr>
        <w:spacing w:after="0" w:line="276" w:lineRule="auto"/>
        <w:ind w:left="709" w:right="571"/>
        <w:jc w:val="both"/>
        <w:rPr>
          <w:rFonts w:ascii="Arial" w:eastAsia="Times New Roman" w:hAnsi="Arial" w:cs="Arial"/>
          <w:i/>
          <w:lang w:eastAsia="es-MX"/>
        </w:rPr>
      </w:pPr>
    </w:p>
    <w:p w14:paraId="43EFCC94"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Según la Reglas de Operación del Programa de Educación inicial y básica comunitaria para el ejercicio 2022, publicadas en el Diario Oficial de la Federación en fecha 28 de diciembre del año 2021, el ciclo escolar 2020-2021, fue un ciclo atípico por la pandemia por el virus SARS CoV-2, sumando a ello los cambios en la administración del Consejo, con lo que se logró beneficiar en educación inicial a 271 mil niñas y niños menores de 4 años en todo el país.</w:t>
      </w:r>
    </w:p>
    <w:p w14:paraId="61882973" w14:textId="77777777" w:rsidR="00D41E9A" w:rsidRPr="00D41E9A" w:rsidRDefault="00D41E9A" w:rsidP="00D41E9A">
      <w:pPr>
        <w:spacing w:after="0" w:line="276" w:lineRule="auto"/>
        <w:ind w:left="709" w:right="571"/>
        <w:jc w:val="both"/>
        <w:rPr>
          <w:rFonts w:ascii="Arial" w:eastAsia="Times New Roman" w:hAnsi="Arial" w:cs="Arial"/>
          <w:i/>
          <w:lang w:eastAsia="es-MX"/>
        </w:rPr>
      </w:pPr>
    </w:p>
    <w:p w14:paraId="3FAAF8E5"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Esta cobertura en la impartición de clases en las zonas de alta y muy alta marginación, así como en las zonas rurales fue gracias al esfuerzo de 27 mil promotoras educativas, apoyadas por las mujeres embarazadas, madres, padres, tutores y personas cuidadoras.</w:t>
      </w:r>
    </w:p>
    <w:p w14:paraId="1D1B340C" w14:textId="77777777" w:rsidR="00D41E9A" w:rsidRPr="00D41E9A" w:rsidRDefault="00D41E9A" w:rsidP="00D41E9A">
      <w:pPr>
        <w:spacing w:after="0" w:line="276" w:lineRule="auto"/>
        <w:ind w:left="709" w:right="571"/>
        <w:jc w:val="both"/>
        <w:rPr>
          <w:rFonts w:ascii="Arial" w:eastAsia="Times New Roman" w:hAnsi="Arial" w:cs="Arial"/>
          <w:i/>
          <w:lang w:eastAsia="es-MX"/>
        </w:rPr>
      </w:pPr>
    </w:p>
    <w:p w14:paraId="37A87572"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Según datos oficiales del CONAFE, el total de figuras educativas para todos los niveles de escolaridad fueron más de 35 mil, el 52.8% en preescolar abarcando aproximadamente a 156.171 niñas y niños, 31.9% corresponde a la educación primara impartiendo clases a 94, 408 niñas y niños y el 15.2% fue en nivel secundaria, beneficiando a 45, 049 adolescentes.</w:t>
      </w:r>
    </w:p>
    <w:p w14:paraId="54AE5C06" w14:textId="77777777" w:rsidR="00D41E9A" w:rsidRPr="00D41E9A" w:rsidRDefault="00D41E9A" w:rsidP="00D41E9A">
      <w:pPr>
        <w:spacing w:after="0" w:line="276" w:lineRule="auto"/>
        <w:ind w:left="709" w:right="571"/>
        <w:jc w:val="both"/>
        <w:rPr>
          <w:rFonts w:ascii="Arial" w:eastAsia="Times New Roman" w:hAnsi="Arial" w:cs="Arial"/>
          <w:i/>
          <w:lang w:eastAsia="es-MX"/>
        </w:rPr>
      </w:pPr>
    </w:p>
    <w:p w14:paraId="400D2234"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Esto datos podrían considerarse alentadores, sin embargo, según las estimaciones sobre la Integración Territorial 2020, publicada por el INEGI, mismas que establecen las poblaciones potenciales para recibir educación comunitaria para el bienestar, arrojan los resultados para las pequeñas localidades rurales dispersas, las cuales se estima que la población potencial, para el rango de población de entre 0 a 2 años de edad, alcanza alrededor de 600 mil niñas y niños, identificados en las 30,306 localidades que no cuentan con un servicio de educación básica, sin embargo, la población potencial para educación básica, considerando a la población que no asiste a un servicio de educación básica convencional, se calcula en cerca de un millón a nivel nacional de los cuales el 74% (700 mil niñas, niños y adolescentes para el rango de edad de 3 a 14 años) se concentran en localidades de alta y muy alta marginación.</w:t>
      </w:r>
    </w:p>
    <w:p w14:paraId="52E5FE6E"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 xml:space="preserve">Con lo anterior queda demostrado que aún hay mucho que hacer para ampliar estos servicios educativos para las comunidades más vulnerables de nuestro país, sobre todo en cuanto a la importancia de contar con más figuras educativas que presten este servicio. </w:t>
      </w:r>
    </w:p>
    <w:p w14:paraId="5C5E9E1F" w14:textId="77777777" w:rsidR="00D41E9A" w:rsidRPr="00D41E9A" w:rsidRDefault="00D41E9A" w:rsidP="00D41E9A">
      <w:pPr>
        <w:spacing w:after="0" w:line="276" w:lineRule="auto"/>
        <w:ind w:left="709" w:right="571"/>
        <w:jc w:val="both"/>
        <w:rPr>
          <w:rFonts w:ascii="Arial" w:eastAsia="Times New Roman" w:hAnsi="Arial" w:cs="Arial"/>
          <w:i/>
          <w:lang w:eastAsia="es-MX"/>
        </w:rPr>
      </w:pPr>
    </w:p>
    <w:p w14:paraId="34E4F523"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En este punto me gustaría puntualizar que por lo menos en cifras del año pasado, en la Región Laguna, se contaba con 182 comunidades rurales donde tiene presencia CONAFE, prestando 247 servicios: 155 de educación inicial, 75 de preescolar, 12 de primaria y 5 de secundaria, calculando dese un total aproximado de 3 mil 361 alumnos que se vieron beneficiados, gracias a las presencia de 251 maestros o líderes comunitarios adscritos a esta dependencia, situación que se podría ver afectada por la problemática que planteo a continuación.</w:t>
      </w:r>
    </w:p>
    <w:p w14:paraId="4E9D0C71" w14:textId="77777777" w:rsidR="00D41E9A" w:rsidRPr="00D41E9A" w:rsidRDefault="00D41E9A" w:rsidP="00D41E9A">
      <w:pPr>
        <w:spacing w:after="0" w:line="276" w:lineRule="auto"/>
        <w:ind w:left="709" w:right="571"/>
        <w:jc w:val="both"/>
        <w:rPr>
          <w:rFonts w:ascii="Arial" w:eastAsia="Times New Roman" w:hAnsi="Arial" w:cs="Arial"/>
          <w:i/>
          <w:lang w:eastAsia="es-MX"/>
        </w:rPr>
      </w:pPr>
    </w:p>
    <w:p w14:paraId="79F324E3"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 xml:space="preserve">Los maestros adscritos al CONAFE, en Coahuila, han manifestado que se están enfrentando con la complicación de poder trasladarse a las comunidades donde les corresponde impartir sus clases, debido a la falta de transporte, especialmente hacia las comunidades rurales.  </w:t>
      </w:r>
    </w:p>
    <w:p w14:paraId="7FDB107F" w14:textId="77777777" w:rsidR="00D41E9A" w:rsidRPr="00D41E9A" w:rsidRDefault="00D41E9A" w:rsidP="00D41E9A">
      <w:pPr>
        <w:spacing w:after="0" w:line="276" w:lineRule="auto"/>
        <w:ind w:left="709" w:right="571"/>
        <w:jc w:val="both"/>
        <w:rPr>
          <w:rFonts w:ascii="Arial" w:eastAsia="Times New Roman" w:hAnsi="Arial" w:cs="Arial"/>
          <w:i/>
          <w:lang w:eastAsia="es-MX"/>
        </w:rPr>
      </w:pPr>
    </w:p>
    <w:p w14:paraId="1214D80B"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Muchas de las poblaciones beneficiadas no cuentan con transporte que brinden sus servicios todos los días, lo cual ha desalentado en gran medida a los docentes.</w:t>
      </w:r>
    </w:p>
    <w:p w14:paraId="44B0D3DF"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Es por ello el interés para que el día de hoy exhortemos a CONAFE, para que puedan planear las estrategias, necesarias y suficiente con el firme objetivo de seguir prestando este servicio de manera continua, a fin de conservar el ánimo entre los docentes para continuar con su gran labor hacia uno de los grupos más vulnerables de nuestra sociedad.</w:t>
      </w:r>
    </w:p>
    <w:p w14:paraId="4EBCDC7D" w14:textId="77777777" w:rsidR="00D41E9A" w:rsidRPr="00D41E9A" w:rsidRDefault="00D41E9A" w:rsidP="00D41E9A">
      <w:pPr>
        <w:spacing w:after="0" w:line="276" w:lineRule="auto"/>
        <w:ind w:left="709" w:right="571"/>
        <w:jc w:val="both"/>
        <w:rPr>
          <w:rFonts w:ascii="Arial" w:eastAsia="Times New Roman" w:hAnsi="Arial" w:cs="Arial"/>
          <w:i/>
          <w:lang w:eastAsia="es-MX"/>
        </w:rPr>
      </w:pPr>
    </w:p>
    <w:p w14:paraId="3E639661" w14:textId="77777777" w:rsidR="00D41E9A" w:rsidRPr="00D41E9A" w:rsidRDefault="00D41E9A" w:rsidP="00D41E9A">
      <w:pPr>
        <w:spacing w:after="0" w:line="276" w:lineRule="auto"/>
        <w:ind w:left="709" w:right="571"/>
        <w:jc w:val="both"/>
        <w:rPr>
          <w:rFonts w:ascii="Arial" w:eastAsia="Times New Roman" w:hAnsi="Arial" w:cs="Arial"/>
          <w:i/>
          <w:lang w:eastAsia="es-MX"/>
        </w:rPr>
      </w:pPr>
      <w:r w:rsidRPr="00D41E9A">
        <w:rPr>
          <w:rFonts w:ascii="Arial" w:eastAsia="Times New Roman" w:hAnsi="Arial" w:cs="Arial"/>
          <w:i/>
          <w:lang w:eastAsia="es-MX"/>
        </w:rPr>
        <w:t>Veámoslo compañeros no solo como un solución que traerá beneficios a corto plazo para los niños, niños y adolescentes de dichas comunidades, si no también, como el gran beneficio que trae a la comunidad en general, ya que gracias a la educación se desarrollan las capacidades de autogestión de las comunidades para impulsar su desarrollo autónomo, siendo esta unas de las intenciones fundamentales de la educación comunitaria para el bienestar.”</w:t>
      </w:r>
    </w:p>
    <w:p w14:paraId="0D8CE175" w14:textId="77777777" w:rsidR="00D41E9A" w:rsidRPr="00D41E9A" w:rsidRDefault="00D41E9A" w:rsidP="00D41E9A">
      <w:pPr>
        <w:spacing w:after="0" w:line="360" w:lineRule="auto"/>
        <w:jc w:val="both"/>
        <w:rPr>
          <w:rFonts w:ascii="Arial" w:eastAsia="Arial" w:hAnsi="Arial" w:cs="Arial"/>
          <w:b/>
          <w:sz w:val="24"/>
          <w:szCs w:val="24"/>
          <w:lang w:eastAsia="es-MX"/>
        </w:rPr>
      </w:pPr>
    </w:p>
    <w:p w14:paraId="70B1ED4A"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b/>
          <w:sz w:val="24"/>
          <w:szCs w:val="24"/>
          <w:lang w:eastAsia="es-MX"/>
        </w:rPr>
        <w:t xml:space="preserve">TERCERO.- </w:t>
      </w:r>
      <w:r w:rsidRPr="00D41E9A">
        <w:rPr>
          <w:rFonts w:ascii="Arial" w:eastAsia="Arial" w:hAnsi="Arial" w:cs="Arial"/>
          <w:sz w:val="24"/>
          <w:szCs w:val="24"/>
          <w:lang w:eastAsia="es-MX"/>
        </w:rPr>
        <w:t>Que una vez analizado el contenido de la proposición con punto de acuerdo que da razón al presente instrumento, esta dictaminadora ve la necesidad de precisar algunos puntos importantes en el tema.</w:t>
      </w:r>
    </w:p>
    <w:p w14:paraId="74E91B07" w14:textId="77777777" w:rsidR="00D41E9A" w:rsidRPr="00D41E9A" w:rsidRDefault="00D41E9A" w:rsidP="00D41E9A">
      <w:pPr>
        <w:spacing w:after="0" w:line="360" w:lineRule="auto"/>
        <w:jc w:val="both"/>
        <w:rPr>
          <w:rFonts w:ascii="Arial" w:eastAsia="Arial" w:hAnsi="Arial" w:cs="Arial"/>
          <w:sz w:val="24"/>
          <w:szCs w:val="24"/>
          <w:lang w:eastAsia="es-MX"/>
        </w:rPr>
      </w:pPr>
    </w:p>
    <w:p w14:paraId="2DBED228"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En efecto, son muchos los docentes que se ven perjudicados por no contar con el apoyo de transporte que los traslade hacia las comunidades en las que imparten sus clases, es necesario que se diseñen estrategias para mejorar la calidad de la educación y reducir las tasas de deserción de las y los maestros que imparten sus clases en las zonas rurales del Estado.</w:t>
      </w:r>
    </w:p>
    <w:p w14:paraId="0C9110B1" w14:textId="77777777" w:rsidR="00D41E9A" w:rsidRPr="00D41E9A" w:rsidRDefault="00D41E9A" w:rsidP="00D41E9A">
      <w:pPr>
        <w:spacing w:after="0" w:line="360" w:lineRule="auto"/>
        <w:jc w:val="both"/>
        <w:rPr>
          <w:rFonts w:ascii="Arial" w:eastAsia="Arial" w:hAnsi="Arial" w:cs="Arial"/>
          <w:sz w:val="24"/>
          <w:szCs w:val="24"/>
          <w:lang w:eastAsia="es-MX"/>
        </w:rPr>
      </w:pPr>
    </w:p>
    <w:p w14:paraId="343A06B5" w14:textId="77777777" w:rsidR="00D41E9A" w:rsidRPr="00D41E9A" w:rsidRDefault="00D41E9A" w:rsidP="00D41E9A">
      <w:pPr>
        <w:spacing w:after="0" w:line="360" w:lineRule="auto"/>
        <w:jc w:val="both"/>
        <w:rPr>
          <w:rFonts w:ascii="Arial" w:eastAsia="Arial" w:hAnsi="Arial" w:cs="Times New Roman"/>
          <w:sz w:val="24"/>
          <w:szCs w:val="24"/>
          <w:lang w:eastAsia="es-MX"/>
        </w:rPr>
      </w:pPr>
      <w:r w:rsidRPr="00D41E9A">
        <w:rPr>
          <w:rFonts w:ascii="Arial" w:eastAsia="Arial" w:hAnsi="Arial" w:cs="Times New Roman"/>
          <w:sz w:val="24"/>
          <w:szCs w:val="24"/>
          <w:lang w:eastAsia="es-MX"/>
        </w:rPr>
        <w:t>Con lo expuesto en la Proposición con Punto de Acuerdo que aquí se estudia, se busca facilitar el acceso a la educación desde una perspectiva integral. Adicionalmente, se pretende otorgar a los educadores que realizan largos y costosos traslados desde sus domicilios hasta los centros de enseñanza, un derecho que incida en forma sustancial en el complejo proceso educativo mediante la garantía de que cuenten con transporte continuo.</w:t>
      </w:r>
    </w:p>
    <w:p w14:paraId="31200E45" w14:textId="77777777" w:rsidR="00D41E9A" w:rsidRPr="00D41E9A" w:rsidRDefault="00D41E9A" w:rsidP="00D41E9A">
      <w:pPr>
        <w:spacing w:after="0" w:line="360" w:lineRule="auto"/>
        <w:jc w:val="both"/>
        <w:rPr>
          <w:rFonts w:ascii="Arial" w:eastAsia="Arial" w:hAnsi="Arial" w:cs="Times New Roman"/>
          <w:sz w:val="24"/>
          <w:szCs w:val="24"/>
          <w:lang w:eastAsia="es-MX"/>
        </w:rPr>
      </w:pPr>
    </w:p>
    <w:p w14:paraId="35D02F9B"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Times New Roman"/>
          <w:sz w:val="24"/>
          <w:szCs w:val="24"/>
          <w:lang w:eastAsia="es-MX"/>
        </w:rPr>
        <w:t>De igual forma, se pretende que los niños y jóvenes de nuestro Estado que se encuentran en condiciones de vulnerabilidad social y económica puedan transformar su realidad y la de sus familias mediante un acceso pleno a la educación;</w:t>
      </w:r>
    </w:p>
    <w:p w14:paraId="0EBF0C2D"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 xml:space="preserve"> </w:t>
      </w:r>
    </w:p>
    <w:p w14:paraId="5242DD08"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Ante lo anterior, quienes aquí dictaminamos coincidimos con la necesidad de exhortar a la Consejo Nacional de Fomento Educativo, que en la medida de sus posibilidades desarrolle las estrategias necesarias para resolver la problemática de transporte hacia comunidades rurales a las se enfrentan los maestros que prestan servicios de educación comunitaria.</w:t>
      </w:r>
    </w:p>
    <w:p w14:paraId="6A266F12"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 xml:space="preserve">  </w:t>
      </w:r>
    </w:p>
    <w:p w14:paraId="5F7FE658"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Por lo anteriormente expuesto, los integrantes de la Comisión de Educación, Cultura, Familias, Desarrollo Humano y Actividades Cívicas de la Sexagésima Segunda Legislatura del Congreso del Estado Independiente, Libre y Soberano de Coahuila de Zaragoza, sometemos a consideración del pleno el siguiente:</w:t>
      </w:r>
    </w:p>
    <w:p w14:paraId="48B4B1E2" w14:textId="77777777" w:rsidR="00D41E9A" w:rsidRPr="00D41E9A" w:rsidRDefault="00D41E9A" w:rsidP="00D41E9A">
      <w:pPr>
        <w:spacing w:after="0" w:line="360" w:lineRule="auto"/>
        <w:jc w:val="both"/>
        <w:rPr>
          <w:rFonts w:ascii="Arial" w:eastAsia="Arial" w:hAnsi="Arial" w:cs="Arial"/>
          <w:sz w:val="24"/>
          <w:szCs w:val="24"/>
          <w:lang w:eastAsia="es-MX"/>
        </w:rPr>
      </w:pPr>
    </w:p>
    <w:p w14:paraId="571904DD" w14:textId="77777777" w:rsidR="00D41E9A" w:rsidRPr="00D41E9A" w:rsidRDefault="00D41E9A" w:rsidP="00D41E9A">
      <w:pPr>
        <w:autoSpaceDE w:val="0"/>
        <w:autoSpaceDN w:val="0"/>
        <w:adjustRightInd w:val="0"/>
        <w:spacing w:after="0" w:line="360" w:lineRule="auto"/>
        <w:jc w:val="center"/>
        <w:rPr>
          <w:rFonts w:ascii="Arial" w:eastAsia="Calibri" w:hAnsi="Arial" w:cs="Arial"/>
          <w:b/>
          <w:sz w:val="24"/>
          <w:szCs w:val="24"/>
          <w:lang w:val="es-ES"/>
        </w:rPr>
      </w:pPr>
    </w:p>
    <w:p w14:paraId="75DC8359" w14:textId="77777777" w:rsidR="00D41E9A" w:rsidRPr="00D41E9A" w:rsidRDefault="00D41E9A" w:rsidP="00D41E9A">
      <w:pPr>
        <w:autoSpaceDE w:val="0"/>
        <w:autoSpaceDN w:val="0"/>
        <w:adjustRightInd w:val="0"/>
        <w:spacing w:after="0" w:line="360" w:lineRule="auto"/>
        <w:jc w:val="center"/>
        <w:rPr>
          <w:rFonts w:ascii="Arial" w:eastAsia="Calibri" w:hAnsi="Arial" w:cs="Arial"/>
          <w:b/>
          <w:sz w:val="24"/>
          <w:szCs w:val="24"/>
          <w:lang w:val="es-ES"/>
        </w:rPr>
      </w:pPr>
    </w:p>
    <w:p w14:paraId="27A7F135" w14:textId="77777777" w:rsidR="00D41E9A" w:rsidRPr="00D41E9A" w:rsidRDefault="00D41E9A" w:rsidP="00D41E9A">
      <w:pPr>
        <w:autoSpaceDE w:val="0"/>
        <w:autoSpaceDN w:val="0"/>
        <w:adjustRightInd w:val="0"/>
        <w:spacing w:after="0" w:line="360" w:lineRule="auto"/>
        <w:jc w:val="center"/>
        <w:rPr>
          <w:rFonts w:ascii="Arial" w:eastAsia="Calibri" w:hAnsi="Arial" w:cs="Arial"/>
          <w:b/>
          <w:sz w:val="24"/>
          <w:szCs w:val="24"/>
          <w:lang w:val="es-ES"/>
        </w:rPr>
      </w:pPr>
      <w:r w:rsidRPr="00D41E9A">
        <w:rPr>
          <w:rFonts w:ascii="Arial" w:eastAsia="Calibri" w:hAnsi="Arial" w:cs="Arial"/>
          <w:b/>
          <w:sz w:val="24"/>
          <w:szCs w:val="24"/>
          <w:lang w:val="es-ES"/>
        </w:rPr>
        <w:t>PUNTO DE ACUERDO</w:t>
      </w:r>
    </w:p>
    <w:p w14:paraId="70DD4C1A" w14:textId="77777777" w:rsidR="00D41E9A" w:rsidRPr="00D41E9A" w:rsidRDefault="00D41E9A" w:rsidP="00D41E9A">
      <w:pPr>
        <w:spacing w:after="0" w:line="360" w:lineRule="auto"/>
        <w:jc w:val="both"/>
        <w:rPr>
          <w:rFonts w:ascii="Arial" w:eastAsia="Arial" w:hAnsi="Arial" w:cs="Arial"/>
          <w:b/>
          <w:bCs/>
          <w:sz w:val="24"/>
          <w:szCs w:val="24"/>
          <w:lang w:eastAsia="es-MX"/>
        </w:rPr>
      </w:pPr>
    </w:p>
    <w:p w14:paraId="74BD7714" w14:textId="77777777" w:rsidR="00D41E9A" w:rsidRPr="00D41E9A" w:rsidRDefault="00D41E9A" w:rsidP="00D41E9A">
      <w:pPr>
        <w:spacing w:after="0" w:line="360" w:lineRule="auto"/>
        <w:jc w:val="both"/>
        <w:rPr>
          <w:rFonts w:ascii="Arial" w:eastAsia="Arial" w:hAnsi="Arial" w:cs="Arial"/>
          <w:bCs/>
          <w:sz w:val="24"/>
          <w:szCs w:val="24"/>
          <w:lang w:eastAsia="es-MX"/>
        </w:rPr>
      </w:pPr>
      <w:r w:rsidRPr="00D41E9A">
        <w:rPr>
          <w:rFonts w:ascii="Arial" w:eastAsia="Arial" w:hAnsi="Arial" w:cs="Arial"/>
          <w:b/>
          <w:bCs/>
          <w:sz w:val="24"/>
          <w:szCs w:val="24"/>
          <w:lang w:eastAsia="es-MX"/>
        </w:rPr>
        <w:t xml:space="preserve">PRIMERO.- </w:t>
      </w:r>
      <w:r w:rsidRPr="00D41E9A">
        <w:rPr>
          <w:rFonts w:ascii="Arial" w:eastAsia="Arial" w:hAnsi="Arial" w:cs="Arial"/>
          <w:sz w:val="24"/>
          <w:szCs w:val="24"/>
          <w:lang w:eastAsia="es-MX"/>
        </w:rPr>
        <w:t xml:space="preserve">Envíese un atento exhorto al </w:t>
      </w:r>
      <w:r w:rsidRPr="00D41E9A">
        <w:rPr>
          <w:rFonts w:ascii="Arial" w:eastAsia="Arial" w:hAnsi="Arial" w:cs="Arial"/>
          <w:sz w:val="24"/>
          <w:szCs w:val="24"/>
          <w:lang w:val="es-ES_tradnl" w:eastAsia="es-MX"/>
        </w:rPr>
        <w:t>Consejo Nacional de Fomento Educativo, para que en la medida de sus posibilidades, desarrolle las estrategias necesarias y suficientes, para resolver la problemática de transporte hacia las comunidades rurales, a la que se están enfrentando los maestros que prestan los servicios de educación comunitaria.</w:t>
      </w:r>
    </w:p>
    <w:p w14:paraId="238E415D" w14:textId="77777777" w:rsidR="00D41E9A" w:rsidRPr="00D41E9A" w:rsidRDefault="00D41E9A" w:rsidP="00D41E9A">
      <w:pPr>
        <w:spacing w:after="0" w:line="360" w:lineRule="auto"/>
        <w:jc w:val="both"/>
        <w:rPr>
          <w:rFonts w:ascii="Arial" w:eastAsia="Times New Roman" w:hAnsi="Arial" w:cs="Arial"/>
          <w:b/>
          <w:color w:val="000000" w:themeColor="text1"/>
          <w:sz w:val="24"/>
          <w:szCs w:val="24"/>
          <w:lang w:eastAsia="es-ES"/>
        </w:rPr>
      </w:pPr>
    </w:p>
    <w:p w14:paraId="236E5372" w14:textId="77777777" w:rsidR="00D41E9A" w:rsidRPr="00D41E9A" w:rsidRDefault="00D41E9A" w:rsidP="00D41E9A">
      <w:pPr>
        <w:spacing w:after="0" w:line="360" w:lineRule="auto"/>
        <w:jc w:val="both"/>
        <w:rPr>
          <w:rFonts w:ascii="Arial" w:eastAsia="Times New Roman" w:hAnsi="Arial" w:cs="Arial"/>
          <w:color w:val="000000" w:themeColor="text1"/>
          <w:sz w:val="24"/>
          <w:szCs w:val="24"/>
          <w:lang w:eastAsia="es-ES"/>
        </w:rPr>
      </w:pPr>
      <w:r w:rsidRPr="00D41E9A">
        <w:rPr>
          <w:rFonts w:ascii="Arial" w:eastAsia="Times New Roman" w:hAnsi="Arial" w:cs="Arial"/>
          <w:b/>
          <w:color w:val="000000" w:themeColor="text1"/>
          <w:sz w:val="24"/>
          <w:szCs w:val="24"/>
          <w:lang w:eastAsia="es-ES"/>
        </w:rPr>
        <w:t xml:space="preserve">SEGUNDO. - </w:t>
      </w:r>
      <w:r w:rsidRPr="00D41E9A">
        <w:rPr>
          <w:rFonts w:ascii="Arial" w:eastAsia="Times New Roman" w:hAnsi="Arial" w:cs="Arial"/>
          <w:color w:val="000000" w:themeColor="text1"/>
          <w:sz w:val="24"/>
          <w:szCs w:val="24"/>
          <w:lang w:eastAsia="es-ES"/>
        </w:rPr>
        <w:t>Notifíquese lo anterior, a la Oficialía Mayor de este Órgano Legislativo para los efectos legales procedentes.</w:t>
      </w:r>
    </w:p>
    <w:p w14:paraId="5A83FAE7" w14:textId="77777777" w:rsidR="00D41E9A" w:rsidRPr="00D41E9A" w:rsidRDefault="00D41E9A" w:rsidP="00D41E9A">
      <w:pPr>
        <w:spacing w:after="0" w:line="360" w:lineRule="auto"/>
        <w:jc w:val="both"/>
        <w:rPr>
          <w:rFonts w:ascii="Arial" w:eastAsia="Arial" w:hAnsi="Arial" w:cs="Arial"/>
          <w:sz w:val="24"/>
          <w:szCs w:val="24"/>
          <w:lang w:eastAsia="es-MX"/>
        </w:rPr>
      </w:pPr>
    </w:p>
    <w:p w14:paraId="143D5C7E" w14:textId="77777777" w:rsidR="00D41E9A" w:rsidRPr="00D41E9A" w:rsidRDefault="00D41E9A" w:rsidP="00D41E9A">
      <w:pPr>
        <w:spacing w:after="0" w:line="360" w:lineRule="auto"/>
        <w:jc w:val="both"/>
        <w:rPr>
          <w:rFonts w:ascii="Arial" w:eastAsia="Arial" w:hAnsi="Arial" w:cs="Arial"/>
          <w:sz w:val="24"/>
          <w:szCs w:val="24"/>
          <w:lang w:eastAsia="es-MX"/>
        </w:rPr>
      </w:pPr>
    </w:p>
    <w:p w14:paraId="111208D2"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Así lo acuerdan las y los Diputados integrantes de la Comisión de Educación, Cultura, Familias, Desarrollo Humano y Actividades Cívicas de la Sexagésima Segunda Legislatura del Congreso del Estado Independiente, Libre y Soberano de Coahuila de Zaragoza. En la Ciudad de Saltillo, Coahuila de Zaragoza, a 31 de mayo de 2022.</w:t>
      </w:r>
    </w:p>
    <w:p w14:paraId="7BE918DB" w14:textId="77777777" w:rsidR="00D41E9A" w:rsidRPr="00D41E9A" w:rsidRDefault="00D41E9A" w:rsidP="00D41E9A">
      <w:pPr>
        <w:spacing w:after="0" w:line="360" w:lineRule="auto"/>
        <w:jc w:val="both"/>
        <w:rPr>
          <w:rFonts w:ascii="Arial" w:eastAsia="Arial" w:hAnsi="Arial" w:cs="Arial"/>
          <w:sz w:val="24"/>
          <w:szCs w:val="24"/>
          <w:lang w:eastAsia="es-MX"/>
        </w:rPr>
      </w:pPr>
    </w:p>
    <w:p w14:paraId="5FBCE23D" w14:textId="77777777" w:rsidR="00D41E9A" w:rsidRPr="00D41E9A" w:rsidRDefault="00D41E9A" w:rsidP="00D41E9A">
      <w:pPr>
        <w:spacing w:after="0" w:line="360" w:lineRule="auto"/>
        <w:jc w:val="both"/>
        <w:rPr>
          <w:rFonts w:ascii="Arial" w:eastAsia="Arial" w:hAnsi="Arial" w:cs="Arial"/>
          <w:sz w:val="24"/>
          <w:szCs w:val="24"/>
          <w:lang w:eastAsia="es-MX"/>
        </w:rPr>
      </w:pPr>
    </w:p>
    <w:p w14:paraId="6C402D47" w14:textId="77777777" w:rsidR="00D41E9A" w:rsidRPr="00D41E9A" w:rsidRDefault="00D41E9A" w:rsidP="00D41E9A">
      <w:pPr>
        <w:spacing w:after="0" w:line="276" w:lineRule="auto"/>
        <w:jc w:val="center"/>
        <w:rPr>
          <w:rFonts w:ascii="Arial" w:eastAsia="Arial" w:hAnsi="Arial" w:cs="Arial"/>
          <w:b/>
          <w:lang w:eastAsia="es-MX"/>
        </w:rPr>
      </w:pPr>
      <w:r w:rsidRPr="00D41E9A">
        <w:rPr>
          <w:rFonts w:ascii="Arial" w:eastAsia="Arial" w:hAnsi="Arial" w:cs="Arial"/>
          <w:b/>
          <w:lang w:eastAsia="es-MX"/>
        </w:rPr>
        <w:t>POR LA COMISIÓN DE EDUCACIÓN, CULTURA, FAMILIAS, DESARROLLO HUMANO Y ACTIVIDADES CÍVICAS:</w:t>
      </w:r>
    </w:p>
    <w:tbl>
      <w:tblPr>
        <w:tblStyle w:val="Tablaconcuadrcula112"/>
        <w:tblW w:w="9243" w:type="dxa"/>
        <w:tblInd w:w="108" w:type="dxa"/>
        <w:tblLook w:val="04A0" w:firstRow="1" w:lastRow="0" w:firstColumn="1" w:lastColumn="0" w:noHBand="0" w:noVBand="1"/>
      </w:tblPr>
      <w:tblGrid>
        <w:gridCol w:w="5342"/>
        <w:gridCol w:w="1160"/>
        <w:gridCol w:w="1072"/>
        <w:gridCol w:w="1669"/>
      </w:tblGrid>
      <w:tr w:rsidR="00D41E9A" w:rsidRPr="00D41E9A" w14:paraId="76DC6D00" w14:textId="77777777" w:rsidTr="00B42AE9">
        <w:trPr>
          <w:trHeight w:val="406"/>
        </w:trPr>
        <w:tc>
          <w:tcPr>
            <w:tcW w:w="5387" w:type="dxa"/>
          </w:tcPr>
          <w:p w14:paraId="7515E4F1" w14:textId="77777777" w:rsidR="00D41E9A" w:rsidRPr="00D41E9A" w:rsidRDefault="00D41E9A" w:rsidP="00D41E9A">
            <w:pPr>
              <w:spacing w:line="276" w:lineRule="auto"/>
              <w:jc w:val="center"/>
              <w:rPr>
                <w:rFonts w:ascii="Arial" w:eastAsia="Arial" w:hAnsi="Arial" w:cs="Arial"/>
                <w:b/>
              </w:rPr>
            </w:pPr>
            <w:r w:rsidRPr="00D41E9A">
              <w:rPr>
                <w:rFonts w:ascii="Arial" w:eastAsia="Arial" w:hAnsi="Arial" w:cs="Arial"/>
                <w:b/>
              </w:rPr>
              <w:t>NOMBRE Y FIRMA</w:t>
            </w:r>
          </w:p>
        </w:tc>
        <w:tc>
          <w:tcPr>
            <w:tcW w:w="3856" w:type="dxa"/>
            <w:gridSpan w:val="3"/>
          </w:tcPr>
          <w:p w14:paraId="63FCDDF8" w14:textId="77777777" w:rsidR="00D41E9A" w:rsidRPr="00D41E9A" w:rsidRDefault="00D41E9A" w:rsidP="00D41E9A">
            <w:pPr>
              <w:spacing w:line="276" w:lineRule="auto"/>
              <w:jc w:val="center"/>
              <w:rPr>
                <w:rFonts w:ascii="Arial" w:eastAsia="Arial" w:hAnsi="Arial" w:cs="Arial"/>
                <w:b/>
              </w:rPr>
            </w:pPr>
            <w:r w:rsidRPr="00D41E9A">
              <w:rPr>
                <w:rFonts w:ascii="Arial" w:eastAsia="Arial" w:hAnsi="Arial" w:cs="Arial"/>
                <w:b/>
              </w:rPr>
              <w:t>VOTO</w:t>
            </w:r>
          </w:p>
        </w:tc>
      </w:tr>
      <w:tr w:rsidR="00D41E9A" w:rsidRPr="00D41E9A" w14:paraId="3C88FAD8" w14:textId="77777777" w:rsidTr="00B42AE9">
        <w:tc>
          <w:tcPr>
            <w:tcW w:w="5387" w:type="dxa"/>
          </w:tcPr>
          <w:p w14:paraId="014E8726" w14:textId="77777777" w:rsidR="00D41E9A" w:rsidRPr="00D41E9A" w:rsidRDefault="00D41E9A" w:rsidP="00D41E9A">
            <w:pPr>
              <w:spacing w:line="276" w:lineRule="auto"/>
              <w:jc w:val="both"/>
              <w:rPr>
                <w:rFonts w:ascii="Arial" w:eastAsia="Arial" w:hAnsi="Arial" w:cs="Arial"/>
                <w:b/>
              </w:rPr>
            </w:pPr>
          </w:p>
        </w:tc>
        <w:tc>
          <w:tcPr>
            <w:tcW w:w="1163" w:type="dxa"/>
          </w:tcPr>
          <w:p w14:paraId="3CA370E1" w14:textId="77777777" w:rsidR="00D41E9A" w:rsidRPr="00D41E9A" w:rsidRDefault="00D41E9A" w:rsidP="00D41E9A">
            <w:pPr>
              <w:spacing w:line="276" w:lineRule="auto"/>
              <w:jc w:val="center"/>
              <w:rPr>
                <w:rFonts w:ascii="Arial" w:eastAsia="Arial" w:hAnsi="Arial" w:cs="Arial"/>
                <w:b/>
              </w:rPr>
            </w:pPr>
            <w:r w:rsidRPr="00D41E9A">
              <w:rPr>
                <w:rFonts w:ascii="Arial" w:eastAsia="Arial" w:hAnsi="Arial" w:cs="Arial"/>
                <w:b/>
              </w:rPr>
              <w:t>A FAVOR</w:t>
            </w:r>
          </w:p>
        </w:tc>
        <w:tc>
          <w:tcPr>
            <w:tcW w:w="1022" w:type="dxa"/>
          </w:tcPr>
          <w:p w14:paraId="652E4ACB" w14:textId="77777777" w:rsidR="00D41E9A" w:rsidRPr="00D41E9A" w:rsidRDefault="00D41E9A" w:rsidP="00D41E9A">
            <w:pPr>
              <w:spacing w:line="276" w:lineRule="auto"/>
              <w:jc w:val="center"/>
              <w:rPr>
                <w:rFonts w:ascii="Arial" w:eastAsia="Arial" w:hAnsi="Arial" w:cs="Arial"/>
                <w:b/>
              </w:rPr>
            </w:pPr>
            <w:r w:rsidRPr="00D41E9A">
              <w:rPr>
                <w:rFonts w:ascii="Arial" w:eastAsia="Arial" w:hAnsi="Arial" w:cs="Arial"/>
                <w:b/>
              </w:rPr>
              <w:t>EN CONTRA</w:t>
            </w:r>
          </w:p>
        </w:tc>
        <w:tc>
          <w:tcPr>
            <w:tcW w:w="1671" w:type="dxa"/>
          </w:tcPr>
          <w:p w14:paraId="3BF837FF" w14:textId="77777777" w:rsidR="00D41E9A" w:rsidRPr="00D41E9A" w:rsidRDefault="00D41E9A" w:rsidP="00D41E9A">
            <w:pPr>
              <w:spacing w:line="276" w:lineRule="auto"/>
              <w:jc w:val="center"/>
              <w:rPr>
                <w:rFonts w:ascii="Arial" w:eastAsia="Arial" w:hAnsi="Arial" w:cs="Arial"/>
                <w:b/>
              </w:rPr>
            </w:pPr>
            <w:r w:rsidRPr="00D41E9A">
              <w:rPr>
                <w:rFonts w:ascii="Arial" w:eastAsia="Arial" w:hAnsi="Arial" w:cs="Arial"/>
                <w:b/>
              </w:rPr>
              <w:t>ABSTENCION</w:t>
            </w:r>
          </w:p>
        </w:tc>
      </w:tr>
      <w:tr w:rsidR="00D41E9A" w:rsidRPr="00D41E9A" w14:paraId="121DF000" w14:textId="77777777" w:rsidTr="00B42AE9">
        <w:tc>
          <w:tcPr>
            <w:tcW w:w="5387" w:type="dxa"/>
          </w:tcPr>
          <w:p w14:paraId="6E0BF5B3" w14:textId="77777777" w:rsidR="00D41E9A" w:rsidRPr="00D41E9A" w:rsidRDefault="00D41E9A" w:rsidP="00D41E9A">
            <w:pPr>
              <w:spacing w:line="276" w:lineRule="auto"/>
              <w:jc w:val="both"/>
              <w:rPr>
                <w:rFonts w:ascii="Arial" w:eastAsia="Arial" w:hAnsi="Arial" w:cs="Arial"/>
                <w:b/>
              </w:rPr>
            </w:pPr>
          </w:p>
          <w:p w14:paraId="5BDDCDEF" w14:textId="77777777" w:rsidR="00D41E9A" w:rsidRPr="00D41E9A" w:rsidRDefault="00D41E9A" w:rsidP="00D41E9A">
            <w:pPr>
              <w:spacing w:line="276" w:lineRule="auto"/>
              <w:jc w:val="both"/>
              <w:rPr>
                <w:rFonts w:ascii="Arial" w:eastAsia="Arial" w:hAnsi="Arial" w:cs="Arial"/>
                <w:b/>
              </w:rPr>
            </w:pPr>
          </w:p>
          <w:p w14:paraId="6732380B" w14:textId="77777777" w:rsidR="00D41E9A" w:rsidRPr="00D41E9A" w:rsidRDefault="00D41E9A" w:rsidP="00D41E9A">
            <w:pPr>
              <w:spacing w:line="276" w:lineRule="auto"/>
              <w:jc w:val="both"/>
              <w:rPr>
                <w:rFonts w:ascii="Arial" w:eastAsia="Arial" w:hAnsi="Arial" w:cs="Arial"/>
                <w:b/>
              </w:rPr>
            </w:pPr>
          </w:p>
          <w:p w14:paraId="0C9CDF42"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MARÍA EUGENIA GUADALUPE CALDERÓN AMEZCUA</w:t>
            </w:r>
          </w:p>
          <w:p w14:paraId="792D919C"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(COORDINADORA)</w:t>
            </w:r>
          </w:p>
        </w:tc>
        <w:tc>
          <w:tcPr>
            <w:tcW w:w="1163" w:type="dxa"/>
          </w:tcPr>
          <w:p w14:paraId="6437F512" w14:textId="77777777" w:rsidR="00D41E9A" w:rsidRPr="00D41E9A" w:rsidRDefault="00D41E9A" w:rsidP="00D41E9A">
            <w:pPr>
              <w:spacing w:line="276" w:lineRule="auto"/>
              <w:jc w:val="center"/>
              <w:rPr>
                <w:rFonts w:ascii="Arial" w:eastAsia="Arial" w:hAnsi="Arial" w:cs="Arial"/>
                <w:b/>
              </w:rPr>
            </w:pPr>
          </w:p>
          <w:p w14:paraId="51C1A6DA" w14:textId="77777777" w:rsidR="00D41E9A" w:rsidRPr="00D41E9A" w:rsidRDefault="00D41E9A" w:rsidP="00D41E9A">
            <w:pPr>
              <w:spacing w:line="276" w:lineRule="auto"/>
              <w:jc w:val="center"/>
              <w:rPr>
                <w:rFonts w:ascii="Arial" w:eastAsia="Arial" w:hAnsi="Arial" w:cs="Arial"/>
                <w:b/>
              </w:rPr>
            </w:pPr>
          </w:p>
          <w:p w14:paraId="0D2AE7F1" w14:textId="77777777" w:rsidR="00D41E9A" w:rsidRPr="00D41E9A" w:rsidRDefault="00D41E9A" w:rsidP="00D41E9A">
            <w:pPr>
              <w:widowControl w:val="0"/>
              <w:numPr>
                <w:ilvl w:val="0"/>
                <w:numId w:val="37"/>
              </w:numPr>
              <w:spacing w:line="276" w:lineRule="auto"/>
              <w:contextualSpacing/>
              <w:jc w:val="center"/>
              <w:rPr>
                <w:rFonts w:cs="Arial"/>
                <w:b/>
                <w:snapToGrid w:val="0"/>
                <w:lang w:val="es-ES" w:eastAsia="es-ES_tradnl"/>
              </w:rPr>
            </w:pPr>
          </w:p>
          <w:p w14:paraId="4210CDDC" w14:textId="77777777" w:rsidR="00D41E9A" w:rsidRPr="00D41E9A" w:rsidRDefault="00D41E9A" w:rsidP="00D41E9A">
            <w:pPr>
              <w:spacing w:line="276" w:lineRule="auto"/>
              <w:ind w:left="720"/>
              <w:jc w:val="center"/>
              <w:rPr>
                <w:rFonts w:ascii="Arial" w:eastAsia="Arial" w:hAnsi="Arial" w:cs="Arial"/>
                <w:sz w:val="28"/>
                <w:szCs w:val="28"/>
              </w:rPr>
            </w:pPr>
          </w:p>
        </w:tc>
        <w:tc>
          <w:tcPr>
            <w:tcW w:w="1022" w:type="dxa"/>
          </w:tcPr>
          <w:p w14:paraId="19B64B70" w14:textId="77777777" w:rsidR="00D41E9A" w:rsidRPr="00D41E9A" w:rsidRDefault="00D41E9A" w:rsidP="00D41E9A">
            <w:pPr>
              <w:spacing w:line="276" w:lineRule="auto"/>
              <w:jc w:val="both"/>
              <w:rPr>
                <w:rFonts w:ascii="Arial" w:eastAsia="Arial" w:hAnsi="Arial" w:cs="Arial"/>
                <w:b/>
              </w:rPr>
            </w:pPr>
          </w:p>
        </w:tc>
        <w:tc>
          <w:tcPr>
            <w:tcW w:w="1671" w:type="dxa"/>
          </w:tcPr>
          <w:p w14:paraId="0178CB5A" w14:textId="77777777" w:rsidR="00D41E9A" w:rsidRPr="00D41E9A" w:rsidRDefault="00D41E9A" w:rsidP="00D41E9A">
            <w:pPr>
              <w:spacing w:line="276" w:lineRule="auto"/>
              <w:jc w:val="both"/>
              <w:rPr>
                <w:rFonts w:ascii="Arial" w:eastAsia="Arial" w:hAnsi="Arial" w:cs="Arial"/>
                <w:b/>
              </w:rPr>
            </w:pPr>
          </w:p>
        </w:tc>
      </w:tr>
      <w:tr w:rsidR="00D41E9A" w:rsidRPr="00D41E9A" w14:paraId="0FF4E52A" w14:textId="77777777" w:rsidTr="00B42AE9">
        <w:tc>
          <w:tcPr>
            <w:tcW w:w="5387" w:type="dxa"/>
          </w:tcPr>
          <w:p w14:paraId="218CDB3D" w14:textId="77777777" w:rsidR="00D41E9A" w:rsidRPr="00D41E9A" w:rsidRDefault="00D41E9A" w:rsidP="00D41E9A">
            <w:pPr>
              <w:spacing w:line="276" w:lineRule="auto"/>
              <w:jc w:val="both"/>
              <w:rPr>
                <w:rFonts w:ascii="Arial" w:eastAsia="Arial" w:hAnsi="Arial" w:cs="Arial"/>
                <w:b/>
              </w:rPr>
            </w:pPr>
          </w:p>
          <w:p w14:paraId="33C36AB8" w14:textId="77777777" w:rsidR="00D41E9A" w:rsidRPr="00D41E9A" w:rsidRDefault="00D41E9A" w:rsidP="00D41E9A">
            <w:pPr>
              <w:spacing w:line="276" w:lineRule="auto"/>
              <w:jc w:val="both"/>
              <w:rPr>
                <w:rFonts w:ascii="Arial" w:eastAsia="Arial" w:hAnsi="Arial" w:cs="Arial"/>
                <w:b/>
              </w:rPr>
            </w:pPr>
          </w:p>
          <w:p w14:paraId="6AE1F5D6" w14:textId="77777777" w:rsidR="00D41E9A" w:rsidRPr="00D41E9A" w:rsidRDefault="00D41E9A" w:rsidP="00D41E9A">
            <w:pPr>
              <w:spacing w:line="276" w:lineRule="auto"/>
              <w:jc w:val="both"/>
              <w:rPr>
                <w:rFonts w:ascii="Arial" w:eastAsia="Arial" w:hAnsi="Arial" w:cs="Arial"/>
                <w:b/>
              </w:rPr>
            </w:pPr>
          </w:p>
          <w:p w14:paraId="79A104E4"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MARTHA LOERA ARÁMBULA</w:t>
            </w:r>
          </w:p>
          <w:p w14:paraId="3145A7E0"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(SECRETARIA)</w:t>
            </w:r>
          </w:p>
        </w:tc>
        <w:tc>
          <w:tcPr>
            <w:tcW w:w="1163" w:type="dxa"/>
          </w:tcPr>
          <w:p w14:paraId="5845F864" w14:textId="77777777" w:rsidR="00D41E9A" w:rsidRPr="00D41E9A" w:rsidRDefault="00D41E9A" w:rsidP="00D41E9A">
            <w:pPr>
              <w:spacing w:line="276" w:lineRule="auto"/>
              <w:jc w:val="center"/>
              <w:rPr>
                <w:rFonts w:ascii="Arial" w:eastAsia="Arial" w:hAnsi="Arial" w:cs="Arial"/>
                <w:b/>
              </w:rPr>
            </w:pPr>
          </w:p>
          <w:p w14:paraId="0F570121" w14:textId="77777777" w:rsidR="00D41E9A" w:rsidRPr="00D41E9A" w:rsidRDefault="00D41E9A" w:rsidP="00D41E9A">
            <w:pPr>
              <w:widowControl w:val="0"/>
              <w:numPr>
                <w:ilvl w:val="0"/>
                <w:numId w:val="37"/>
              </w:numPr>
              <w:spacing w:line="276" w:lineRule="auto"/>
              <w:contextualSpacing/>
              <w:jc w:val="center"/>
              <w:rPr>
                <w:rFonts w:cs="Arial"/>
                <w:b/>
                <w:snapToGrid w:val="0"/>
                <w:lang w:val="es-ES" w:eastAsia="es-ES_tradnl"/>
              </w:rPr>
            </w:pPr>
          </w:p>
          <w:p w14:paraId="17D2F894" w14:textId="77777777" w:rsidR="00D41E9A" w:rsidRPr="00D41E9A" w:rsidRDefault="00D41E9A" w:rsidP="00D41E9A">
            <w:pPr>
              <w:spacing w:line="276" w:lineRule="auto"/>
              <w:ind w:left="360"/>
              <w:jc w:val="center"/>
              <w:rPr>
                <w:rFonts w:ascii="Arial" w:eastAsia="Arial" w:hAnsi="Arial" w:cs="Arial"/>
                <w:sz w:val="28"/>
                <w:szCs w:val="28"/>
              </w:rPr>
            </w:pPr>
          </w:p>
        </w:tc>
        <w:tc>
          <w:tcPr>
            <w:tcW w:w="1022" w:type="dxa"/>
          </w:tcPr>
          <w:p w14:paraId="1396F1FA" w14:textId="77777777" w:rsidR="00D41E9A" w:rsidRPr="00D41E9A" w:rsidRDefault="00D41E9A" w:rsidP="00D41E9A">
            <w:pPr>
              <w:spacing w:line="276" w:lineRule="auto"/>
              <w:jc w:val="both"/>
              <w:rPr>
                <w:rFonts w:ascii="Arial" w:eastAsia="Arial" w:hAnsi="Arial" w:cs="Arial"/>
                <w:b/>
              </w:rPr>
            </w:pPr>
          </w:p>
        </w:tc>
        <w:tc>
          <w:tcPr>
            <w:tcW w:w="1671" w:type="dxa"/>
          </w:tcPr>
          <w:p w14:paraId="20CDBDBE" w14:textId="77777777" w:rsidR="00D41E9A" w:rsidRPr="00D41E9A" w:rsidRDefault="00D41E9A" w:rsidP="00D41E9A">
            <w:pPr>
              <w:spacing w:line="276" w:lineRule="auto"/>
              <w:jc w:val="both"/>
              <w:rPr>
                <w:rFonts w:ascii="Arial" w:eastAsia="Arial" w:hAnsi="Arial" w:cs="Arial"/>
                <w:b/>
              </w:rPr>
            </w:pPr>
          </w:p>
        </w:tc>
      </w:tr>
      <w:tr w:rsidR="00D41E9A" w:rsidRPr="00D41E9A" w14:paraId="713AA2BF" w14:textId="77777777" w:rsidTr="00B42AE9">
        <w:tc>
          <w:tcPr>
            <w:tcW w:w="5387" w:type="dxa"/>
          </w:tcPr>
          <w:p w14:paraId="41082625" w14:textId="77777777" w:rsidR="00D41E9A" w:rsidRPr="00D41E9A" w:rsidRDefault="00D41E9A" w:rsidP="00D41E9A">
            <w:pPr>
              <w:spacing w:line="276" w:lineRule="auto"/>
              <w:jc w:val="both"/>
              <w:rPr>
                <w:rFonts w:ascii="Arial" w:eastAsia="Arial" w:hAnsi="Arial" w:cs="Arial"/>
                <w:b/>
              </w:rPr>
            </w:pPr>
          </w:p>
          <w:p w14:paraId="70AC2185" w14:textId="77777777" w:rsidR="00D41E9A" w:rsidRPr="00D41E9A" w:rsidRDefault="00D41E9A" w:rsidP="00D41E9A">
            <w:pPr>
              <w:spacing w:line="276" w:lineRule="auto"/>
              <w:jc w:val="both"/>
              <w:rPr>
                <w:rFonts w:ascii="Arial" w:eastAsia="Arial" w:hAnsi="Arial" w:cs="Arial"/>
                <w:b/>
              </w:rPr>
            </w:pPr>
          </w:p>
          <w:p w14:paraId="168EE17B" w14:textId="77777777" w:rsidR="00D41E9A" w:rsidRPr="00D41E9A" w:rsidRDefault="00D41E9A" w:rsidP="00D41E9A">
            <w:pPr>
              <w:spacing w:line="276" w:lineRule="auto"/>
              <w:jc w:val="both"/>
              <w:rPr>
                <w:rFonts w:ascii="Arial" w:eastAsia="Arial" w:hAnsi="Arial" w:cs="Arial"/>
                <w:b/>
              </w:rPr>
            </w:pPr>
          </w:p>
          <w:p w14:paraId="026CF066"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ÁLVARO MOREIRA VALDÉS</w:t>
            </w:r>
          </w:p>
        </w:tc>
        <w:tc>
          <w:tcPr>
            <w:tcW w:w="1163" w:type="dxa"/>
          </w:tcPr>
          <w:p w14:paraId="284F1BD3" w14:textId="77777777" w:rsidR="00D41E9A" w:rsidRPr="00D41E9A" w:rsidRDefault="00D41E9A" w:rsidP="00D41E9A">
            <w:pPr>
              <w:spacing w:line="276" w:lineRule="auto"/>
              <w:jc w:val="center"/>
              <w:rPr>
                <w:rFonts w:ascii="Arial" w:eastAsia="Arial" w:hAnsi="Arial" w:cs="Arial"/>
                <w:b/>
                <w:sz w:val="28"/>
                <w:szCs w:val="28"/>
              </w:rPr>
            </w:pPr>
          </w:p>
          <w:p w14:paraId="7DEB2BEB" w14:textId="77777777" w:rsidR="00D41E9A" w:rsidRPr="00D41E9A" w:rsidRDefault="00D41E9A" w:rsidP="00D41E9A">
            <w:pPr>
              <w:widowControl w:val="0"/>
              <w:numPr>
                <w:ilvl w:val="0"/>
                <w:numId w:val="37"/>
              </w:numPr>
              <w:spacing w:line="276" w:lineRule="auto"/>
              <w:contextualSpacing/>
              <w:jc w:val="both"/>
              <w:rPr>
                <w:rFonts w:cs="Arial"/>
                <w:b/>
                <w:snapToGrid w:val="0"/>
                <w:sz w:val="28"/>
                <w:szCs w:val="28"/>
                <w:lang w:val="es-ES" w:eastAsia="es-ES_tradnl"/>
              </w:rPr>
            </w:pPr>
          </w:p>
        </w:tc>
        <w:tc>
          <w:tcPr>
            <w:tcW w:w="1022" w:type="dxa"/>
          </w:tcPr>
          <w:p w14:paraId="4200C50A" w14:textId="77777777" w:rsidR="00D41E9A" w:rsidRPr="00D41E9A" w:rsidRDefault="00D41E9A" w:rsidP="00D41E9A">
            <w:pPr>
              <w:spacing w:line="276" w:lineRule="auto"/>
              <w:jc w:val="both"/>
              <w:rPr>
                <w:rFonts w:ascii="Arial" w:eastAsia="Arial" w:hAnsi="Arial" w:cs="Arial"/>
                <w:b/>
              </w:rPr>
            </w:pPr>
          </w:p>
        </w:tc>
        <w:tc>
          <w:tcPr>
            <w:tcW w:w="1671" w:type="dxa"/>
          </w:tcPr>
          <w:p w14:paraId="3293F56A" w14:textId="77777777" w:rsidR="00D41E9A" w:rsidRPr="00D41E9A" w:rsidRDefault="00D41E9A" w:rsidP="00D41E9A">
            <w:pPr>
              <w:spacing w:line="276" w:lineRule="auto"/>
              <w:jc w:val="both"/>
              <w:rPr>
                <w:rFonts w:ascii="Arial" w:eastAsia="Arial" w:hAnsi="Arial" w:cs="Arial"/>
                <w:b/>
              </w:rPr>
            </w:pPr>
          </w:p>
        </w:tc>
      </w:tr>
      <w:tr w:rsidR="00D41E9A" w:rsidRPr="00D41E9A" w14:paraId="228694E2" w14:textId="77777777" w:rsidTr="00B42AE9">
        <w:tc>
          <w:tcPr>
            <w:tcW w:w="5387" w:type="dxa"/>
          </w:tcPr>
          <w:p w14:paraId="71825EE9" w14:textId="77777777" w:rsidR="00D41E9A" w:rsidRPr="00D41E9A" w:rsidRDefault="00D41E9A" w:rsidP="00D41E9A">
            <w:pPr>
              <w:spacing w:line="276" w:lineRule="auto"/>
              <w:jc w:val="both"/>
              <w:rPr>
                <w:rFonts w:ascii="Arial" w:eastAsia="Arial" w:hAnsi="Arial" w:cs="Arial"/>
                <w:b/>
              </w:rPr>
            </w:pPr>
          </w:p>
          <w:p w14:paraId="318015A5" w14:textId="77777777" w:rsidR="00D41E9A" w:rsidRPr="00D41E9A" w:rsidRDefault="00D41E9A" w:rsidP="00D41E9A">
            <w:pPr>
              <w:spacing w:line="276" w:lineRule="auto"/>
              <w:jc w:val="both"/>
              <w:rPr>
                <w:rFonts w:ascii="Arial" w:eastAsia="Arial" w:hAnsi="Arial" w:cs="Arial"/>
                <w:b/>
              </w:rPr>
            </w:pPr>
          </w:p>
          <w:p w14:paraId="19CB1E4E" w14:textId="77777777" w:rsidR="00D41E9A" w:rsidRPr="00D41E9A" w:rsidRDefault="00D41E9A" w:rsidP="00D41E9A">
            <w:pPr>
              <w:spacing w:line="276" w:lineRule="auto"/>
              <w:jc w:val="both"/>
              <w:rPr>
                <w:rFonts w:ascii="Arial" w:eastAsia="Arial" w:hAnsi="Arial" w:cs="Arial"/>
                <w:b/>
              </w:rPr>
            </w:pPr>
          </w:p>
          <w:p w14:paraId="20565521"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MARIO CEPEDA RAMÍREZ</w:t>
            </w:r>
          </w:p>
        </w:tc>
        <w:tc>
          <w:tcPr>
            <w:tcW w:w="1163" w:type="dxa"/>
          </w:tcPr>
          <w:p w14:paraId="2B0C8EB5" w14:textId="77777777" w:rsidR="00D41E9A" w:rsidRPr="00D41E9A" w:rsidRDefault="00D41E9A" w:rsidP="00D41E9A">
            <w:pPr>
              <w:spacing w:line="276" w:lineRule="auto"/>
              <w:jc w:val="center"/>
              <w:rPr>
                <w:rFonts w:ascii="Arial" w:eastAsia="Arial" w:hAnsi="Arial" w:cs="Arial"/>
                <w:b/>
                <w:sz w:val="28"/>
                <w:szCs w:val="28"/>
              </w:rPr>
            </w:pPr>
          </w:p>
          <w:p w14:paraId="1BCB86AE" w14:textId="77777777" w:rsidR="00D41E9A" w:rsidRPr="00D41E9A" w:rsidRDefault="00D41E9A" w:rsidP="00D41E9A">
            <w:pPr>
              <w:widowControl w:val="0"/>
              <w:spacing w:line="276" w:lineRule="auto"/>
              <w:ind w:left="720"/>
              <w:contextualSpacing/>
              <w:rPr>
                <w:rFonts w:cs="Arial"/>
                <w:b/>
                <w:snapToGrid w:val="0"/>
                <w:sz w:val="28"/>
                <w:szCs w:val="28"/>
                <w:lang w:val="es-ES" w:eastAsia="es-ES_tradnl"/>
              </w:rPr>
            </w:pPr>
          </w:p>
          <w:p w14:paraId="69FA7B47" w14:textId="77777777" w:rsidR="00D41E9A" w:rsidRPr="00D41E9A" w:rsidRDefault="00D41E9A" w:rsidP="00D41E9A">
            <w:pPr>
              <w:spacing w:line="276" w:lineRule="auto"/>
              <w:jc w:val="both"/>
              <w:rPr>
                <w:rFonts w:ascii="Arial" w:eastAsia="Arial" w:hAnsi="Arial" w:cs="Arial"/>
                <w:b/>
                <w:sz w:val="28"/>
                <w:szCs w:val="28"/>
              </w:rPr>
            </w:pPr>
          </w:p>
        </w:tc>
        <w:tc>
          <w:tcPr>
            <w:tcW w:w="1022" w:type="dxa"/>
          </w:tcPr>
          <w:p w14:paraId="49584A3A" w14:textId="77777777" w:rsidR="00D41E9A" w:rsidRPr="00D41E9A" w:rsidRDefault="00D41E9A" w:rsidP="00D41E9A">
            <w:pPr>
              <w:spacing w:line="276" w:lineRule="auto"/>
              <w:jc w:val="both"/>
              <w:rPr>
                <w:rFonts w:ascii="Arial" w:eastAsia="Arial" w:hAnsi="Arial" w:cs="Arial"/>
                <w:b/>
              </w:rPr>
            </w:pPr>
          </w:p>
        </w:tc>
        <w:tc>
          <w:tcPr>
            <w:tcW w:w="1671" w:type="dxa"/>
          </w:tcPr>
          <w:p w14:paraId="5B248170" w14:textId="77777777" w:rsidR="00D41E9A" w:rsidRPr="00D41E9A" w:rsidRDefault="00D41E9A" w:rsidP="00D41E9A">
            <w:pPr>
              <w:spacing w:line="276" w:lineRule="auto"/>
              <w:jc w:val="both"/>
              <w:rPr>
                <w:rFonts w:ascii="Arial" w:eastAsia="Arial" w:hAnsi="Arial" w:cs="Arial"/>
                <w:b/>
              </w:rPr>
            </w:pPr>
          </w:p>
        </w:tc>
      </w:tr>
      <w:tr w:rsidR="00D41E9A" w:rsidRPr="00D41E9A" w14:paraId="00426517" w14:textId="77777777" w:rsidTr="00B42AE9">
        <w:tc>
          <w:tcPr>
            <w:tcW w:w="5387" w:type="dxa"/>
          </w:tcPr>
          <w:p w14:paraId="200A6ADC" w14:textId="77777777" w:rsidR="00D41E9A" w:rsidRPr="00D41E9A" w:rsidRDefault="00D41E9A" w:rsidP="00D41E9A">
            <w:pPr>
              <w:spacing w:line="276" w:lineRule="auto"/>
              <w:jc w:val="both"/>
              <w:rPr>
                <w:rFonts w:ascii="Arial" w:eastAsia="Arial" w:hAnsi="Arial" w:cs="Arial"/>
                <w:b/>
              </w:rPr>
            </w:pPr>
          </w:p>
          <w:p w14:paraId="4AB23BB5" w14:textId="77777777" w:rsidR="00D41E9A" w:rsidRPr="00D41E9A" w:rsidRDefault="00D41E9A" w:rsidP="00D41E9A">
            <w:pPr>
              <w:spacing w:line="276" w:lineRule="auto"/>
              <w:jc w:val="both"/>
              <w:rPr>
                <w:rFonts w:ascii="Arial" w:eastAsia="Arial" w:hAnsi="Arial" w:cs="Arial"/>
                <w:b/>
              </w:rPr>
            </w:pPr>
          </w:p>
          <w:p w14:paraId="32A97B07" w14:textId="77777777" w:rsidR="00D41E9A" w:rsidRPr="00D41E9A" w:rsidRDefault="00D41E9A" w:rsidP="00D41E9A">
            <w:pPr>
              <w:spacing w:line="276" w:lineRule="auto"/>
              <w:jc w:val="both"/>
              <w:rPr>
                <w:rFonts w:ascii="Arial" w:eastAsia="Arial" w:hAnsi="Arial" w:cs="Arial"/>
                <w:b/>
              </w:rPr>
            </w:pPr>
          </w:p>
          <w:p w14:paraId="2AE18114"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MAYRA LUCILA VALDÉS GÓNZALEZ</w:t>
            </w:r>
          </w:p>
        </w:tc>
        <w:tc>
          <w:tcPr>
            <w:tcW w:w="1163" w:type="dxa"/>
          </w:tcPr>
          <w:p w14:paraId="2821A553" w14:textId="77777777" w:rsidR="00D41E9A" w:rsidRPr="00D41E9A" w:rsidRDefault="00D41E9A" w:rsidP="00D41E9A">
            <w:pPr>
              <w:spacing w:line="276" w:lineRule="auto"/>
              <w:jc w:val="center"/>
              <w:rPr>
                <w:rFonts w:ascii="Arial" w:eastAsia="Arial" w:hAnsi="Arial" w:cs="Arial"/>
                <w:b/>
                <w:sz w:val="28"/>
                <w:szCs w:val="28"/>
              </w:rPr>
            </w:pPr>
          </w:p>
          <w:p w14:paraId="2DD01873" w14:textId="77777777" w:rsidR="00D41E9A" w:rsidRPr="00D41E9A" w:rsidRDefault="00D41E9A" w:rsidP="00D41E9A">
            <w:pPr>
              <w:widowControl w:val="0"/>
              <w:numPr>
                <w:ilvl w:val="0"/>
                <w:numId w:val="37"/>
              </w:numPr>
              <w:spacing w:line="276" w:lineRule="auto"/>
              <w:contextualSpacing/>
              <w:jc w:val="both"/>
              <w:rPr>
                <w:rFonts w:cs="Arial"/>
                <w:b/>
                <w:snapToGrid w:val="0"/>
                <w:sz w:val="28"/>
                <w:szCs w:val="28"/>
                <w:lang w:val="es-ES" w:eastAsia="es-ES_tradnl"/>
              </w:rPr>
            </w:pPr>
          </w:p>
        </w:tc>
        <w:tc>
          <w:tcPr>
            <w:tcW w:w="1022" w:type="dxa"/>
          </w:tcPr>
          <w:p w14:paraId="2346CF91" w14:textId="77777777" w:rsidR="00D41E9A" w:rsidRPr="00D41E9A" w:rsidRDefault="00D41E9A" w:rsidP="00D41E9A">
            <w:pPr>
              <w:spacing w:line="276" w:lineRule="auto"/>
              <w:jc w:val="both"/>
              <w:rPr>
                <w:rFonts w:ascii="Arial" w:eastAsia="Arial" w:hAnsi="Arial" w:cs="Arial"/>
                <w:b/>
              </w:rPr>
            </w:pPr>
          </w:p>
        </w:tc>
        <w:tc>
          <w:tcPr>
            <w:tcW w:w="1671" w:type="dxa"/>
          </w:tcPr>
          <w:p w14:paraId="6E95B4B5" w14:textId="77777777" w:rsidR="00D41E9A" w:rsidRPr="00D41E9A" w:rsidRDefault="00D41E9A" w:rsidP="00D41E9A">
            <w:pPr>
              <w:spacing w:line="276" w:lineRule="auto"/>
              <w:jc w:val="both"/>
              <w:rPr>
                <w:rFonts w:ascii="Arial" w:eastAsia="Arial" w:hAnsi="Arial" w:cs="Arial"/>
                <w:b/>
              </w:rPr>
            </w:pPr>
          </w:p>
        </w:tc>
      </w:tr>
      <w:tr w:rsidR="00D41E9A" w:rsidRPr="00D41E9A" w14:paraId="5103F578" w14:textId="77777777" w:rsidTr="00B42AE9">
        <w:trPr>
          <w:trHeight w:val="1259"/>
        </w:trPr>
        <w:tc>
          <w:tcPr>
            <w:tcW w:w="5387" w:type="dxa"/>
          </w:tcPr>
          <w:p w14:paraId="0E2CD509" w14:textId="77777777" w:rsidR="00D41E9A" w:rsidRPr="00D41E9A" w:rsidRDefault="00D41E9A" w:rsidP="00D41E9A">
            <w:pPr>
              <w:spacing w:line="276" w:lineRule="auto"/>
              <w:jc w:val="both"/>
              <w:rPr>
                <w:rFonts w:ascii="Arial" w:eastAsia="Arial" w:hAnsi="Arial" w:cs="Arial"/>
                <w:b/>
              </w:rPr>
            </w:pPr>
          </w:p>
          <w:p w14:paraId="68F57E27" w14:textId="77777777" w:rsidR="00D41E9A" w:rsidRPr="00D41E9A" w:rsidRDefault="00D41E9A" w:rsidP="00D41E9A">
            <w:pPr>
              <w:spacing w:line="276" w:lineRule="auto"/>
              <w:jc w:val="both"/>
              <w:rPr>
                <w:rFonts w:ascii="Arial" w:eastAsia="Arial" w:hAnsi="Arial" w:cs="Arial"/>
                <w:b/>
              </w:rPr>
            </w:pPr>
          </w:p>
          <w:p w14:paraId="2CF59C1B" w14:textId="77777777" w:rsidR="00D41E9A" w:rsidRPr="00D41E9A" w:rsidRDefault="00D41E9A" w:rsidP="00D41E9A">
            <w:pPr>
              <w:spacing w:line="276" w:lineRule="auto"/>
              <w:jc w:val="both"/>
              <w:rPr>
                <w:rFonts w:ascii="Arial" w:eastAsia="Arial" w:hAnsi="Arial" w:cs="Arial"/>
                <w:b/>
              </w:rPr>
            </w:pPr>
          </w:p>
          <w:p w14:paraId="6572801D"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LAURA FRANCISCA AGUILAR TABARES</w:t>
            </w:r>
          </w:p>
        </w:tc>
        <w:tc>
          <w:tcPr>
            <w:tcW w:w="1163" w:type="dxa"/>
          </w:tcPr>
          <w:p w14:paraId="74A9BD3C" w14:textId="77777777" w:rsidR="00D41E9A" w:rsidRPr="00D41E9A" w:rsidRDefault="00D41E9A" w:rsidP="00D41E9A">
            <w:pPr>
              <w:spacing w:line="276" w:lineRule="auto"/>
              <w:jc w:val="center"/>
              <w:rPr>
                <w:rFonts w:ascii="Arial" w:eastAsia="Arial" w:hAnsi="Arial" w:cs="Arial"/>
                <w:b/>
                <w:sz w:val="28"/>
                <w:szCs w:val="28"/>
              </w:rPr>
            </w:pPr>
          </w:p>
          <w:p w14:paraId="2ECDABCC" w14:textId="77777777" w:rsidR="00D41E9A" w:rsidRPr="00D41E9A" w:rsidRDefault="00D41E9A" w:rsidP="00D41E9A">
            <w:pPr>
              <w:widowControl w:val="0"/>
              <w:numPr>
                <w:ilvl w:val="0"/>
                <w:numId w:val="37"/>
              </w:numPr>
              <w:spacing w:line="276" w:lineRule="auto"/>
              <w:contextualSpacing/>
              <w:jc w:val="both"/>
              <w:rPr>
                <w:rFonts w:cs="Arial"/>
                <w:b/>
                <w:snapToGrid w:val="0"/>
                <w:sz w:val="28"/>
                <w:szCs w:val="28"/>
                <w:lang w:val="es-ES" w:eastAsia="es-ES_tradnl"/>
              </w:rPr>
            </w:pPr>
          </w:p>
        </w:tc>
        <w:tc>
          <w:tcPr>
            <w:tcW w:w="1022" w:type="dxa"/>
          </w:tcPr>
          <w:p w14:paraId="23447479" w14:textId="77777777" w:rsidR="00D41E9A" w:rsidRPr="00D41E9A" w:rsidRDefault="00D41E9A" w:rsidP="00D41E9A">
            <w:pPr>
              <w:spacing w:line="276" w:lineRule="auto"/>
              <w:jc w:val="both"/>
              <w:rPr>
                <w:rFonts w:ascii="Arial" w:eastAsia="Arial" w:hAnsi="Arial" w:cs="Arial"/>
                <w:b/>
              </w:rPr>
            </w:pPr>
          </w:p>
        </w:tc>
        <w:tc>
          <w:tcPr>
            <w:tcW w:w="1671" w:type="dxa"/>
          </w:tcPr>
          <w:p w14:paraId="143504C0" w14:textId="77777777" w:rsidR="00D41E9A" w:rsidRPr="00D41E9A" w:rsidRDefault="00D41E9A" w:rsidP="00D41E9A">
            <w:pPr>
              <w:spacing w:line="276" w:lineRule="auto"/>
              <w:jc w:val="both"/>
              <w:rPr>
                <w:rFonts w:ascii="Arial" w:eastAsia="Arial" w:hAnsi="Arial" w:cs="Arial"/>
                <w:b/>
              </w:rPr>
            </w:pPr>
          </w:p>
        </w:tc>
      </w:tr>
    </w:tbl>
    <w:p w14:paraId="1C3ED34E" w14:textId="65BD38B7" w:rsidR="00D41E9A" w:rsidRDefault="00D41E9A" w:rsidP="00D41E9A">
      <w:pPr>
        <w:spacing w:after="0" w:line="240" w:lineRule="auto"/>
        <w:jc w:val="both"/>
        <w:rPr>
          <w:rFonts w:ascii="Arial" w:eastAsia="Calibri" w:hAnsi="Arial" w:cs="Times New Roman"/>
          <w:sz w:val="20"/>
          <w:szCs w:val="20"/>
          <w:lang w:val="es-ES_tradnl" w:eastAsia="es-ES"/>
        </w:rPr>
      </w:pPr>
    </w:p>
    <w:p w14:paraId="2735B10E" w14:textId="75B40A9F" w:rsidR="00D41E9A" w:rsidRDefault="00D41E9A" w:rsidP="00D41E9A">
      <w:pPr>
        <w:spacing w:after="0" w:line="240" w:lineRule="auto"/>
        <w:jc w:val="both"/>
        <w:rPr>
          <w:rFonts w:ascii="Arial" w:eastAsia="Calibri" w:hAnsi="Arial" w:cs="Times New Roman"/>
          <w:sz w:val="20"/>
          <w:szCs w:val="20"/>
          <w:lang w:val="es-ES_tradnl" w:eastAsia="es-ES"/>
        </w:rPr>
      </w:pPr>
    </w:p>
    <w:p w14:paraId="17086110" w14:textId="77777777" w:rsidR="00D41E9A" w:rsidRPr="00D41E9A" w:rsidRDefault="00D41E9A" w:rsidP="00D41E9A">
      <w:pPr>
        <w:spacing w:after="0" w:line="240" w:lineRule="auto"/>
        <w:jc w:val="both"/>
        <w:rPr>
          <w:rFonts w:ascii="Arial" w:eastAsia="Calibri" w:hAnsi="Arial" w:cs="Times New Roman"/>
          <w:sz w:val="20"/>
          <w:szCs w:val="20"/>
          <w:lang w:val="es-ES_tradnl" w:eastAsia="es-ES"/>
        </w:rPr>
      </w:pPr>
    </w:p>
    <w:p w14:paraId="2294C8BB" w14:textId="0642DE23" w:rsidR="00D41E9A" w:rsidRDefault="00D41E9A">
      <w:pPr>
        <w:rPr>
          <w:rFonts w:ascii="Arial" w:eastAsia="Calibri" w:hAnsi="Arial" w:cs="Times New Roman"/>
          <w:sz w:val="20"/>
          <w:szCs w:val="20"/>
          <w:lang w:eastAsia="es-ES"/>
        </w:rPr>
      </w:pPr>
      <w:r>
        <w:rPr>
          <w:rFonts w:ascii="Arial" w:eastAsia="Calibri" w:hAnsi="Arial" w:cs="Times New Roman"/>
          <w:sz w:val="20"/>
          <w:szCs w:val="20"/>
          <w:lang w:eastAsia="es-ES"/>
        </w:rPr>
        <w:br w:type="page"/>
      </w:r>
    </w:p>
    <w:p w14:paraId="7F9B1E1F" w14:textId="77777777" w:rsidR="00D41E9A" w:rsidRPr="00D41E9A" w:rsidRDefault="00D41E9A" w:rsidP="00D41E9A">
      <w:pPr>
        <w:spacing w:after="0" w:line="360" w:lineRule="auto"/>
        <w:jc w:val="both"/>
        <w:rPr>
          <w:rFonts w:ascii="Arial" w:eastAsia="Times New Roman" w:hAnsi="Arial" w:cs="Arial"/>
          <w:sz w:val="24"/>
          <w:szCs w:val="24"/>
          <w:lang w:eastAsia="es-MX"/>
        </w:rPr>
      </w:pPr>
      <w:r w:rsidRPr="00D41E9A">
        <w:rPr>
          <w:rFonts w:ascii="Arial" w:eastAsia="Arial" w:hAnsi="Arial" w:cs="Arial"/>
          <w:b/>
          <w:sz w:val="24"/>
          <w:szCs w:val="24"/>
          <w:lang w:eastAsia="es-MX"/>
        </w:rPr>
        <w:t xml:space="preserve">DICTAMEN CON PUNTO DE ACUERDO </w:t>
      </w:r>
      <w:r w:rsidRPr="00D41E9A">
        <w:rPr>
          <w:rFonts w:ascii="Arial" w:eastAsia="Arial" w:hAnsi="Arial" w:cs="Arial"/>
          <w:sz w:val="24"/>
          <w:szCs w:val="24"/>
          <w:lang w:eastAsia="es-MX"/>
        </w:rPr>
        <w:t xml:space="preserve">de la Comisión de Educación, Cultura, Familias, Desarrollo Humano y Actividades Cívicas de la Sexagésima Segunda Legislatura del Congreso del Estado Independiente, Libre y Soberano de Coahuila de Zaragoza, mediante el cual se pronuncia sobre la Proposición con Punto de Acuerdo </w:t>
      </w:r>
      <w:r w:rsidRPr="00D41E9A">
        <w:rPr>
          <w:rFonts w:ascii="Arial" w:eastAsia="Times New Roman" w:hAnsi="Arial" w:cs="Arial"/>
          <w:sz w:val="24"/>
          <w:szCs w:val="24"/>
          <w:lang w:eastAsia="es-MX"/>
        </w:rPr>
        <w:t xml:space="preserve">que presenta la Diputada Laura Francisca Aguilar Tabares, conjuntamente con las Diputadas y el Diputado del Grupo Parlamentario </w:t>
      </w:r>
      <w:r w:rsidRPr="00D41E9A">
        <w:rPr>
          <w:rFonts w:ascii="Arial" w:eastAsia="Times New Roman" w:hAnsi="Arial" w:cs="Arial"/>
          <w:snapToGrid w:val="0"/>
          <w:sz w:val="24"/>
          <w:szCs w:val="24"/>
          <w:lang w:eastAsia="es-MX"/>
        </w:rPr>
        <w:t>"Movimiento Regeneración Nacional"</w:t>
      </w:r>
      <w:r w:rsidRPr="00D41E9A">
        <w:rPr>
          <w:rFonts w:ascii="Arial" w:eastAsia="Times New Roman" w:hAnsi="Arial" w:cs="Arial"/>
          <w:sz w:val="24"/>
          <w:szCs w:val="24"/>
          <w:lang w:eastAsia="es-MX"/>
        </w:rPr>
        <w:t xml:space="preserve">, del Partido MORENA, </w:t>
      </w:r>
      <w:r w:rsidRPr="00D41E9A">
        <w:rPr>
          <w:rFonts w:ascii="Arial" w:eastAsia="Times New Roman" w:hAnsi="Arial" w:cs="Arial"/>
          <w:bCs/>
          <w:sz w:val="24"/>
          <w:szCs w:val="24"/>
          <w:lang w:eastAsia="es-MX"/>
        </w:rPr>
        <w:t xml:space="preserve">con el objeto de </w:t>
      </w:r>
      <w:r w:rsidRPr="00D41E9A">
        <w:rPr>
          <w:rFonts w:ascii="Arial" w:eastAsia="Times New Roman" w:hAnsi="Arial" w:cs="Arial"/>
          <w:sz w:val="24"/>
          <w:szCs w:val="24"/>
          <w:lang w:eastAsia="es-MX"/>
        </w:rPr>
        <w:t>exhortar a la Secretaría de Educación de Coahuila y a la Secretaría de Educación Pública Federal, a fin de que implementen campañas de concientización, tanto para el estudiantado, como para familiares, sobre el uso responsable del internet.</w:t>
      </w:r>
    </w:p>
    <w:p w14:paraId="7CDF8CBC" w14:textId="77777777" w:rsidR="00D41E9A" w:rsidRPr="00D41E9A" w:rsidRDefault="00D41E9A" w:rsidP="00D41E9A">
      <w:pPr>
        <w:keepNext/>
        <w:spacing w:after="0" w:line="360" w:lineRule="auto"/>
        <w:jc w:val="center"/>
        <w:outlineLvl w:val="3"/>
        <w:rPr>
          <w:rFonts w:ascii="Arial" w:eastAsia="Times New Roman" w:hAnsi="Arial" w:cs="Arial"/>
          <w:b/>
          <w:sz w:val="24"/>
          <w:szCs w:val="24"/>
          <w:lang w:eastAsia="es-ES"/>
        </w:rPr>
      </w:pPr>
    </w:p>
    <w:p w14:paraId="272703B5" w14:textId="77777777" w:rsidR="00D41E9A" w:rsidRPr="00D41E9A" w:rsidRDefault="00D41E9A" w:rsidP="00D41E9A">
      <w:pPr>
        <w:keepNext/>
        <w:spacing w:after="0" w:line="360" w:lineRule="auto"/>
        <w:jc w:val="center"/>
        <w:outlineLvl w:val="3"/>
        <w:rPr>
          <w:rFonts w:ascii="Arial" w:eastAsia="Times New Roman" w:hAnsi="Arial" w:cs="Arial"/>
          <w:b/>
          <w:sz w:val="24"/>
          <w:szCs w:val="24"/>
          <w:lang w:eastAsia="es-ES"/>
        </w:rPr>
      </w:pPr>
      <w:r w:rsidRPr="00D41E9A">
        <w:rPr>
          <w:rFonts w:ascii="Arial" w:eastAsia="Times New Roman" w:hAnsi="Arial" w:cs="Arial"/>
          <w:b/>
          <w:sz w:val="24"/>
          <w:szCs w:val="24"/>
          <w:lang w:eastAsia="es-ES"/>
        </w:rPr>
        <w:t>R E S U L T A N D O</w:t>
      </w:r>
    </w:p>
    <w:p w14:paraId="1EC5F087" w14:textId="77777777" w:rsidR="00D41E9A" w:rsidRPr="00D41E9A" w:rsidRDefault="00D41E9A" w:rsidP="00D41E9A">
      <w:pPr>
        <w:spacing w:after="0" w:line="360" w:lineRule="auto"/>
        <w:jc w:val="both"/>
        <w:rPr>
          <w:rFonts w:ascii="Arial" w:eastAsia="Arial" w:hAnsi="Arial" w:cs="Arial"/>
          <w:sz w:val="24"/>
          <w:szCs w:val="24"/>
          <w:lang w:eastAsia="es-MX"/>
        </w:rPr>
      </w:pPr>
    </w:p>
    <w:p w14:paraId="2AA9203E" w14:textId="77777777" w:rsidR="00D41E9A" w:rsidRPr="00D41E9A" w:rsidRDefault="00D41E9A" w:rsidP="00D41E9A">
      <w:pPr>
        <w:spacing w:after="0" w:line="360" w:lineRule="auto"/>
        <w:jc w:val="both"/>
        <w:rPr>
          <w:rFonts w:ascii="Arial" w:eastAsia="Times New Roman" w:hAnsi="Arial" w:cs="Arial"/>
          <w:sz w:val="24"/>
          <w:szCs w:val="24"/>
          <w:lang w:eastAsia="es-MX"/>
        </w:rPr>
      </w:pPr>
      <w:r w:rsidRPr="00D41E9A">
        <w:rPr>
          <w:rFonts w:ascii="Arial" w:eastAsia="Arial" w:hAnsi="Arial" w:cs="Arial"/>
          <w:b/>
          <w:sz w:val="24"/>
          <w:szCs w:val="24"/>
          <w:lang w:eastAsia="es-MX"/>
        </w:rPr>
        <w:t>PRIMERO.-</w:t>
      </w:r>
      <w:r w:rsidRPr="00D41E9A">
        <w:rPr>
          <w:rFonts w:ascii="Arial" w:eastAsia="Arial" w:hAnsi="Arial" w:cs="Arial"/>
          <w:sz w:val="24"/>
          <w:szCs w:val="24"/>
          <w:lang w:eastAsia="es-MX"/>
        </w:rPr>
        <w:t xml:space="preserve"> Que en sesión celebrada el día 9 de febrero de año en curso, la Diputación Permanente del Congreso trató lo relativo a una Proposición con Punto de Acuerdo que</w:t>
      </w:r>
      <w:r w:rsidRPr="00D41E9A">
        <w:rPr>
          <w:rFonts w:ascii="Arial" w:eastAsia="Times New Roman" w:hAnsi="Arial" w:cs="Arial"/>
          <w:sz w:val="24"/>
          <w:szCs w:val="24"/>
          <w:lang w:eastAsia="es-MX"/>
        </w:rPr>
        <w:t xml:space="preserve"> presenta la Diputada Laura Francisca Aguilar Tabares, conjuntamente con las Diputadas y el Diputado del Grupo Parlamentario </w:t>
      </w:r>
      <w:r w:rsidRPr="00D41E9A">
        <w:rPr>
          <w:rFonts w:ascii="Arial" w:eastAsia="Times New Roman" w:hAnsi="Arial" w:cs="Arial"/>
          <w:snapToGrid w:val="0"/>
          <w:sz w:val="24"/>
          <w:szCs w:val="24"/>
          <w:lang w:eastAsia="es-MX"/>
        </w:rPr>
        <w:t>"Movimiento Regeneración Nacional"</w:t>
      </w:r>
      <w:r w:rsidRPr="00D41E9A">
        <w:rPr>
          <w:rFonts w:ascii="Arial" w:eastAsia="Times New Roman" w:hAnsi="Arial" w:cs="Arial"/>
          <w:sz w:val="24"/>
          <w:szCs w:val="24"/>
          <w:lang w:eastAsia="es-MX"/>
        </w:rPr>
        <w:t xml:space="preserve">, del Partido MORENA, </w:t>
      </w:r>
      <w:r w:rsidRPr="00D41E9A">
        <w:rPr>
          <w:rFonts w:ascii="Arial" w:eastAsia="Times New Roman" w:hAnsi="Arial" w:cs="Arial"/>
          <w:bCs/>
          <w:sz w:val="24"/>
          <w:szCs w:val="24"/>
          <w:lang w:eastAsia="es-MX"/>
        </w:rPr>
        <w:t xml:space="preserve">con el objeto de </w:t>
      </w:r>
      <w:r w:rsidRPr="00D41E9A">
        <w:rPr>
          <w:rFonts w:ascii="Arial" w:eastAsia="Times New Roman" w:hAnsi="Arial" w:cs="Arial"/>
          <w:sz w:val="24"/>
          <w:szCs w:val="24"/>
          <w:lang w:eastAsia="es-MX"/>
        </w:rPr>
        <w:t>exhortar a la Secretaría de Educación de Coahuila y a la Secretaría de Educación pública Federal, a fin de que implementen campañas de concientización, tanto para el estudiantado, como para familiares, sobre el uso responsable del internet.</w:t>
      </w:r>
    </w:p>
    <w:p w14:paraId="3546C304" w14:textId="77777777" w:rsidR="00D41E9A" w:rsidRPr="00D41E9A" w:rsidRDefault="00D41E9A" w:rsidP="00D41E9A">
      <w:pPr>
        <w:spacing w:after="0" w:line="360" w:lineRule="auto"/>
        <w:jc w:val="both"/>
        <w:rPr>
          <w:rFonts w:ascii="Arial" w:eastAsia="Times New Roman" w:hAnsi="Arial" w:cs="Arial"/>
          <w:sz w:val="24"/>
          <w:szCs w:val="24"/>
          <w:lang w:eastAsia="es-MX"/>
        </w:rPr>
      </w:pPr>
    </w:p>
    <w:p w14:paraId="76B437C8"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b/>
          <w:sz w:val="24"/>
          <w:szCs w:val="24"/>
          <w:lang w:eastAsia="es-MX"/>
        </w:rPr>
        <w:t xml:space="preserve">SEGUNDO.- </w:t>
      </w:r>
      <w:r w:rsidRPr="00D41E9A">
        <w:rPr>
          <w:rFonts w:ascii="Arial" w:eastAsia="Arial" w:hAnsi="Arial" w:cs="Arial"/>
          <w:sz w:val="24"/>
          <w:szCs w:val="24"/>
          <w:lang w:eastAsia="es-MX"/>
        </w:rPr>
        <w:t>Que la Diputación Permanente del Congreso, al no haberse planteado como de urgente y obvia resolución, dispuso que la referida Proposición con Punto de Acuerdo, fuera turnado a esta Comisión Dictaminadora para efectos de su estudio y análisis.</w:t>
      </w:r>
    </w:p>
    <w:p w14:paraId="7ACCF0DC" w14:textId="77777777" w:rsidR="00D41E9A" w:rsidRPr="00D41E9A" w:rsidRDefault="00D41E9A" w:rsidP="00D41E9A">
      <w:pPr>
        <w:spacing w:after="0" w:line="360" w:lineRule="auto"/>
        <w:jc w:val="both"/>
        <w:rPr>
          <w:rFonts w:ascii="Arial" w:eastAsia="Arial" w:hAnsi="Arial" w:cs="Arial"/>
          <w:sz w:val="24"/>
          <w:szCs w:val="24"/>
          <w:lang w:eastAsia="es-MX"/>
        </w:rPr>
      </w:pPr>
    </w:p>
    <w:p w14:paraId="234115D8"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b/>
          <w:sz w:val="24"/>
          <w:szCs w:val="24"/>
          <w:lang w:eastAsia="es-MX"/>
        </w:rPr>
        <w:t xml:space="preserve">TERCERO.- </w:t>
      </w:r>
      <w:r w:rsidRPr="00D41E9A">
        <w:rPr>
          <w:rFonts w:ascii="Arial" w:eastAsia="Arial" w:hAnsi="Arial" w:cs="Arial"/>
          <w:sz w:val="24"/>
          <w:szCs w:val="24"/>
          <w:lang w:eastAsia="es-MX"/>
        </w:rPr>
        <w:t>Que en cumplimiento a lo anterior y con fundamento en lo dispuesto en la fracción X del artículo 278 de la Ley Orgánica del Congreso del Estado Independiente, Libre y Soberano de Coahuila de Zaragoza, la Oficialía Mayor turnó a la Coordinadora de la Comisión de Educación, Cultura, Familias, Desarrollo Humano y Actividades Cívicas, la referida Proposición con Punto de Acuerdo para los efectos procedentes, y;</w:t>
      </w:r>
    </w:p>
    <w:p w14:paraId="12EFC4EE" w14:textId="77777777" w:rsidR="00D41E9A" w:rsidRPr="00D41E9A" w:rsidRDefault="00D41E9A" w:rsidP="00D41E9A">
      <w:pPr>
        <w:spacing w:after="0" w:line="360" w:lineRule="auto"/>
        <w:jc w:val="both"/>
        <w:rPr>
          <w:rFonts w:ascii="Arial" w:eastAsia="Arial" w:hAnsi="Arial" w:cs="Arial"/>
          <w:sz w:val="24"/>
          <w:szCs w:val="24"/>
          <w:lang w:eastAsia="es-MX"/>
        </w:rPr>
      </w:pPr>
    </w:p>
    <w:p w14:paraId="1362A08D" w14:textId="77777777" w:rsidR="00D41E9A" w:rsidRPr="00D41E9A" w:rsidRDefault="00D41E9A" w:rsidP="00D41E9A">
      <w:pPr>
        <w:spacing w:after="0" w:line="360" w:lineRule="auto"/>
        <w:jc w:val="center"/>
        <w:rPr>
          <w:rFonts w:ascii="Arial" w:eastAsia="Arial" w:hAnsi="Arial" w:cs="Arial"/>
          <w:b/>
          <w:sz w:val="24"/>
          <w:szCs w:val="24"/>
          <w:lang w:eastAsia="es-MX"/>
        </w:rPr>
      </w:pPr>
      <w:r w:rsidRPr="00D41E9A">
        <w:rPr>
          <w:rFonts w:ascii="Arial" w:eastAsia="Arial" w:hAnsi="Arial" w:cs="Arial"/>
          <w:b/>
          <w:sz w:val="24"/>
          <w:szCs w:val="24"/>
          <w:lang w:eastAsia="es-MX"/>
        </w:rPr>
        <w:t>C O N S I D E R A N D O</w:t>
      </w:r>
    </w:p>
    <w:p w14:paraId="49B5FCA4" w14:textId="77777777" w:rsidR="00D41E9A" w:rsidRPr="00D41E9A" w:rsidRDefault="00D41E9A" w:rsidP="00D41E9A">
      <w:pPr>
        <w:spacing w:after="0" w:line="360" w:lineRule="auto"/>
        <w:jc w:val="both"/>
        <w:rPr>
          <w:rFonts w:ascii="Arial" w:eastAsia="Arial" w:hAnsi="Arial" w:cs="Arial"/>
          <w:b/>
          <w:sz w:val="24"/>
          <w:szCs w:val="24"/>
          <w:lang w:eastAsia="es-MX"/>
        </w:rPr>
      </w:pPr>
    </w:p>
    <w:p w14:paraId="65A9FAFD"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b/>
          <w:sz w:val="24"/>
          <w:szCs w:val="24"/>
          <w:lang w:eastAsia="es-MX"/>
        </w:rPr>
        <w:t xml:space="preserve">PRIMERO.- </w:t>
      </w:r>
      <w:r w:rsidRPr="00D41E9A">
        <w:rPr>
          <w:rFonts w:ascii="Arial" w:eastAsia="Arial" w:hAnsi="Arial" w:cs="Arial"/>
          <w:sz w:val="24"/>
          <w:szCs w:val="24"/>
          <w:lang w:eastAsia="es-MX"/>
        </w:rPr>
        <w:t>Que la Comisión de Educación, Cultura, Familias, Desarrollo Humano y Actividades Cívicas es competente para emitir el presente acuerdo, de conformidad con las facultades que le otorgan los artículos 96, 116, 117 y demás relativos de la Ley Orgánica del Congreso del Estado Independiente, Libre y Soberano de Coahuila de Zaragoza.</w:t>
      </w:r>
    </w:p>
    <w:p w14:paraId="450EACD4" w14:textId="77777777" w:rsidR="00D41E9A" w:rsidRPr="00D41E9A" w:rsidRDefault="00D41E9A" w:rsidP="00D41E9A">
      <w:pPr>
        <w:spacing w:after="0" w:line="360" w:lineRule="auto"/>
        <w:jc w:val="both"/>
        <w:rPr>
          <w:rFonts w:ascii="Arial" w:eastAsia="Arial" w:hAnsi="Arial" w:cs="Arial"/>
          <w:sz w:val="24"/>
          <w:szCs w:val="24"/>
          <w:lang w:eastAsia="es-MX"/>
        </w:rPr>
      </w:pPr>
    </w:p>
    <w:p w14:paraId="5F091097" w14:textId="77777777" w:rsidR="00D41E9A" w:rsidRPr="00D41E9A" w:rsidRDefault="00D41E9A" w:rsidP="00D41E9A">
      <w:pPr>
        <w:spacing w:after="0" w:line="360" w:lineRule="auto"/>
        <w:jc w:val="both"/>
        <w:rPr>
          <w:rFonts w:ascii="Arial" w:eastAsia="Times New Roman" w:hAnsi="Arial" w:cs="Arial"/>
          <w:sz w:val="24"/>
          <w:szCs w:val="24"/>
          <w:lang w:eastAsia="es-MX"/>
        </w:rPr>
      </w:pPr>
      <w:r w:rsidRPr="00D41E9A">
        <w:rPr>
          <w:rFonts w:ascii="Arial" w:eastAsia="Arial" w:hAnsi="Arial" w:cs="Arial"/>
          <w:b/>
          <w:sz w:val="24"/>
          <w:szCs w:val="24"/>
          <w:lang w:eastAsia="es-MX"/>
        </w:rPr>
        <w:t>SEGUNDO.-</w:t>
      </w:r>
      <w:r w:rsidRPr="00D41E9A">
        <w:rPr>
          <w:rFonts w:ascii="Arial" w:eastAsia="Arial" w:hAnsi="Arial" w:cs="Arial"/>
          <w:sz w:val="24"/>
          <w:szCs w:val="24"/>
          <w:lang w:eastAsia="es-MX"/>
        </w:rPr>
        <w:t xml:space="preserve"> Que respecto a la Proposición con Punto de Acuerdo </w:t>
      </w:r>
      <w:r w:rsidRPr="00D41E9A">
        <w:rPr>
          <w:rFonts w:ascii="Arial" w:eastAsia="Arial" w:hAnsi="Arial" w:cs="Arial"/>
          <w:bCs/>
          <w:sz w:val="24"/>
          <w:szCs w:val="24"/>
          <w:lang w:eastAsia="es-MX"/>
        </w:rPr>
        <w:t xml:space="preserve">que </w:t>
      </w:r>
      <w:r w:rsidRPr="00D41E9A">
        <w:rPr>
          <w:rFonts w:ascii="Arial" w:eastAsia="Times New Roman" w:hAnsi="Arial" w:cs="Arial"/>
          <w:sz w:val="24"/>
          <w:szCs w:val="24"/>
          <w:lang w:eastAsia="es-MX"/>
        </w:rPr>
        <w:t xml:space="preserve">presenta la Diputada Laura Francisca Aguilar Tabares, conjuntamente con las Diputadas y el Diputado del Grupo Parlamentario </w:t>
      </w:r>
      <w:r w:rsidRPr="00D41E9A">
        <w:rPr>
          <w:rFonts w:ascii="Arial" w:eastAsia="Times New Roman" w:hAnsi="Arial" w:cs="Arial"/>
          <w:snapToGrid w:val="0"/>
          <w:sz w:val="24"/>
          <w:szCs w:val="24"/>
          <w:lang w:eastAsia="es-MX"/>
        </w:rPr>
        <w:t>"Movimiento Regeneración Nacional"</w:t>
      </w:r>
      <w:r w:rsidRPr="00D41E9A">
        <w:rPr>
          <w:rFonts w:ascii="Arial" w:eastAsia="Times New Roman" w:hAnsi="Arial" w:cs="Arial"/>
          <w:sz w:val="24"/>
          <w:szCs w:val="24"/>
          <w:lang w:eastAsia="es-MX"/>
        </w:rPr>
        <w:t xml:space="preserve">, del Partido MORENA, </w:t>
      </w:r>
      <w:r w:rsidRPr="00D41E9A">
        <w:rPr>
          <w:rFonts w:ascii="Arial" w:eastAsia="Times New Roman" w:hAnsi="Arial" w:cs="Arial"/>
          <w:bCs/>
          <w:sz w:val="24"/>
          <w:szCs w:val="24"/>
          <w:lang w:eastAsia="es-MX"/>
        </w:rPr>
        <w:t xml:space="preserve">con el objeto de </w:t>
      </w:r>
      <w:r w:rsidRPr="00D41E9A">
        <w:rPr>
          <w:rFonts w:ascii="Arial" w:eastAsia="Times New Roman" w:hAnsi="Arial" w:cs="Arial"/>
          <w:sz w:val="24"/>
          <w:szCs w:val="24"/>
          <w:lang w:eastAsia="es-MX"/>
        </w:rPr>
        <w:t>exhortar a la Secretaría de Educación de Coahuila y a la Secretaría de Educación Pública Federal, a fin de que implementen campañas de concientización, tanto para el estudiantado, como para familiares, sobre el uso responsable del internet</w:t>
      </w:r>
      <w:r w:rsidRPr="00D41E9A">
        <w:rPr>
          <w:rFonts w:ascii="Arial" w:eastAsia="Calibri" w:hAnsi="Arial" w:cs="Arial"/>
          <w:sz w:val="24"/>
          <w:szCs w:val="24"/>
        </w:rPr>
        <w:t>, resulta conveniente hacer un análisis de la misma, a efecto de que esta Dictaminadora se pronuncie al respecto. La proposición planteada, se basa en la siguiente exposición de motivos:</w:t>
      </w:r>
    </w:p>
    <w:p w14:paraId="79CE46F2" w14:textId="77777777" w:rsidR="00D41E9A" w:rsidRPr="00D41E9A" w:rsidRDefault="00D41E9A" w:rsidP="00D41E9A">
      <w:pPr>
        <w:widowControl w:val="0"/>
        <w:tabs>
          <w:tab w:val="left" w:pos="8931"/>
        </w:tabs>
        <w:spacing w:after="0" w:line="360" w:lineRule="auto"/>
        <w:ind w:left="720"/>
        <w:contextualSpacing/>
        <w:jc w:val="both"/>
        <w:rPr>
          <w:rFonts w:ascii="Arial" w:eastAsia="Calibri" w:hAnsi="Arial" w:cs="Arial"/>
          <w:b/>
          <w:snapToGrid w:val="0"/>
          <w:sz w:val="24"/>
          <w:szCs w:val="24"/>
          <w:lang w:val="es-ES"/>
        </w:rPr>
      </w:pPr>
    </w:p>
    <w:p w14:paraId="7984A6CD"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r w:rsidRPr="00D41E9A">
        <w:rPr>
          <w:rFonts w:ascii="Arial" w:eastAsia="Times New Roman" w:hAnsi="Arial" w:cs="Arial"/>
          <w:i/>
          <w:lang w:eastAsia="es-MX"/>
        </w:rPr>
        <w:t>“</w:t>
      </w:r>
      <w:r w:rsidRPr="00D41E9A">
        <w:rPr>
          <w:rFonts w:ascii="Arial" w:eastAsia="Times New Roman" w:hAnsi="Arial" w:cs="Arial"/>
          <w:i/>
          <w:lang w:val="es-ES_tradnl" w:eastAsia="es-MX"/>
        </w:rPr>
        <w:t>A pesar de que ya ha transcurrido poco más una quinta parte del Siglo XXI, el internet sigue siendo uno de los derechos humanos a alcanzar en este periodo de tiempo. No solo porque nos brinda herramientas útiles para adquirir, día a día, más conocimiento, sino porque toda información debe aspirar a ser democrática, de lo contrario, corre el riesgo de convertirse en un privilegio, más que en un derecho.</w:t>
      </w:r>
    </w:p>
    <w:p w14:paraId="70FFEE19"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p>
    <w:p w14:paraId="255E1704"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r w:rsidRPr="00D41E9A">
        <w:rPr>
          <w:rFonts w:ascii="Arial" w:eastAsia="Times New Roman" w:hAnsi="Arial" w:cs="Arial"/>
          <w:i/>
          <w:lang w:val="es-ES_tradnl" w:eastAsia="es-MX"/>
        </w:rPr>
        <w:t>Cuando, en la campaña presidencial del 2018, el presidente Andrés Manuel López Obrador decía “benditas redes sociales”, no se equivocaba, pues fue la información libre e independiente que provenía de millones de usuarias y usuarios uno de los factores más importantes para que las campañas de desprestigio no tuvieran el éxito de 2006 ni de 2012.</w:t>
      </w:r>
    </w:p>
    <w:p w14:paraId="25A5B784"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p>
    <w:p w14:paraId="617E0C3B"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r w:rsidRPr="00D41E9A">
        <w:rPr>
          <w:rFonts w:ascii="Arial" w:eastAsia="Times New Roman" w:hAnsi="Arial" w:cs="Arial"/>
          <w:i/>
          <w:lang w:val="es-ES_tradnl" w:eastAsia="es-MX"/>
        </w:rPr>
        <w:t>Sin embargo, y conforme avanza el objetivo de hacer universal el acceso a la red, las aristas comienzan a surgir. Como todo derecho, si no se explica, si no se razona y, sobre todo, si no se presentan de forma objetiva los riesgos que conlleva, puede caer en una espiral peligrosa, donde la capacidad de distinguir entre lo bueno y lo malo se vea reducida.</w:t>
      </w:r>
    </w:p>
    <w:p w14:paraId="3BA82600"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p>
    <w:p w14:paraId="3CC69D6D"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r w:rsidRPr="00D41E9A">
        <w:rPr>
          <w:rFonts w:ascii="Arial" w:eastAsia="Times New Roman" w:hAnsi="Arial" w:cs="Arial"/>
          <w:i/>
          <w:lang w:val="es-ES_tradnl" w:eastAsia="es-MX"/>
        </w:rPr>
        <w:t>Pero, ¿cómo lograr que el internet se convierta en un espacio seguro y que se potencien todos sus beneficios? Está claro que la respuesta no pasa, ni debe de pasar, por prohibir lo que se publica en la red. Es una máxima de la Cuarta Transformación: prohibido prohibir. La solución se centra en la capacitación de quienes lo utilizan, sobre todo entre aquellas y aquellos cuyo uso no pasa únicamente como una herramienta adicional, sino de una forma pedagógica del desarrollo de habilidades.</w:t>
      </w:r>
    </w:p>
    <w:p w14:paraId="2A9226C1"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p>
    <w:p w14:paraId="43E590E1"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r w:rsidRPr="00D41E9A">
        <w:rPr>
          <w:rFonts w:ascii="Arial" w:eastAsia="Times New Roman" w:hAnsi="Arial" w:cs="Arial"/>
          <w:i/>
          <w:lang w:val="es-ES_tradnl" w:eastAsia="es-MX"/>
        </w:rPr>
        <w:t>Nos referimos al estudiantado, ya que el acceso al internet, aunque se crea lo contrario, no se vincula solamente al ocio, pero sí a la solución de problemas, a la búsqueda de información y a tener, al alcance de la mano, una enciclopedia universal donde el contenido crece cada segundo.</w:t>
      </w:r>
    </w:p>
    <w:p w14:paraId="58F3EE9D"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p>
    <w:p w14:paraId="2115E5F0"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r w:rsidRPr="00D41E9A">
        <w:rPr>
          <w:rFonts w:ascii="Arial" w:eastAsia="Times New Roman" w:hAnsi="Arial" w:cs="Arial"/>
          <w:i/>
          <w:lang w:val="es-ES_tradnl" w:eastAsia="es-MX"/>
        </w:rPr>
        <w:t>De acuerdo con los resultados de la Encuesta Nacional sobre Disponibilidad y Uso de las Tecnologíasde la Información en los Hogares (ENDUTIH) 2020, en México, 75 por ciento de lapoblación de 12 años y másutilizó Internet en cualquier dispositivo, de las cuales, el 21 por ciento declaró haber sido víctima de ciberacoso, siendo el sector más afectado el de las mujeres de 12 a 19 años.</w:t>
      </w:r>
    </w:p>
    <w:p w14:paraId="6022E70D"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p>
    <w:p w14:paraId="3606C6C6"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r w:rsidRPr="00D41E9A">
        <w:rPr>
          <w:rFonts w:ascii="Arial" w:eastAsia="Times New Roman" w:hAnsi="Arial" w:cs="Arial"/>
          <w:i/>
          <w:lang w:val="es-ES_tradnl" w:eastAsia="es-MX"/>
        </w:rPr>
        <w:t>Además, entre 2020 y 2021, se presentaron 4 mil 445 reportes a la Línea y Chat Nacional Contra la Trata de Personas, mientras que, en los cuatro años anteriores, si se suman todas las cifras, tan solo ascendieron a 3 mil 671.</w:t>
      </w:r>
    </w:p>
    <w:p w14:paraId="3D0466BB"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p>
    <w:p w14:paraId="6CE5F4BD"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r w:rsidRPr="00D41E9A">
        <w:rPr>
          <w:rFonts w:ascii="Arial" w:eastAsia="Times New Roman" w:hAnsi="Arial" w:cs="Arial"/>
          <w:i/>
          <w:lang w:val="es-ES_tradnl" w:eastAsia="es-MX"/>
        </w:rPr>
        <w:t>Precisamente por eso, es necesario que en las escuelas, al ser las referencias máximas en cuanto a aprendizaje, lleven a cabo campañas de prevención y concientización sobre los riesgos que se encuentran presentes en la red, ya que el acoso electrónico, la trata de personas y todo tipo de fraudes son parte de una realidad.</w:t>
      </w:r>
    </w:p>
    <w:p w14:paraId="4CEAEA93"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p>
    <w:p w14:paraId="6B35E33D"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r w:rsidRPr="00D41E9A">
        <w:rPr>
          <w:rFonts w:ascii="Arial" w:eastAsia="Times New Roman" w:hAnsi="Arial" w:cs="Arial"/>
          <w:i/>
          <w:lang w:val="es-ES_tradnl" w:eastAsia="es-MX"/>
        </w:rPr>
        <w:t>A las y los estudiantes, y de la mano de profesionales de la psicología, se les debe orientar en el uso de las redes, a identificar abusos, a distinguir entre la interacción saludable y la violenta, y, sobre todo, a entender que la comunicación digital es tan solo una forma de extender las relaciones humanas, pero nunca para sustituirlas.</w:t>
      </w:r>
    </w:p>
    <w:p w14:paraId="0D5B9333"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p>
    <w:p w14:paraId="0D2ABEB5"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r w:rsidRPr="00D41E9A">
        <w:rPr>
          <w:rFonts w:ascii="Arial" w:eastAsia="Times New Roman" w:hAnsi="Arial" w:cs="Arial"/>
          <w:i/>
          <w:lang w:val="es-ES_tradnl" w:eastAsia="es-MX"/>
        </w:rPr>
        <w:t>A las madres, padres y tutores, es importante concientizarlos del amplio mundo del internet, pues, aunque piensen que se encuentran totalmente en seguridad por no salir a la calle, la red tiene cientos, sino es que miles, de diferentes formas de peligro y de violencia propias.</w:t>
      </w:r>
    </w:p>
    <w:p w14:paraId="3BE2DB8E"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p>
    <w:p w14:paraId="090D9A1A" w14:textId="77777777" w:rsidR="00D41E9A" w:rsidRPr="00D41E9A" w:rsidRDefault="00D41E9A" w:rsidP="00D41E9A">
      <w:pPr>
        <w:spacing w:after="0" w:line="276" w:lineRule="auto"/>
        <w:ind w:left="709" w:right="571"/>
        <w:jc w:val="both"/>
        <w:rPr>
          <w:rFonts w:ascii="Arial" w:eastAsia="Times New Roman" w:hAnsi="Arial" w:cs="Arial"/>
          <w:i/>
          <w:lang w:val="es-ES_tradnl" w:eastAsia="es-MX"/>
        </w:rPr>
      </w:pPr>
      <w:r w:rsidRPr="00D41E9A">
        <w:rPr>
          <w:rFonts w:ascii="Arial" w:eastAsia="Times New Roman" w:hAnsi="Arial" w:cs="Arial"/>
          <w:i/>
          <w:lang w:val="es-ES_tradnl" w:eastAsia="es-MX"/>
        </w:rPr>
        <w:t>Es por eso que creemos fundamental que la Secretaría de Educación de Coahuila y la Secretaría de Educación Pública federal realicen campañas en sus centros educativos, tanto para las y los estudiantes, como para las familias, sobre los riesgos y beneficios implícitos, enfocados al uso de la red misma, pero también a los tiempos saludables de su utilización</w:t>
      </w:r>
      <w:r w:rsidRPr="00D41E9A">
        <w:rPr>
          <w:rFonts w:ascii="Arial" w:eastAsia="Times New Roman" w:hAnsi="Arial" w:cs="Arial"/>
          <w:i/>
          <w:lang w:eastAsia="es-MX"/>
        </w:rPr>
        <w:t>.”</w:t>
      </w:r>
    </w:p>
    <w:p w14:paraId="69DD7DCE" w14:textId="77777777" w:rsidR="00D41E9A" w:rsidRPr="00D41E9A" w:rsidRDefault="00D41E9A" w:rsidP="00D41E9A">
      <w:pPr>
        <w:spacing w:after="0" w:line="360" w:lineRule="auto"/>
        <w:jc w:val="both"/>
        <w:rPr>
          <w:rFonts w:ascii="Arial" w:eastAsia="Arial" w:hAnsi="Arial" w:cs="Arial"/>
          <w:b/>
          <w:sz w:val="24"/>
          <w:szCs w:val="24"/>
          <w:lang w:eastAsia="es-MX"/>
        </w:rPr>
      </w:pPr>
    </w:p>
    <w:p w14:paraId="71304809"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b/>
          <w:sz w:val="24"/>
          <w:szCs w:val="24"/>
          <w:lang w:eastAsia="es-MX"/>
        </w:rPr>
        <w:t xml:space="preserve">TERCERO.- </w:t>
      </w:r>
      <w:r w:rsidRPr="00D41E9A">
        <w:rPr>
          <w:rFonts w:ascii="Arial" w:eastAsia="Arial" w:hAnsi="Arial" w:cs="Arial"/>
          <w:sz w:val="24"/>
          <w:szCs w:val="24"/>
          <w:lang w:eastAsia="es-MX"/>
        </w:rPr>
        <w:t>Que una vez analizado el contenido de la proposición con punto de acuerdo que da razón al presente instrumento, esta dictaminadora ve la necesidad de precisar algunos puntos importantes en el tema.</w:t>
      </w:r>
    </w:p>
    <w:p w14:paraId="6448794E" w14:textId="77777777" w:rsidR="00D41E9A" w:rsidRPr="00D41E9A" w:rsidRDefault="00D41E9A" w:rsidP="00D41E9A">
      <w:pPr>
        <w:spacing w:after="0" w:line="360" w:lineRule="auto"/>
        <w:jc w:val="both"/>
        <w:rPr>
          <w:rFonts w:ascii="Arial" w:eastAsia="Arial" w:hAnsi="Arial" w:cs="Arial"/>
          <w:sz w:val="24"/>
          <w:szCs w:val="24"/>
          <w:lang w:eastAsia="es-MX"/>
        </w:rPr>
      </w:pPr>
    </w:p>
    <w:p w14:paraId="4B627EE0"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No cabe duda que las más recientes tecnologías han contribuido a elevar la calidad de vida de la sociedad, facilitando muchos tipos de gestiones, la comunicación a distancia, han reducido el tiempo  utilizado en desplazamientos, además de ofrecer un mayor número de entretenimiento entre otros aspectos.</w:t>
      </w:r>
    </w:p>
    <w:p w14:paraId="1CAA338A" w14:textId="77777777" w:rsidR="00D41E9A" w:rsidRPr="00D41E9A" w:rsidRDefault="00D41E9A" w:rsidP="00D41E9A">
      <w:pPr>
        <w:spacing w:after="0" w:line="360" w:lineRule="auto"/>
        <w:jc w:val="both"/>
        <w:rPr>
          <w:rFonts w:ascii="Arial" w:eastAsia="Arial" w:hAnsi="Arial" w:cs="Arial"/>
          <w:sz w:val="24"/>
          <w:szCs w:val="24"/>
          <w:lang w:eastAsia="es-MX"/>
        </w:rPr>
      </w:pPr>
    </w:p>
    <w:p w14:paraId="4887F8A5"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 xml:space="preserve">El internet, los teléfonos celulares, y los juegos interactivos cuentan con beneficios que han colaborado a su implantación en la vida diaria de las personas, sin embargo, también se sabe que el uso inadecuado de dichas tecnologías implica riesgos para los más jóvenes, como por ejemplo aquellos mensajes inadecuados que pueden recibir los menores o citarse con personas desconocidas, además de la adicción que pueden desarrollar si este tipo de herramientas se utilizan de manera incontrolada, siendo preocupante en una etapa de vida inestable como lo es la adolescencia o primera juventud. </w:t>
      </w:r>
    </w:p>
    <w:p w14:paraId="235A9EAC" w14:textId="77777777" w:rsidR="00D41E9A" w:rsidRPr="00D41E9A" w:rsidRDefault="00D41E9A" w:rsidP="00D41E9A">
      <w:pPr>
        <w:spacing w:after="0" w:line="360" w:lineRule="auto"/>
        <w:jc w:val="both"/>
        <w:rPr>
          <w:rFonts w:ascii="Arial" w:eastAsia="Arial" w:hAnsi="Arial" w:cs="Arial"/>
          <w:sz w:val="24"/>
          <w:szCs w:val="24"/>
          <w:lang w:eastAsia="es-MX"/>
        </w:rPr>
      </w:pPr>
    </w:p>
    <w:p w14:paraId="6685DFF5"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 xml:space="preserve">En el Estado de Coahuila se ha trabajado en el tema de uso de tecnologías y del internet de manera permanente, es decir, la legislación estatal prevé específicamente en la fracción VII del artículo 7 de la Ley Estatal de Educación que, la educación que impartan el Estado, los Municipios, los organismos descentralizados, los órganos desconcentrados y los particulares con autorización o con reconocimiento de validez oficial de estudios tendrá entre sus propósitos el de encauzar el desarrollo y la aplicación de la ciencia y la tecnología en atención a los requerimientos de la sociedad; fomentando entre los educandos el uso adecuado de las tecnologías de la información y la comunicación, el conocimiento y la conciencia respecto a las mejores prácticas como herramienta apropiada, así como prevenir la comisión de delitos en materia de tecnologías y cibernéticos, </w:t>
      </w:r>
      <w:r w:rsidRPr="00D41E9A">
        <w:rPr>
          <w:rFonts w:ascii="Arial" w:eastAsia="Arial" w:hAnsi="Arial" w:cs="Arial"/>
          <w:sz w:val="24"/>
          <w:szCs w:val="24"/>
          <w:u w:val="single"/>
          <w:lang w:eastAsia="es-MX"/>
        </w:rPr>
        <w:t>advirtiendo de los riesgos por el uso de internet</w:t>
      </w:r>
      <w:r w:rsidRPr="00D41E9A">
        <w:rPr>
          <w:rFonts w:ascii="Arial" w:eastAsia="Arial" w:hAnsi="Arial" w:cs="Arial"/>
          <w:sz w:val="24"/>
          <w:szCs w:val="24"/>
          <w:lang w:eastAsia="es-MX"/>
        </w:rPr>
        <w:t>; en los niveles de educación básica de primaria y secundaria, se deberá cuidar que el uso de dispositivos móviles de comunicación y de navegación en internet no sean usados como distractor durante el tiempo destinado para la impartición de horas efectivas de clases.</w:t>
      </w:r>
    </w:p>
    <w:p w14:paraId="38EDB20A" w14:textId="77777777" w:rsidR="00D41E9A" w:rsidRPr="00D41E9A" w:rsidRDefault="00D41E9A" w:rsidP="00D41E9A">
      <w:pPr>
        <w:spacing w:after="0" w:line="360" w:lineRule="auto"/>
        <w:jc w:val="both"/>
        <w:rPr>
          <w:rFonts w:ascii="Arial" w:eastAsia="Arial" w:hAnsi="Arial" w:cs="Arial"/>
          <w:sz w:val="24"/>
          <w:szCs w:val="24"/>
          <w:lang w:eastAsia="es-MX"/>
        </w:rPr>
      </w:pPr>
    </w:p>
    <w:p w14:paraId="11D40307"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Además de lo anterior y ante el confinamiento por la pandemia, la Secretaría de Educación en el Estado, elaboró la “Guía para Padres de Familia, acerca del correcto uso del internet”, misma que contempla las implicaciones que tiene el uso del internet, y tiene como objetivo principal el proporcionar a los padres y madres de familia, un conjunto de conocimientos y herramientas para prevenir y detectar los riesgos que al navegar en internet están presentes y a los cuales se encuentran expuestos las niñas, niños y adolescentes.</w:t>
      </w:r>
      <w:r w:rsidRPr="00D41E9A">
        <w:rPr>
          <w:rFonts w:ascii="Arial" w:eastAsia="Arial" w:hAnsi="Arial" w:cs="Arial"/>
          <w:sz w:val="24"/>
          <w:szCs w:val="24"/>
          <w:vertAlign w:val="superscript"/>
          <w:lang w:eastAsia="es-MX"/>
        </w:rPr>
        <w:footnoteReference w:id="22"/>
      </w:r>
    </w:p>
    <w:p w14:paraId="0D84CB69" w14:textId="77777777" w:rsidR="00D41E9A" w:rsidRPr="00D41E9A" w:rsidRDefault="00D41E9A" w:rsidP="00D41E9A">
      <w:pPr>
        <w:spacing w:after="0" w:line="360" w:lineRule="auto"/>
        <w:jc w:val="both"/>
        <w:rPr>
          <w:rFonts w:ascii="Arial" w:eastAsia="Arial" w:hAnsi="Arial" w:cs="Arial"/>
          <w:sz w:val="24"/>
          <w:szCs w:val="24"/>
          <w:lang w:eastAsia="es-MX"/>
        </w:rPr>
      </w:pPr>
    </w:p>
    <w:p w14:paraId="3A7C2089"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 xml:space="preserve">Así mismo, </w:t>
      </w:r>
      <w:r w:rsidRPr="00D41E9A">
        <w:rPr>
          <w:rFonts w:ascii="Arial" w:eastAsia="Arial" w:hAnsi="Arial" w:cs="Arial"/>
          <w:color w:val="232323"/>
          <w:sz w:val="24"/>
          <w:szCs w:val="24"/>
          <w:shd w:val="clear" w:color="auto" w:fill="FFFFFF"/>
          <w:lang w:eastAsia="es-MX"/>
        </w:rPr>
        <w:t xml:space="preserve">el Instituto Coahuilense de la Juventud (ICOJUVE) y la Policía Cibernética del Estado de Coahuila han colaborado llevando a cabo conferencias vía Zoom respecto al “Uso Correcto de las Redes Sociales”, dirigidas a docentes, padres de familia, y a jóvenes de diversas instituciones educativas, abarcando temas y recomendaciones para convertir el internet en un espacio seguro, además de técnicas para hacer uso de la tecnología de manera responsable, crítica y creativa.  </w:t>
      </w:r>
      <w:r w:rsidRPr="00D41E9A">
        <w:rPr>
          <w:rFonts w:ascii="Arial" w:eastAsia="Arial" w:hAnsi="Arial" w:cs="Arial"/>
          <w:color w:val="232323"/>
          <w:sz w:val="24"/>
          <w:szCs w:val="24"/>
          <w:lang w:eastAsia="es-MX"/>
        </w:rPr>
        <w:t xml:space="preserve"> </w:t>
      </w:r>
      <w:r w:rsidRPr="00D41E9A">
        <w:rPr>
          <w:rFonts w:ascii="Arial" w:eastAsia="Arial" w:hAnsi="Arial" w:cs="Arial"/>
          <w:color w:val="232323"/>
          <w:sz w:val="24"/>
          <w:szCs w:val="24"/>
          <w:lang w:eastAsia="es-MX"/>
        </w:rPr>
        <w:br/>
      </w:r>
    </w:p>
    <w:p w14:paraId="46F8F3BF"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 xml:space="preserve">A su vez, la Secretaría de Gobernación con la colaboración de la Secretaría de Educación Pública y </w:t>
      </w:r>
      <w:r w:rsidRPr="00D41E9A">
        <w:rPr>
          <w:rFonts w:ascii="Arial" w:eastAsia="Arial" w:hAnsi="Arial" w:cs="Arial"/>
          <w:sz w:val="24"/>
          <w:szCs w:val="24"/>
          <w:shd w:val="clear" w:color="auto" w:fill="FFFFFF"/>
          <w:lang w:eastAsia="es-MX"/>
        </w:rPr>
        <w:t>el Sistema Nacional de Protección de Niñas, Niños y Adolescentes (Sipinna), publicó la Guía Parental, “¿Cómo supervisar y acompañar a la niñez y a la adolescencia para una navegación segura en la era digital?”, el cual lo definen como un instrumento orientador dirigido a madres, padres y personas supervisoras</w:t>
      </w:r>
      <w:r w:rsidRPr="00D41E9A">
        <w:rPr>
          <w:rFonts w:ascii="Helvetica" w:eastAsia="Arial" w:hAnsi="Helvetica" w:cs="Times New Roman"/>
          <w:sz w:val="27"/>
          <w:szCs w:val="27"/>
          <w:shd w:val="clear" w:color="auto" w:fill="FFFFFF"/>
          <w:lang w:eastAsia="es-MX"/>
        </w:rPr>
        <w:t>.</w:t>
      </w:r>
      <w:r w:rsidRPr="00D41E9A">
        <w:rPr>
          <w:rFonts w:ascii="Arial" w:eastAsia="Arial" w:hAnsi="Arial" w:cs="Arial"/>
          <w:sz w:val="24"/>
          <w:szCs w:val="24"/>
          <w:lang w:eastAsia="es-MX"/>
        </w:rPr>
        <w:t xml:space="preserve"> </w:t>
      </w:r>
    </w:p>
    <w:p w14:paraId="57ABC745" w14:textId="77777777" w:rsidR="00D41E9A" w:rsidRPr="00D41E9A" w:rsidRDefault="00D41E9A" w:rsidP="00D41E9A">
      <w:pPr>
        <w:spacing w:after="0" w:line="360" w:lineRule="auto"/>
        <w:jc w:val="both"/>
        <w:rPr>
          <w:rFonts w:ascii="Arial" w:eastAsia="Arial" w:hAnsi="Arial" w:cs="Arial"/>
          <w:sz w:val="24"/>
          <w:szCs w:val="24"/>
          <w:lang w:eastAsia="es-MX"/>
        </w:rPr>
      </w:pPr>
    </w:p>
    <w:p w14:paraId="74087695" w14:textId="77777777" w:rsidR="00D41E9A" w:rsidRPr="00D41E9A" w:rsidRDefault="00D41E9A" w:rsidP="00D41E9A">
      <w:pPr>
        <w:spacing w:after="0" w:line="360" w:lineRule="auto"/>
        <w:jc w:val="both"/>
        <w:rPr>
          <w:rFonts w:ascii="Arial" w:eastAsia="Arial" w:hAnsi="Arial" w:cs="Times New Roman"/>
          <w:sz w:val="24"/>
          <w:szCs w:val="24"/>
          <w:lang w:eastAsia="es-MX"/>
        </w:rPr>
      </w:pPr>
      <w:r w:rsidRPr="00D41E9A">
        <w:rPr>
          <w:rFonts w:ascii="Arial" w:eastAsia="Arial" w:hAnsi="Arial" w:cs="Arial"/>
          <w:sz w:val="24"/>
          <w:szCs w:val="24"/>
          <w:lang w:eastAsia="es-MX"/>
        </w:rPr>
        <w:t>Ahora bien y del análisis de</w:t>
      </w:r>
      <w:r w:rsidRPr="00D41E9A">
        <w:rPr>
          <w:rFonts w:ascii="Arial" w:eastAsia="Arial" w:hAnsi="Arial" w:cs="Times New Roman"/>
          <w:sz w:val="24"/>
          <w:szCs w:val="24"/>
          <w:lang w:eastAsia="es-MX"/>
        </w:rPr>
        <w:t xml:space="preserve"> la Proposición con Punto de Acuerdo que aquí se estudia, se plantea que se exhorte a la Secretaría de Educación Pública Federal, así como a la Secretaría de Educación del Estado, para que realicen campañas de concientización y buen uso del internet para el alumnado, así como para las familias y/o responsables con la finalidad de que se expliquen los riesgos de su uso y potenciar sus beneficios, ante lo que nos permitimos realizar una pequeña adecuación de forma al punto petitorio antes descrito, en virtud de contar con información de la que se desprende que en el Estado de Coahuila se realizan acciones para concientizar sobre el uso del internet, y que además se cuenta ya con manuales y guías actualizadas en el tema que aquí nos ocupa.</w:t>
      </w:r>
    </w:p>
    <w:p w14:paraId="03BA2E24" w14:textId="77777777" w:rsidR="00D41E9A" w:rsidRPr="00D41E9A" w:rsidRDefault="00D41E9A" w:rsidP="00D41E9A">
      <w:pPr>
        <w:spacing w:after="0" w:line="360" w:lineRule="auto"/>
        <w:jc w:val="both"/>
        <w:rPr>
          <w:rFonts w:ascii="Arial" w:eastAsia="Arial" w:hAnsi="Arial" w:cs="Times New Roman"/>
          <w:sz w:val="24"/>
          <w:szCs w:val="24"/>
          <w:lang w:eastAsia="es-MX"/>
        </w:rPr>
      </w:pPr>
    </w:p>
    <w:p w14:paraId="1888BFDF" w14:textId="77777777" w:rsidR="00D41E9A" w:rsidRPr="00D41E9A" w:rsidRDefault="00D41E9A" w:rsidP="00D41E9A">
      <w:pPr>
        <w:spacing w:after="0" w:line="360" w:lineRule="auto"/>
        <w:jc w:val="both"/>
        <w:rPr>
          <w:rFonts w:ascii="Arial" w:eastAsia="Arial" w:hAnsi="Arial" w:cs="Times New Roman"/>
          <w:sz w:val="24"/>
          <w:szCs w:val="24"/>
          <w:lang w:eastAsia="es-MX"/>
        </w:rPr>
      </w:pPr>
      <w:r w:rsidRPr="00D41E9A">
        <w:rPr>
          <w:rFonts w:ascii="Arial" w:eastAsia="Arial" w:hAnsi="Arial" w:cs="Times New Roman"/>
          <w:sz w:val="24"/>
          <w:szCs w:val="24"/>
          <w:lang w:eastAsia="es-MX"/>
        </w:rPr>
        <w:t xml:space="preserve">Sin embargo esta Comisión, está de acuerdo con que las campañas de concientización del uso responsable del internet deben ser permanentes, para lo cual consideramos pertinente se exhorte de manera respetuosa a la Secretaría de Educación Federal coordine las acciones necesarias con la Secretaría de Educación Estatal, con el objeto de que las campañas de concientización del buen uso del internet continúen y cuenten con mayor difusión y puedan llegar a toda la comunidad educativa. </w:t>
      </w:r>
    </w:p>
    <w:p w14:paraId="5135889B" w14:textId="77777777" w:rsidR="00D41E9A" w:rsidRPr="00D41E9A" w:rsidRDefault="00D41E9A" w:rsidP="00D41E9A">
      <w:pPr>
        <w:spacing w:after="0" w:line="360" w:lineRule="auto"/>
        <w:jc w:val="both"/>
        <w:rPr>
          <w:rFonts w:ascii="Arial" w:eastAsia="Arial" w:hAnsi="Arial" w:cs="Times New Roman"/>
          <w:sz w:val="24"/>
          <w:szCs w:val="24"/>
          <w:lang w:eastAsia="es-MX"/>
        </w:rPr>
      </w:pPr>
    </w:p>
    <w:p w14:paraId="0DC67DCD"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Por lo anteriormente expuesto, los integrantes de la Comisión de Educación, Cultura, Familias, Desarrollo Humano y Actividades Cívicas de la Sexagésima Segunda Legislatura del Congreso del Estado Independiente, Libre y Soberano de Coahuila de Zaragoza, sometemos a consideración del pleno el siguiente:</w:t>
      </w:r>
    </w:p>
    <w:p w14:paraId="12D4CCA2" w14:textId="77777777" w:rsidR="00D41E9A" w:rsidRPr="00D41E9A" w:rsidRDefault="00D41E9A" w:rsidP="00D41E9A">
      <w:pPr>
        <w:spacing w:after="0" w:line="360" w:lineRule="auto"/>
        <w:jc w:val="both"/>
        <w:rPr>
          <w:rFonts w:ascii="Arial" w:eastAsia="Arial" w:hAnsi="Arial" w:cs="Arial"/>
          <w:sz w:val="24"/>
          <w:szCs w:val="24"/>
          <w:lang w:eastAsia="es-MX"/>
        </w:rPr>
      </w:pPr>
    </w:p>
    <w:p w14:paraId="08BB2E4F" w14:textId="77777777" w:rsidR="00D41E9A" w:rsidRPr="00D41E9A" w:rsidRDefault="00D41E9A" w:rsidP="00D41E9A">
      <w:pPr>
        <w:spacing w:after="0" w:line="360" w:lineRule="auto"/>
        <w:jc w:val="both"/>
        <w:rPr>
          <w:rFonts w:ascii="Arial" w:eastAsia="Arial" w:hAnsi="Arial" w:cs="Arial"/>
          <w:sz w:val="24"/>
          <w:szCs w:val="24"/>
          <w:lang w:eastAsia="es-MX"/>
        </w:rPr>
      </w:pPr>
    </w:p>
    <w:p w14:paraId="0FEC3CCE" w14:textId="77777777" w:rsidR="00D41E9A" w:rsidRPr="00D41E9A" w:rsidRDefault="00D41E9A" w:rsidP="00D41E9A">
      <w:pPr>
        <w:autoSpaceDE w:val="0"/>
        <w:autoSpaceDN w:val="0"/>
        <w:adjustRightInd w:val="0"/>
        <w:spacing w:after="0" w:line="360" w:lineRule="auto"/>
        <w:jc w:val="center"/>
        <w:rPr>
          <w:rFonts w:ascii="Arial" w:eastAsia="Calibri" w:hAnsi="Arial" w:cs="Arial"/>
          <w:b/>
          <w:sz w:val="24"/>
          <w:szCs w:val="24"/>
          <w:lang w:val="es-ES"/>
        </w:rPr>
      </w:pPr>
      <w:r w:rsidRPr="00D41E9A">
        <w:rPr>
          <w:rFonts w:ascii="Arial" w:eastAsia="Calibri" w:hAnsi="Arial" w:cs="Arial"/>
          <w:b/>
          <w:sz w:val="24"/>
          <w:szCs w:val="24"/>
          <w:lang w:val="es-ES"/>
        </w:rPr>
        <w:t>PUNTO DE ACUERDO</w:t>
      </w:r>
    </w:p>
    <w:p w14:paraId="74E575D6" w14:textId="77777777" w:rsidR="00D41E9A" w:rsidRPr="00D41E9A" w:rsidRDefault="00D41E9A" w:rsidP="00D41E9A">
      <w:pPr>
        <w:spacing w:after="0" w:line="360" w:lineRule="auto"/>
        <w:jc w:val="both"/>
        <w:rPr>
          <w:rFonts w:ascii="Arial" w:eastAsia="Arial" w:hAnsi="Arial" w:cs="Arial"/>
          <w:b/>
          <w:bCs/>
          <w:sz w:val="24"/>
          <w:szCs w:val="24"/>
          <w:lang w:eastAsia="es-MX"/>
        </w:rPr>
      </w:pPr>
    </w:p>
    <w:p w14:paraId="21E68C21"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b/>
          <w:bCs/>
          <w:sz w:val="24"/>
          <w:szCs w:val="24"/>
          <w:lang w:eastAsia="es-MX"/>
        </w:rPr>
        <w:t xml:space="preserve">PRIMERO.- </w:t>
      </w:r>
      <w:r w:rsidRPr="00D41E9A">
        <w:rPr>
          <w:rFonts w:ascii="Arial" w:eastAsia="Arial" w:hAnsi="Arial" w:cs="Arial"/>
          <w:sz w:val="24"/>
          <w:szCs w:val="24"/>
          <w:lang w:eastAsia="es-MX"/>
        </w:rPr>
        <w:t>Envíese un atento exhorto a</w:t>
      </w:r>
      <w:r w:rsidRPr="00D41E9A">
        <w:rPr>
          <w:rFonts w:ascii="Arial" w:eastAsia="Arial" w:hAnsi="Arial" w:cs="Times New Roman"/>
          <w:sz w:val="24"/>
          <w:szCs w:val="24"/>
          <w:lang w:eastAsia="es-MX"/>
        </w:rPr>
        <w:t xml:space="preserve"> </w:t>
      </w:r>
      <w:r w:rsidRPr="00D41E9A">
        <w:rPr>
          <w:rFonts w:ascii="Arial" w:eastAsia="Arial" w:hAnsi="Arial" w:cs="Arial"/>
          <w:sz w:val="24"/>
          <w:szCs w:val="24"/>
          <w:lang w:eastAsia="es-MX"/>
        </w:rPr>
        <w:t>la Secretaría de Educación Federal coordine las acciones necesarias con la Secretaría de Educación Estatal, con el objeto de que las campañas de concientización del buen uso del internet continúen y cuenten con mayor difusión con la finalidad de que lleguen a toda la comunidad educativa.</w:t>
      </w:r>
    </w:p>
    <w:p w14:paraId="249A8B5B" w14:textId="77777777" w:rsidR="00D41E9A" w:rsidRPr="00D41E9A" w:rsidRDefault="00D41E9A" w:rsidP="00D41E9A">
      <w:pPr>
        <w:spacing w:after="0" w:line="360" w:lineRule="auto"/>
        <w:jc w:val="both"/>
        <w:rPr>
          <w:rFonts w:ascii="Arial" w:eastAsia="Times New Roman" w:hAnsi="Arial" w:cs="Arial"/>
          <w:b/>
          <w:color w:val="000000" w:themeColor="text1"/>
          <w:sz w:val="24"/>
          <w:szCs w:val="24"/>
          <w:lang w:eastAsia="es-ES"/>
        </w:rPr>
      </w:pPr>
      <w:r w:rsidRPr="00D41E9A">
        <w:rPr>
          <w:rFonts w:ascii="Arial" w:eastAsia="Times New Roman" w:hAnsi="Arial" w:cs="Arial"/>
          <w:b/>
          <w:color w:val="000000" w:themeColor="text1"/>
          <w:sz w:val="24"/>
          <w:szCs w:val="24"/>
          <w:lang w:eastAsia="es-ES"/>
        </w:rPr>
        <w:t xml:space="preserve"> </w:t>
      </w:r>
    </w:p>
    <w:p w14:paraId="57E0F2D5" w14:textId="77777777" w:rsidR="00D41E9A" w:rsidRPr="00D41E9A" w:rsidRDefault="00D41E9A" w:rsidP="00D41E9A">
      <w:pPr>
        <w:spacing w:after="0" w:line="360" w:lineRule="auto"/>
        <w:jc w:val="both"/>
        <w:rPr>
          <w:rFonts w:ascii="Arial" w:eastAsia="Times New Roman" w:hAnsi="Arial" w:cs="Arial"/>
          <w:color w:val="000000" w:themeColor="text1"/>
          <w:sz w:val="24"/>
          <w:szCs w:val="24"/>
          <w:lang w:eastAsia="es-ES"/>
        </w:rPr>
      </w:pPr>
      <w:r w:rsidRPr="00D41E9A">
        <w:rPr>
          <w:rFonts w:ascii="Arial" w:eastAsia="Times New Roman" w:hAnsi="Arial" w:cs="Arial"/>
          <w:b/>
          <w:color w:val="000000" w:themeColor="text1"/>
          <w:sz w:val="24"/>
          <w:szCs w:val="24"/>
          <w:lang w:eastAsia="es-ES"/>
        </w:rPr>
        <w:t xml:space="preserve">SEGUNDO. - </w:t>
      </w:r>
      <w:r w:rsidRPr="00D41E9A">
        <w:rPr>
          <w:rFonts w:ascii="Arial" w:eastAsia="Times New Roman" w:hAnsi="Arial" w:cs="Arial"/>
          <w:color w:val="000000" w:themeColor="text1"/>
          <w:sz w:val="24"/>
          <w:szCs w:val="24"/>
          <w:lang w:eastAsia="es-ES"/>
        </w:rPr>
        <w:t>Notifíquese lo anterior, a la Oficialía Mayor de este Órgano Legislativo para los efectos legales procedentes.</w:t>
      </w:r>
    </w:p>
    <w:p w14:paraId="6BD0A7DF" w14:textId="77777777" w:rsidR="00D41E9A" w:rsidRPr="00D41E9A" w:rsidRDefault="00D41E9A" w:rsidP="00D41E9A">
      <w:pPr>
        <w:spacing w:after="0" w:line="360" w:lineRule="auto"/>
        <w:jc w:val="both"/>
        <w:rPr>
          <w:rFonts w:ascii="Arial" w:eastAsia="Arial" w:hAnsi="Arial" w:cs="Arial"/>
          <w:sz w:val="24"/>
          <w:szCs w:val="24"/>
          <w:lang w:eastAsia="es-MX"/>
        </w:rPr>
      </w:pPr>
    </w:p>
    <w:p w14:paraId="3EC515B1" w14:textId="77777777" w:rsidR="00D41E9A" w:rsidRPr="00D41E9A" w:rsidRDefault="00D41E9A" w:rsidP="00D41E9A">
      <w:pPr>
        <w:spacing w:after="0" w:line="360" w:lineRule="auto"/>
        <w:jc w:val="both"/>
        <w:rPr>
          <w:rFonts w:ascii="Arial" w:eastAsia="Arial" w:hAnsi="Arial" w:cs="Arial"/>
          <w:sz w:val="24"/>
          <w:szCs w:val="24"/>
          <w:lang w:eastAsia="es-MX"/>
        </w:rPr>
      </w:pPr>
      <w:r w:rsidRPr="00D41E9A">
        <w:rPr>
          <w:rFonts w:ascii="Arial" w:eastAsia="Arial" w:hAnsi="Arial" w:cs="Arial"/>
          <w:sz w:val="24"/>
          <w:szCs w:val="24"/>
          <w:lang w:eastAsia="es-MX"/>
        </w:rPr>
        <w:t>Así lo acuerdan las y los Diputados integrantes de la Comisión de Educación, Cultura, Familias, Desarrollo Humano y Actividades Cívicas de la Sexagésima Segunda Legislatura del Congreso del Estado Independiente, Libre y Soberano de Coahuila de Zaragoza. En la Ciudad de Saltillo, Coahuila de Zaragoza, a 31 de mayo de 2022.</w:t>
      </w:r>
    </w:p>
    <w:p w14:paraId="29DDEE8F" w14:textId="77777777" w:rsidR="00D41E9A" w:rsidRPr="00D41E9A" w:rsidRDefault="00D41E9A" w:rsidP="00D41E9A">
      <w:pPr>
        <w:spacing w:after="0" w:line="360" w:lineRule="auto"/>
        <w:jc w:val="both"/>
        <w:rPr>
          <w:rFonts w:ascii="Arial" w:eastAsia="Arial" w:hAnsi="Arial" w:cs="Arial"/>
          <w:sz w:val="24"/>
          <w:szCs w:val="24"/>
          <w:lang w:eastAsia="es-MX"/>
        </w:rPr>
      </w:pPr>
    </w:p>
    <w:p w14:paraId="7020A288" w14:textId="77777777" w:rsidR="00D41E9A" w:rsidRPr="00D41E9A" w:rsidRDefault="00D41E9A" w:rsidP="00D41E9A">
      <w:pPr>
        <w:spacing w:after="0" w:line="276" w:lineRule="auto"/>
        <w:jc w:val="center"/>
        <w:rPr>
          <w:rFonts w:ascii="Arial" w:eastAsia="Arial" w:hAnsi="Arial" w:cs="Arial"/>
          <w:b/>
          <w:lang w:eastAsia="es-MX"/>
        </w:rPr>
      </w:pPr>
      <w:r w:rsidRPr="00D41E9A">
        <w:rPr>
          <w:rFonts w:ascii="Arial" w:eastAsia="Arial" w:hAnsi="Arial" w:cs="Arial"/>
          <w:b/>
          <w:lang w:eastAsia="es-MX"/>
        </w:rPr>
        <w:t>POR LA COMISIÓN DE EDUCACIÓN, CULTURA, FAMILIAS, DESARROLLO HUMANO Y ACTIVIDADES CÍVICAS:</w:t>
      </w:r>
    </w:p>
    <w:tbl>
      <w:tblPr>
        <w:tblStyle w:val="Tablaconcuadrcula113"/>
        <w:tblW w:w="9243" w:type="dxa"/>
        <w:tblInd w:w="108" w:type="dxa"/>
        <w:tblLook w:val="04A0" w:firstRow="1" w:lastRow="0" w:firstColumn="1" w:lastColumn="0" w:noHBand="0" w:noVBand="1"/>
      </w:tblPr>
      <w:tblGrid>
        <w:gridCol w:w="5387"/>
        <w:gridCol w:w="992"/>
        <w:gridCol w:w="1193"/>
        <w:gridCol w:w="1671"/>
      </w:tblGrid>
      <w:tr w:rsidR="00D41E9A" w:rsidRPr="00D41E9A" w14:paraId="3B281E13" w14:textId="77777777" w:rsidTr="00B42AE9">
        <w:trPr>
          <w:trHeight w:val="406"/>
        </w:trPr>
        <w:tc>
          <w:tcPr>
            <w:tcW w:w="5387" w:type="dxa"/>
          </w:tcPr>
          <w:p w14:paraId="2F083E75" w14:textId="77777777" w:rsidR="00D41E9A" w:rsidRPr="00D41E9A" w:rsidRDefault="00D41E9A" w:rsidP="00D41E9A">
            <w:pPr>
              <w:spacing w:line="276" w:lineRule="auto"/>
              <w:jc w:val="center"/>
              <w:rPr>
                <w:rFonts w:ascii="Arial" w:eastAsia="Arial" w:hAnsi="Arial" w:cs="Arial"/>
                <w:b/>
              </w:rPr>
            </w:pPr>
            <w:r w:rsidRPr="00D41E9A">
              <w:rPr>
                <w:rFonts w:ascii="Arial" w:eastAsia="Arial" w:hAnsi="Arial" w:cs="Arial"/>
                <w:b/>
              </w:rPr>
              <w:t>NOMBRE Y FIRMA</w:t>
            </w:r>
          </w:p>
        </w:tc>
        <w:tc>
          <w:tcPr>
            <w:tcW w:w="3856" w:type="dxa"/>
            <w:gridSpan w:val="3"/>
          </w:tcPr>
          <w:p w14:paraId="6A50DC81" w14:textId="77777777" w:rsidR="00D41E9A" w:rsidRPr="00D41E9A" w:rsidRDefault="00D41E9A" w:rsidP="00D41E9A">
            <w:pPr>
              <w:spacing w:line="276" w:lineRule="auto"/>
              <w:jc w:val="center"/>
              <w:rPr>
                <w:rFonts w:ascii="Arial" w:eastAsia="Arial" w:hAnsi="Arial" w:cs="Arial"/>
                <w:b/>
              </w:rPr>
            </w:pPr>
            <w:r w:rsidRPr="00D41E9A">
              <w:rPr>
                <w:rFonts w:ascii="Arial" w:eastAsia="Arial" w:hAnsi="Arial" w:cs="Arial"/>
                <w:b/>
              </w:rPr>
              <w:t>VOTO</w:t>
            </w:r>
          </w:p>
        </w:tc>
      </w:tr>
      <w:tr w:rsidR="00D41E9A" w:rsidRPr="00D41E9A" w14:paraId="296AA070" w14:textId="77777777" w:rsidTr="00B42AE9">
        <w:tc>
          <w:tcPr>
            <w:tcW w:w="5387" w:type="dxa"/>
          </w:tcPr>
          <w:p w14:paraId="0D16973F" w14:textId="77777777" w:rsidR="00D41E9A" w:rsidRPr="00D41E9A" w:rsidRDefault="00D41E9A" w:rsidP="00D41E9A">
            <w:pPr>
              <w:spacing w:line="276" w:lineRule="auto"/>
              <w:jc w:val="both"/>
              <w:rPr>
                <w:rFonts w:ascii="Arial" w:eastAsia="Arial" w:hAnsi="Arial" w:cs="Arial"/>
                <w:b/>
              </w:rPr>
            </w:pPr>
          </w:p>
        </w:tc>
        <w:tc>
          <w:tcPr>
            <w:tcW w:w="992" w:type="dxa"/>
          </w:tcPr>
          <w:p w14:paraId="36B50548" w14:textId="77777777" w:rsidR="00D41E9A" w:rsidRPr="00D41E9A" w:rsidRDefault="00D41E9A" w:rsidP="00D41E9A">
            <w:pPr>
              <w:spacing w:line="276" w:lineRule="auto"/>
              <w:jc w:val="center"/>
              <w:rPr>
                <w:rFonts w:ascii="Arial" w:eastAsia="Arial" w:hAnsi="Arial" w:cs="Arial"/>
                <w:b/>
              </w:rPr>
            </w:pPr>
            <w:r w:rsidRPr="00D41E9A">
              <w:rPr>
                <w:rFonts w:ascii="Arial" w:eastAsia="Arial" w:hAnsi="Arial" w:cs="Arial"/>
                <w:b/>
              </w:rPr>
              <w:t>A FAVOR</w:t>
            </w:r>
          </w:p>
        </w:tc>
        <w:tc>
          <w:tcPr>
            <w:tcW w:w="1193" w:type="dxa"/>
          </w:tcPr>
          <w:p w14:paraId="59987A3D" w14:textId="77777777" w:rsidR="00D41E9A" w:rsidRPr="00D41E9A" w:rsidRDefault="00D41E9A" w:rsidP="00D41E9A">
            <w:pPr>
              <w:spacing w:line="276" w:lineRule="auto"/>
              <w:jc w:val="center"/>
              <w:rPr>
                <w:rFonts w:ascii="Arial" w:eastAsia="Arial" w:hAnsi="Arial" w:cs="Arial"/>
                <w:b/>
              </w:rPr>
            </w:pPr>
            <w:r w:rsidRPr="00D41E9A">
              <w:rPr>
                <w:rFonts w:ascii="Arial" w:eastAsia="Arial" w:hAnsi="Arial" w:cs="Arial"/>
                <w:b/>
              </w:rPr>
              <w:t>EN CONTRA</w:t>
            </w:r>
          </w:p>
        </w:tc>
        <w:tc>
          <w:tcPr>
            <w:tcW w:w="1671" w:type="dxa"/>
          </w:tcPr>
          <w:p w14:paraId="49966341" w14:textId="77777777" w:rsidR="00D41E9A" w:rsidRPr="00D41E9A" w:rsidRDefault="00D41E9A" w:rsidP="00D41E9A">
            <w:pPr>
              <w:spacing w:line="276" w:lineRule="auto"/>
              <w:jc w:val="center"/>
              <w:rPr>
                <w:rFonts w:ascii="Arial" w:eastAsia="Arial" w:hAnsi="Arial" w:cs="Arial"/>
                <w:b/>
              </w:rPr>
            </w:pPr>
            <w:r w:rsidRPr="00D41E9A">
              <w:rPr>
                <w:rFonts w:ascii="Arial" w:eastAsia="Arial" w:hAnsi="Arial" w:cs="Arial"/>
                <w:b/>
              </w:rPr>
              <w:t>ABSTENCION</w:t>
            </w:r>
          </w:p>
        </w:tc>
      </w:tr>
      <w:tr w:rsidR="00D41E9A" w:rsidRPr="00D41E9A" w14:paraId="4EB54690" w14:textId="77777777" w:rsidTr="00B42AE9">
        <w:tc>
          <w:tcPr>
            <w:tcW w:w="5387" w:type="dxa"/>
          </w:tcPr>
          <w:p w14:paraId="7A99AAC5" w14:textId="77777777" w:rsidR="00D41E9A" w:rsidRPr="00D41E9A" w:rsidRDefault="00D41E9A" w:rsidP="00D41E9A">
            <w:pPr>
              <w:spacing w:line="276" w:lineRule="auto"/>
              <w:jc w:val="both"/>
              <w:rPr>
                <w:rFonts w:ascii="Arial" w:eastAsia="Arial" w:hAnsi="Arial" w:cs="Arial"/>
                <w:b/>
              </w:rPr>
            </w:pPr>
          </w:p>
          <w:p w14:paraId="74394FB5" w14:textId="77777777" w:rsidR="00D41E9A" w:rsidRPr="00D41E9A" w:rsidRDefault="00D41E9A" w:rsidP="00D41E9A">
            <w:pPr>
              <w:spacing w:line="276" w:lineRule="auto"/>
              <w:jc w:val="both"/>
              <w:rPr>
                <w:rFonts w:ascii="Arial" w:eastAsia="Arial" w:hAnsi="Arial" w:cs="Arial"/>
                <w:b/>
              </w:rPr>
            </w:pPr>
          </w:p>
          <w:p w14:paraId="55B3D49B" w14:textId="77777777" w:rsidR="00D41E9A" w:rsidRPr="00D41E9A" w:rsidRDefault="00D41E9A" w:rsidP="00D41E9A">
            <w:pPr>
              <w:spacing w:line="276" w:lineRule="auto"/>
              <w:jc w:val="both"/>
              <w:rPr>
                <w:rFonts w:ascii="Arial" w:eastAsia="Arial" w:hAnsi="Arial" w:cs="Arial"/>
                <w:b/>
              </w:rPr>
            </w:pPr>
          </w:p>
          <w:p w14:paraId="6EF00FE7"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MARÍA EUGENIA GUADALUPE CALDERÓN AMEZCUA</w:t>
            </w:r>
          </w:p>
          <w:p w14:paraId="0A9F09B5"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(COORDINADORA)</w:t>
            </w:r>
          </w:p>
        </w:tc>
        <w:tc>
          <w:tcPr>
            <w:tcW w:w="992" w:type="dxa"/>
          </w:tcPr>
          <w:p w14:paraId="124410BD" w14:textId="77777777" w:rsidR="00D41E9A" w:rsidRPr="00D41E9A" w:rsidRDefault="00D41E9A" w:rsidP="00D41E9A">
            <w:pPr>
              <w:spacing w:line="276" w:lineRule="auto"/>
              <w:jc w:val="center"/>
              <w:rPr>
                <w:rFonts w:ascii="Arial" w:eastAsia="Arial" w:hAnsi="Arial" w:cs="Arial"/>
                <w:b/>
              </w:rPr>
            </w:pPr>
          </w:p>
          <w:p w14:paraId="5842EE09" w14:textId="77777777" w:rsidR="00D41E9A" w:rsidRPr="00D41E9A" w:rsidRDefault="00D41E9A" w:rsidP="00D41E9A">
            <w:pPr>
              <w:spacing w:line="276" w:lineRule="auto"/>
              <w:jc w:val="center"/>
              <w:rPr>
                <w:rFonts w:ascii="Arial" w:eastAsia="Arial" w:hAnsi="Arial" w:cs="Arial"/>
                <w:b/>
              </w:rPr>
            </w:pPr>
          </w:p>
          <w:p w14:paraId="1AB2C522" w14:textId="77777777" w:rsidR="00D41E9A" w:rsidRPr="00D41E9A" w:rsidRDefault="00D41E9A" w:rsidP="00D41E9A">
            <w:pPr>
              <w:widowControl w:val="0"/>
              <w:numPr>
                <w:ilvl w:val="0"/>
                <w:numId w:val="38"/>
              </w:numPr>
              <w:spacing w:line="276" w:lineRule="auto"/>
              <w:contextualSpacing/>
              <w:jc w:val="center"/>
              <w:rPr>
                <w:rFonts w:cs="Arial"/>
                <w:b/>
                <w:snapToGrid w:val="0"/>
                <w:lang w:val="es-ES" w:eastAsia="es-ES_tradnl"/>
              </w:rPr>
            </w:pPr>
          </w:p>
          <w:p w14:paraId="5741787A" w14:textId="77777777" w:rsidR="00D41E9A" w:rsidRPr="00D41E9A" w:rsidRDefault="00D41E9A" w:rsidP="00D41E9A">
            <w:pPr>
              <w:widowControl w:val="0"/>
              <w:spacing w:line="276" w:lineRule="auto"/>
              <w:ind w:left="1080"/>
              <w:contextualSpacing/>
              <w:rPr>
                <w:rFonts w:cs="Arial"/>
                <w:b/>
                <w:snapToGrid w:val="0"/>
                <w:sz w:val="28"/>
                <w:szCs w:val="28"/>
                <w:lang w:val="es-ES" w:eastAsia="es-ES_tradnl"/>
              </w:rPr>
            </w:pPr>
          </w:p>
        </w:tc>
        <w:tc>
          <w:tcPr>
            <w:tcW w:w="1193" w:type="dxa"/>
          </w:tcPr>
          <w:p w14:paraId="05B7B2F8" w14:textId="77777777" w:rsidR="00D41E9A" w:rsidRPr="00D41E9A" w:rsidRDefault="00D41E9A" w:rsidP="00D41E9A">
            <w:pPr>
              <w:spacing w:line="276" w:lineRule="auto"/>
              <w:jc w:val="both"/>
              <w:rPr>
                <w:rFonts w:ascii="Arial" w:eastAsia="Arial" w:hAnsi="Arial" w:cs="Arial"/>
                <w:b/>
              </w:rPr>
            </w:pPr>
          </w:p>
        </w:tc>
        <w:tc>
          <w:tcPr>
            <w:tcW w:w="1671" w:type="dxa"/>
          </w:tcPr>
          <w:p w14:paraId="735994FB" w14:textId="77777777" w:rsidR="00D41E9A" w:rsidRPr="00D41E9A" w:rsidRDefault="00D41E9A" w:rsidP="00D41E9A">
            <w:pPr>
              <w:spacing w:line="276" w:lineRule="auto"/>
              <w:jc w:val="both"/>
              <w:rPr>
                <w:rFonts w:ascii="Arial" w:eastAsia="Arial" w:hAnsi="Arial" w:cs="Arial"/>
                <w:b/>
              </w:rPr>
            </w:pPr>
          </w:p>
        </w:tc>
      </w:tr>
      <w:tr w:rsidR="00D41E9A" w:rsidRPr="00D41E9A" w14:paraId="3D15DE02" w14:textId="77777777" w:rsidTr="00B42AE9">
        <w:tc>
          <w:tcPr>
            <w:tcW w:w="5387" w:type="dxa"/>
          </w:tcPr>
          <w:p w14:paraId="1B60D303" w14:textId="77777777" w:rsidR="00D41E9A" w:rsidRPr="00D41E9A" w:rsidRDefault="00D41E9A" w:rsidP="00D41E9A">
            <w:pPr>
              <w:spacing w:line="276" w:lineRule="auto"/>
              <w:jc w:val="both"/>
              <w:rPr>
                <w:rFonts w:ascii="Arial" w:eastAsia="Arial" w:hAnsi="Arial" w:cs="Arial"/>
                <w:b/>
              </w:rPr>
            </w:pPr>
          </w:p>
          <w:p w14:paraId="6C8BE59D" w14:textId="77777777" w:rsidR="00D41E9A" w:rsidRPr="00D41E9A" w:rsidRDefault="00D41E9A" w:rsidP="00D41E9A">
            <w:pPr>
              <w:spacing w:line="276" w:lineRule="auto"/>
              <w:jc w:val="both"/>
              <w:rPr>
                <w:rFonts w:ascii="Arial" w:eastAsia="Arial" w:hAnsi="Arial" w:cs="Arial"/>
                <w:b/>
              </w:rPr>
            </w:pPr>
          </w:p>
          <w:p w14:paraId="4DF4BBD5" w14:textId="77777777" w:rsidR="00D41E9A" w:rsidRPr="00D41E9A" w:rsidRDefault="00D41E9A" w:rsidP="00D41E9A">
            <w:pPr>
              <w:spacing w:line="276" w:lineRule="auto"/>
              <w:jc w:val="both"/>
              <w:rPr>
                <w:rFonts w:ascii="Arial" w:eastAsia="Arial" w:hAnsi="Arial" w:cs="Arial"/>
                <w:b/>
              </w:rPr>
            </w:pPr>
          </w:p>
          <w:p w14:paraId="40D6C7B3"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MARTHA LOERA ARÁMBULA</w:t>
            </w:r>
          </w:p>
          <w:p w14:paraId="0AB7F865"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(SECRETARIA)</w:t>
            </w:r>
          </w:p>
        </w:tc>
        <w:tc>
          <w:tcPr>
            <w:tcW w:w="992" w:type="dxa"/>
          </w:tcPr>
          <w:p w14:paraId="4EC0F06A" w14:textId="77777777" w:rsidR="00D41E9A" w:rsidRPr="00D41E9A" w:rsidRDefault="00D41E9A" w:rsidP="00D41E9A">
            <w:pPr>
              <w:spacing w:line="276" w:lineRule="auto"/>
              <w:jc w:val="center"/>
              <w:rPr>
                <w:rFonts w:ascii="Arial" w:eastAsia="Arial" w:hAnsi="Arial" w:cs="Arial"/>
                <w:b/>
              </w:rPr>
            </w:pPr>
          </w:p>
          <w:p w14:paraId="5AD3F569" w14:textId="77777777" w:rsidR="00D41E9A" w:rsidRPr="00D41E9A" w:rsidRDefault="00D41E9A" w:rsidP="00D41E9A">
            <w:pPr>
              <w:spacing w:line="276" w:lineRule="auto"/>
              <w:jc w:val="center"/>
              <w:rPr>
                <w:rFonts w:ascii="Arial" w:eastAsia="Arial" w:hAnsi="Arial" w:cs="Arial"/>
                <w:b/>
              </w:rPr>
            </w:pPr>
          </w:p>
          <w:p w14:paraId="107AB45C" w14:textId="77777777" w:rsidR="00D41E9A" w:rsidRPr="00D41E9A" w:rsidRDefault="00D41E9A" w:rsidP="00D41E9A">
            <w:pPr>
              <w:widowControl w:val="0"/>
              <w:numPr>
                <w:ilvl w:val="0"/>
                <w:numId w:val="38"/>
              </w:numPr>
              <w:spacing w:line="276" w:lineRule="auto"/>
              <w:contextualSpacing/>
              <w:jc w:val="both"/>
              <w:rPr>
                <w:rFonts w:cs="Arial"/>
                <w:b/>
                <w:snapToGrid w:val="0"/>
                <w:sz w:val="28"/>
                <w:szCs w:val="28"/>
                <w:lang w:val="es-ES" w:eastAsia="es-ES_tradnl"/>
              </w:rPr>
            </w:pPr>
          </w:p>
        </w:tc>
        <w:tc>
          <w:tcPr>
            <w:tcW w:w="1193" w:type="dxa"/>
          </w:tcPr>
          <w:p w14:paraId="4E65E086" w14:textId="77777777" w:rsidR="00D41E9A" w:rsidRPr="00D41E9A" w:rsidRDefault="00D41E9A" w:rsidP="00D41E9A">
            <w:pPr>
              <w:spacing w:line="276" w:lineRule="auto"/>
              <w:jc w:val="both"/>
              <w:rPr>
                <w:rFonts w:ascii="Arial" w:eastAsia="Arial" w:hAnsi="Arial" w:cs="Arial"/>
                <w:b/>
              </w:rPr>
            </w:pPr>
          </w:p>
        </w:tc>
        <w:tc>
          <w:tcPr>
            <w:tcW w:w="1671" w:type="dxa"/>
          </w:tcPr>
          <w:p w14:paraId="356349E0" w14:textId="77777777" w:rsidR="00D41E9A" w:rsidRPr="00D41E9A" w:rsidRDefault="00D41E9A" w:rsidP="00D41E9A">
            <w:pPr>
              <w:spacing w:line="276" w:lineRule="auto"/>
              <w:jc w:val="both"/>
              <w:rPr>
                <w:rFonts w:ascii="Arial" w:eastAsia="Arial" w:hAnsi="Arial" w:cs="Arial"/>
                <w:b/>
              </w:rPr>
            </w:pPr>
          </w:p>
        </w:tc>
      </w:tr>
      <w:tr w:rsidR="00D41E9A" w:rsidRPr="00D41E9A" w14:paraId="396F3002" w14:textId="77777777" w:rsidTr="00B42AE9">
        <w:tc>
          <w:tcPr>
            <w:tcW w:w="5387" w:type="dxa"/>
          </w:tcPr>
          <w:p w14:paraId="0AF2BF15" w14:textId="77777777" w:rsidR="00D41E9A" w:rsidRPr="00D41E9A" w:rsidRDefault="00D41E9A" w:rsidP="00D41E9A">
            <w:pPr>
              <w:spacing w:line="276" w:lineRule="auto"/>
              <w:jc w:val="both"/>
              <w:rPr>
                <w:rFonts w:ascii="Arial" w:eastAsia="Arial" w:hAnsi="Arial" w:cs="Arial"/>
                <w:b/>
              </w:rPr>
            </w:pPr>
          </w:p>
          <w:p w14:paraId="1D993FA1" w14:textId="77777777" w:rsidR="00D41E9A" w:rsidRPr="00D41E9A" w:rsidRDefault="00D41E9A" w:rsidP="00D41E9A">
            <w:pPr>
              <w:spacing w:line="276" w:lineRule="auto"/>
              <w:jc w:val="both"/>
              <w:rPr>
                <w:rFonts w:ascii="Arial" w:eastAsia="Arial" w:hAnsi="Arial" w:cs="Arial"/>
                <w:b/>
              </w:rPr>
            </w:pPr>
          </w:p>
          <w:p w14:paraId="1B2AC368" w14:textId="77777777" w:rsidR="00D41E9A" w:rsidRPr="00D41E9A" w:rsidRDefault="00D41E9A" w:rsidP="00D41E9A">
            <w:pPr>
              <w:spacing w:line="276" w:lineRule="auto"/>
              <w:jc w:val="both"/>
              <w:rPr>
                <w:rFonts w:ascii="Arial" w:eastAsia="Arial" w:hAnsi="Arial" w:cs="Arial"/>
                <w:b/>
              </w:rPr>
            </w:pPr>
          </w:p>
          <w:p w14:paraId="52971DEF"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ÁLVARO MOREIRA VALDÉS</w:t>
            </w:r>
          </w:p>
        </w:tc>
        <w:tc>
          <w:tcPr>
            <w:tcW w:w="992" w:type="dxa"/>
          </w:tcPr>
          <w:p w14:paraId="0A6439A9" w14:textId="77777777" w:rsidR="00D41E9A" w:rsidRPr="00D41E9A" w:rsidRDefault="00D41E9A" w:rsidP="00D41E9A">
            <w:pPr>
              <w:spacing w:line="276" w:lineRule="auto"/>
              <w:jc w:val="center"/>
              <w:rPr>
                <w:rFonts w:ascii="Arial" w:eastAsia="Arial" w:hAnsi="Arial" w:cs="Arial"/>
                <w:b/>
                <w:sz w:val="28"/>
                <w:szCs w:val="28"/>
              </w:rPr>
            </w:pPr>
          </w:p>
          <w:p w14:paraId="4204C815" w14:textId="77777777" w:rsidR="00D41E9A" w:rsidRPr="00D41E9A" w:rsidRDefault="00D41E9A" w:rsidP="00D41E9A">
            <w:pPr>
              <w:widowControl w:val="0"/>
              <w:numPr>
                <w:ilvl w:val="0"/>
                <w:numId w:val="38"/>
              </w:numPr>
              <w:spacing w:line="276" w:lineRule="auto"/>
              <w:contextualSpacing/>
              <w:jc w:val="both"/>
              <w:rPr>
                <w:rFonts w:cs="Arial"/>
                <w:b/>
                <w:snapToGrid w:val="0"/>
                <w:sz w:val="28"/>
                <w:szCs w:val="28"/>
                <w:lang w:val="es-ES" w:eastAsia="es-ES_tradnl"/>
              </w:rPr>
            </w:pPr>
          </w:p>
        </w:tc>
        <w:tc>
          <w:tcPr>
            <w:tcW w:w="1193" w:type="dxa"/>
          </w:tcPr>
          <w:p w14:paraId="4C7CB69A" w14:textId="77777777" w:rsidR="00D41E9A" w:rsidRPr="00D41E9A" w:rsidRDefault="00D41E9A" w:rsidP="00D41E9A">
            <w:pPr>
              <w:spacing w:line="276" w:lineRule="auto"/>
              <w:jc w:val="both"/>
              <w:rPr>
                <w:rFonts w:ascii="Arial" w:eastAsia="Arial" w:hAnsi="Arial" w:cs="Arial"/>
                <w:b/>
              </w:rPr>
            </w:pPr>
          </w:p>
        </w:tc>
        <w:tc>
          <w:tcPr>
            <w:tcW w:w="1671" w:type="dxa"/>
          </w:tcPr>
          <w:p w14:paraId="67761E24" w14:textId="77777777" w:rsidR="00D41E9A" w:rsidRPr="00D41E9A" w:rsidRDefault="00D41E9A" w:rsidP="00D41E9A">
            <w:pPr>
              <w:spacing w:line="276" w:lineRule="auto"/>
              <w:jc w:val="both"/>
              <w:rPr>
                <w:rFonts w:ascii="Arial" w:eastAsia="Arial" w:hAnsi="Arial" w:cs="Arial"/>
                <w:b/>
              </w:rPr>
            </w:pPr>
          </w:p>
        </w:tc>
      </w:tr>
      <w:tr w:rsidR="00D41E9A" w:rsidRPr="00D41E9A" w14:paraId="488BA221" w14:textId="77777777" w:rsidTr="00B42AE9">
        <w:tc>
          <w:tcPr>
            <w:tcW w:w="5387" w:type="dxa"/>
          </w:tcPr>
          <w:p w14:paraId="799189E6" w14:textId="77777777" w:rsidR="00D41E9A" w:rsidRPr="00D41E9A" w:rsidRDefault="00D41E9A" w:rsidP="00D41E9A">
            <w:pPr>
              <w:spacing w:line="276" w:lineRule="auto"/>
              <w:jc w:val="both"/>
              <w:rPr>
                <w:rFonts w:ascii="Arial" w:eastAsia="Arial" w:hAnsi="Arial" w:cs="Arial"/>
                <w:b/>
              </w:rPr>
            </w:pPr>
          </w:p>
          <w:p w14:paraId="5F644034" w14:textId="77777777" w:rsidR="00D41E9A" w:rsidRPr="00D41E9A" w:rsidRDefault="00D41E9A" w:rsidP="00D41E9A">
            <w:pPr>
              <w:spacing w:line="276" w:lineRule="auto"/>
              <w:jc w:val="both"/>
              <w:rPr>
                <w:rFonts w:ascii="Arial" w:eastAsia="Arial" w:hAnsi="Arial" w:cs="Arial"/>
                <w:b/>
              </w:rPr>
            </w:pPr>
          </w:p>
          <w:p w14:paraId="23FFEA47" w14:textId="77777777" w:rsidR="00D41E9A" w:rsidRPr="00D41E9A" w:rsidRDefault="00D41E9A" w:rsidP="00D41E9A">
            <w:pPr>
              <w:spacing w:line="276" w:lineRule="auto"/>
              <w:jc w:val="both"/>
              <w:rPr>
                <w:rFonts w:ascii="Arial" w:eastAsia="Arial" w:hAnsi="Arial" w:cs="Arial"/>
                <w:b/>
              </w:rPr>
            </w:pPr>
          </w:p>
          <w:p w14:paraId="2BCB6209"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MARIO CEPEDA RAMÍREZ</w:t>
            </w:r>
          </w:p>
        </w:tc>
        <w:tc>
          <w:tcPr>
            <w:tcW w:w="992" w:type="dxa"/>
          </w:tcPr>
          <w:p w14:paraId="347CCE9C" w14:textId="77777777" w:rsidR="00D41E9A" w:rsidRPr="00D41E9A" w:rsidRDefault="00D41E9A" w:rsidP="00D41E9A">
            <w:pPr>
              <w:spacing w:line="276" w:lineRule="auto"/>
              <w:jc w:val="center"/>
              <w:rPr>
                <w:rFonts w:ascii="Arial" w:eastAsia="Arial" w:hAnsi="Arial" w:cs="Arial"/>
                <w:b/>
                <w:sz w:val="28"/>
                <w:szCs w:val="28"/>
              </w:rPr>
            </w:pPr>
          </w:p>
          <w:p w14:paraId="330EFA42" w14:textId="77777777" w:rsidR="00D41E9A" w:rsidRPr="00D41E9A" w:rsidRDefault="00D41E9A" w:rsidP="00D41E9A">
            <w:pPr>
              <w:widowControl w:val="0"/>
              <w:spacing w:line="276" w:lineRule="auto"/>
              <w:ind w:left="720"/>
              <w:contextualSpacing/>
              <w:rPr>
                <w:rFonts w:cs="Arial"/>
                <w:b/>
                <w:snapToGrid w:val="0"/>
                <w:sz w:val="28"/>
                <w:szCs w:val="28"/>
                <w:lang w:val="es-ES" w:eastAsia="es-ES_tradnl"/>
              </w:rPr>
            </w:pPr>
          </w:p>
          <w:p w14:paraId="60A389AB" w14:textId="77777777" w:rsidR="00D41E9A" w:rsidRPr="00D41E9A" w:rsidRDefault="00D41E9A" w:rsidP="00D41E9A">
            <w:pPr>
              <w:spacing w:line="276" w:lineRule="auto"/>
              <w:jc w:val="both"/>
              <w:rPr>
                <w:rFonts w:ascii="Arial" w:eastAsia="Arial" w:hAnsi="Arial" w:cs="Arial"/>
                <w:b/>
                <w:sz w:val="28"/>
                <w:szCs w:val="28"/>
              </w:rPr>
            </w:pPr>
          </w:p>
        </w:tc>
        <w:tc>
          <w:tcPr>
            <w:tcW w:w="1193" w:type="dxa"/>
          </w:tcPr>
          <w:p w14:paraId="7CE56133" w14:textId="77777777" w:rsidR="00D41E9A" w:rsidRPr="00D41E9A" w:rsidRDefault="00D41E9A" w:rsidP="00D41E9A">
            <w:pPr>
              <w:spacing w:line="276" w:lineRule="auto"/>
              <w:jc w:val="both"/>
              <w:rPr>
                <w:rFonts w:ascii="Arial" w:eastAsia="Arial" w:hAnsi="Arial" w:cs="Arial"/>
                <w:b/>
              </w:rPr>
            </w:pPr>
          </w:p>
        </w:tc>
        <w:tc>
          <w:tcPr>
            <w:tcW w:w="1671" w:type="dxa"/>
          </w:tcPr>
          <w:p w14:paraId="06CED9F1" w14:textId="77777777" w:rsidR="00D41E9A" w:rsidRPr="00D41E9A" w:rsidRDefault="00D41E9A" w:rsidP="00D41E9A">
            <w:pPr>
              <w:spacing w:line="276" w:lineRule="auto"/>
              <w:jc w:val="both"/>
              <w:rPr>
                <w:rFonts w:ascii="Arial" w:eastAsia="Arial" w:hAnsi="Arial" w:cs="Arial"/>
                <w:b/>
              </w:rPr>
            </w:pPr>
          </w:p>
        </w:tc>
      </w:tr>
      <w:tr w:rsidR="00D41E9A" w:rsidRPr="00D41E9A" w14:paraId="4577909C" w14:textId="77777777" w:rsidTr="00B42AE9">
        <w:tc>
          <w:tcPr>
            <w:tcW w:w="5387" w:type="dxa"/>
          </w:tcPr>
          <w:p w14:paraId="2FD7B2F1" w14:textId="77777777" w:rsidR="00D41E9A" w:rsidRPr="00D41E9A" w:rsidRDefault="00D41E9A" w:rsidP="00D41E9A">
            <w:pPr>
              <w:spacing w:line="276" w:lineRule="auto"/>
              <w:jc w:val="both"/>
              <w:rPr>
                <w:rFonts w:ascii="Arial" w:eastAsia="Arial" w:hAnsi="Arial" w:cs="Arial"/>
                <w:b/>
              </w:rPr>
            </w:pPr>
          </w:p>
          <w:p w14:paraId="00F8910F" w14:textId="77777777" w:rsidR="00D41E9A" w:rsidRPr="00D41E9A" w:rsidRDefault="00D41E9A" w:rsidP="00D41E9A">
            <w:pPr>
              <w:spacing w:line="276" w:lineRule="auto"/>
              <w:jc w:val="both"/>
              <w:rPr>
                <w:rFonts w:ascii="Arial" w:eastAsia="Arial" w:hAnsi="Arial" w:cs="Arial"/>
                <w:b/>
              </w:rPr>
            </w:pPr>
          </w:p>
          <w:p w14:paraId="5AE1A731" w14:textId="77777777" w:rsidR="00D41E9A" w:rsidRPr="00D41E9A" w:rsidRDefault="00D41E9A" w:rsidP="00D41E9A">
            <w:pPr>
              <w:spacing w:line="276" w:lineRule="auto"/>
              <w:jc w:val="both"/>
              <w:rPr>
                <w:rFonts w:ascii="Arial" w:eastAsia="Arial" w:hAnsi="Arial" w:cs="Arial"/>
                <w:b/>
              </w:rPr>
            </w:pPr>
          </w:p>
          <w:p w14:paraId="1DD7EC3A"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MAYRA LUCILA VALDÉS GÓNZALEZ</w:t>
            </w:r>
          </w:p>
        </w:tc>
        <w:tc>
          <w:tcPr>
            <w:tcW w:w="992" w:type="dxa"/>
          </w:tcPr>
          <w:p w14:paraId="7F8E41D0" w14:textId="77777777" w:rsidR="00D41E9A" w:rsidRPr="00D41E9A" w:rsidRDefault="00D41E9A" w:rsidP="00D41E9A">
            <w:pPr>
              <w:spacing w:line="276" w:lineRule="auto"/>
              <w:jc w:val="center"/>
              <w:rPr>
                <w:rFonts w:ascii="Arial" w:eastAsia="Arial" w:hAnsi="Arial" w:cs="Arial"/>
                <w:b/>
                <w:sz w:val="28"/>
                <w:szCs w:val="28"/>
              </w:rPr>
            </w:pPr>
          </w:p>
          <w:p w14:paraId="0F7FB31D" w14:textId="77777777" w:rsidR="00D41E9A" w:rsidRPr="00D41E9A" w:rsidRDefault="00D41E9A" w:rsidP="00D41E9A">
            <w:pPr>
              <w:widowControl w:val="0"/>
              <w:numPr>
                <w:ilvl w:val="0"/>
                <w:numId w:val="38"/>
              </w:numPr>
              <w:spacing w:line="276" w:lineRule="auto"/>
              <w:contextualSpacing/>
              <w:jc w:val="both"/>
              <w:rPr>
                <w:rFonts w:cs="Arial"/>
                <w:b/>
                <w:snapToGrid w:val="0"/>
                <w:sz w:val="28"/>
                <w:szCs w:val="28"/>
                <w:lang w:val="es-ES" w:eastAsia="es-ES_tradnl"/>
              </w:rPr>
            </w:pPr>
          </w:p>
        </w:tc>
        <w:tc>
          <w:tcPr>
            <w:tcW w:w="1193" w:type="dxa"/>
          </w:tcPr>
          <w:p w14:paraId="31071E67" w14:textId="77777777" w:rsidR="00D41E9A" w:rsidRPr="00D41E9A" w:rsidRDefault="00D41E9A" w:rsidP="00D41E9A">
            <w:pPr>
              <w:spacing w:line="276" w:lineRule="auto"/>
              <w:jc w:val="both"/>
              <w:rPr>
                <w:rFonts w:ascii="Arial" w:eastAsia="Arial" w:hAnsi="Arial" w:cs="Arial"/>
                <w:b/>
              </w:rPr>
            </w:pPr>
          </w:p>
        </w:tc>
        <w:tc>
          <w:tcPr>
            <w:tcW w:w="1671" w:type="dxa"/>
          </w:tcPr>
          <w:p w14:paraId="7926181A" w14:textId="77777777" w:rsidR="00D41E9A" w:rsidRPr="00D41E9A" w:rsidRDefault="00D41E9A" w:rsidP="00D41E9A">
            <w:pPr>
              <w:spacing w:line="276" w:lineRule="auto"/>
              <w:jc w:val="both"/>
              <w:rPr>
                <w:rFonts w:ascii="Arial" w:eastAsia="Arial" w:hAnsi="Arial" w:cs="Arial"/>
                <w:b/>
              </w:rPr>
            </w:pPr>
          </w:p>
        </w:tc>
      </w:tr>
      <w:tr w:rsidR="00D41E9A" w:rsidRPr="00D41E9A" w14:paraId="50BDA9AD" w14:textId="77777777" w:rsidTr="00B42AE9">
        <w:trPr>
          <w:trHeight w:val="1259"/>
        </w:trPr>
        <w:tc>
          <w:tcPr>
            <w:tcW w:w="5387" w:type="dxa"/>
          </w:tcPr>
          <w:p w14:paraId="16F3918F" w14:textId="77777777" w:rsidR="00D41E9A" w:rsidRPr="00D41E9A" w:rsidRDefault="00D41E9A" w:rsidP="00D41E9A">
            <w:pPr>
              <w:spacing w:line="276" w:lineRule="auto"/>
              <w:jc w:val="both"/>
              <w:rPr>
                <w:rFonts w:ascii="Arial" w:eastAsia="Arial" w:hAnsi="Arial" w:cs="Arial"/>
                <w:b/>
              </w:rPr>
            </w:pPr>
          </w:p>
          <w:p w14:paraId="1923C91C" w14:textId="77777777" w:rsidR="00D41E9A" w:rsidRPr="00D41E9A" w:rsidRDefault="00D41E9A" w:rsidP="00D41E9A">
            <w:pPr>
              <w:spacing w:line="276" w:lineRule="auto"/>
              <w:jc w:val="both"/>
              <w:rPr>
                <w:rFonts w:ascii="Arial" w:eastAsia="Arial" w:hAnsi="Arial" w:cs="Arial"/>
                <w:b/>
              </w:rPr>
            </w:pPr>
          </w:p>
          <w:p w14:paraId="0CE6E674" w14:textId="77777777" w:rsidR="00D41E9A" w:rsidRPr="00D41E9A" w:rsidRDefault="00D41E9A" w:rsidP="00D41E9A">
            <w:pPr>
              <w:spacing w:line="276" w:lineRule="auto"/>
              <w:jc w:val="both"/>
              <w:rPr>
                <w:rFonts w:ascii="Arial" w:eastAsia="Arial" w:hAnsi="Arial" w:cs="Arial"/>
                <w:b/>
              </w:rPr>
            </w:pPr>
          </w:p>
          <w:p w14:paraId="1123BB39" w14:textId="77777777" w:rsidR="00D41E9A" w:rsidRPr="00D41E9A" w:rsidRDefault="00D41E9A" w:rsidP="00D41E9A">
            <w:pPr>
              <w:spacing w:line="276" w:lineRule="auto"/>
              <w:jc w:val="both"/>
              <w:rPr>
                <w:rFonts w:ascii="Arial" w:eastAsia="Arial" w:hAnsi="Arial" w:cs="Arial"/>
                <w:b/>
              </w:rPr>
            </w:pPr>
            <w:r w:rsidRPr="00D41E9A">
              <w:rPr>
                <w:rFonts w:ascii="Arial" w:eastAsia="Arial" w:hAnsi="Arial" w:cs="Arial"/>
                <w:b/>
              </w:rPr>
              <w:t>DIP. LAURA FRANCISCA AGUILAR TABARES</w:t>
            </w:r>
          </w:p>
        </w:tc>
        <w:tc>
          <w:tcPr>
            <w:tcW w:w="992" w:type="dxa"/>
          </w:tcPr>
          <w:p w14:paraId="22D22D56" w14:textId="77777777" w:rsidR="00D41E9A" w:rsidRPr="00D41E9A" w:rsidRDefault="00D41E9A" w:rsidP="00D41E9A">
            <w:pPr>
              <w:spacing w:line="276" w:lineRule="auto"/>
              <w:jc w:val="center"/>
              <w:rPr>
                <w:rFonts w:ascii="Arial" w:eastAsia="Arial" w:hAnsi="Arial" w:cs="Arial"/>
                <w:b/>
                <w:sz w:val="28"/>
                <w:szCs w:val="28"/>
              </w:rPr>
            </w:pPr>
          </w:p>
          <w:p w14:paraId="7421F57C" w14:textId="77777777" w:rsidR="00D41E9A" w:rsidRPr="00D41E9A" w:rsidRDefault="00D41E9A" w:rsidP="00D41E9A">
            <w:pPr>
              <w:widowControl w:val="0"/>
              <w:numPr>
                <w:ilvl w:val="0"/>
                <w:numId w:val="38"/>
              </w:numPr>
              <w:spacing w:line="276" w:lineRule="auto"/>
              <w:contextualSpacing/>
              <w:jc w:val="both"/>
              <w:rPr>
                <w:rFonts w:cs="Arial"/>
                <w:b/>
                <w:snapToGrid w:val="0"/>
                <w:sz w:val="28"/>
                <w:szCs w:val="28"/>
                <w:lang w:val="es-ES" w:eastAsia="es-ES_tradnl"/>
              </w:rPr>
            </w:pPr>
          </w:p>
        </w:tc>
        <w:tc>
          <w:tcPr>
            <w:tcW w:w="1193" w:type="dxa"/>
          </w:tcPr>
          <w:p w14:paraId="55D38D8E" w14:textId="77777777" w:rsidR="00D41E9A" w:rsidRPr="00D41E9A" w:rsidRDefault="00D41E9A" w:rsidP="00D41E9A">
            <w:pPr>
              <w:spacing w:line="276" w:lineRule="auto"/>
              <w:jc w:val="both"/>
              <w:rPr>
                <w:rFonts w:ascii="Arial" w:eastAsia="Arial" w:hAnsi="Arial" w:cs="Arial"/>
                <w:b/>
              </w:rPr>
            </w:pPr>
          </w:p>
        </w:tc>
        <w:tc>
          <w:tcPr>
            <w:tcW w:w="1671" w:type="dxa"/>
          </w:tcPr>
          <w:p w14:paraId="2FEA7600" w14:textId="77777777" w:rsidR="00D41E9A" w:rsidRPr="00D41E9A" w:rsidRDefault="00D41E9A" w:rsidP="00D41E9A">
            <w:pPr>
              <w:spacing w:line="276" w:lineRule="auto"/>
              <w:jc w:val="both"/>
              <w:rPr>
                <w:rFonts w:ascii="Arial" w:eastAsia="Arial" w:hAnsi="Arial" w:cs="Arial"/>
                <w:b/>
              </w:rPr>
            </w:pPr>
          </w:p>
        </w:tc>
      </w:tr>
    </w:tbl>
    <w:p w14:paraId="6001ED8E" w14:textId="4E7DD1F7" w:rsidR="00283A86" w:rsidRDefault="00283A86" w:rsidP="00283A86">
      <w:pPr>
        <w:spacing w:after="0" w:line="360" w:lineRule="auto"/>
        <w:jc w:val="both"/>
        <w:rPr>
          <w:rFonts w:ascii="Arial" w:eastAsia="Calibri" w:hAnsi="Arial" w:cs="Arial"/>
          <w:sz w:val="24"/>
          <w:szCs w:val="24"/>
        </w:rPr>
      </w:pPr>
    </w:p>
    <w:p w14:paraId="4BECE146" w14:textId="032E6879" w:rsidR="00D41E9A" w:rsidRDefault="00D41E9A" w:rsidP="00283A86">
      <w:pPr>
        <w:spacing w:after="0" w:line="360" w:lineRule="auto"/>
        <w:jc w:val="both"/>
        <w:rPr>
          <w:rFonts w:ascii="Arial" w:eastAsia="Calibri" w:hAnsi="Arial" w:cs="Arial"/>
          <w:sz w:val="24"/>
          <w:szCs w:val="24"/>
        </w:rPr>
      </w:pPr>
    </w:p>
    <w:p w14:paraId="266AA8F9" w14:textId="1A039C37" w:rsidR="00D41E9A" w:rsidRDefault="00D41E9A">
      <w:pPr>
        <w:rPr>
          <w:rFonts w:ascii="Arial" w:eastAsia="Calibri" w:hAnsi="Arial" w:cs="Arial"/>
          <w:sz w:val="24"/>
          <w:szCs w:val="24"/>
        </w:rPr>
      </w:pPr>
      <w:r>
        <w:rPr>
          <w:rFonts w:ascii="Arial" w:eastAsia="Calibri" w:hAnsi="Arial" w:cs="Arial"/>
          <w:sz w:val="24"/>
          <w:szCs w:val="24"/>
        </w:rPr>
        <w:br w:type="page"/>
      </w:r>
    </w:p>
    <w:p w14:paraId="181D0569"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b/>
          <w:sz w:val="25"/>
          <w:szCs w:val="25"/>
          <w:lang w:eastAsia="es-MX"/>
        </w:rPr>
        <w:t xml:space="preserve">DICTAMEN CON PUNTO DE ACUERDO </w:t>
      </w:r>
      <w:r w:rsidRPr="00D41E9A">
        <w:rPr>
          <w:rFonts w:ascii="Arial" w:eastAsia="Arial" w:hAnsi="Arial" w:cs="Arial"/>
          <w:sz w:val="25"/>
          <w:szCs w:val="25"/>
          <w:lang w:eastAsia="es-MX"/>
        </w:rPr>
        <w:t>de la Comisión de Desarrollo Rural de la Sexagésima Segunda Legislatura del Congreso del Estado Independiente, Libre y Soberano de Coahuila de Zaragoza, mediante el cual se pronuncia sobre la Proposición con Punto de Acuerdo que presenta el Diputado Álvaro Moreira Valdés, conjuntamente con las Diputadas y Diputados integrantes del Grupo Parlamentario “Miguel Ramos Arizpe”, del Partido Revolucionario Institucional, “Con el objeto de exhortar respetuosamente al titular de la Secretaría de Agricultura y Desarrollo Rural del Gobierno Federal, a fin de que implemente o, en su caso, refuerce los programas y acciones que prevengan y mitiguen los efectos negativos de la sequía en favor de los productores, campesinos y ganaderos del estado de Coahuila de Zaragoza”.</w:t>
      </w:r>
    </w:p>
    <w:p w14:paraId="2C653D40" w14:textId="77777777" w:rsidR="00D41E9A" w:rsidRPr="00D41E9A" w:rsidRDefault="00D41E9A" w:rsidP="00D41E9A">
      <w:pPr>
        <w:keepNext/>
        <w:spacing w:after="0" w:line="276" w:lineRule="auto"/>
        <w:jc w:val="center"/>
        <w:outlineLvl w:val="3"/>
        <w:rPr>
          <w:rFonts w:ascii="Arial" w:eastAsia="Times New Roman" w:hAnsi="Arial" w:cs="Arial"/>
          <w:b/>
          <w:sz w:val="25"/>
          <w:szCs w:val="25"/>
          <w:lang w:eastAsia="es-ES"/>
        </w:rPr>
      </w:pPr>
    </w:p>
    <w:p w14:paraId="42EB8B41" w14:textId="77777777" w:rsidR="00D41E9A" w:rsidRPr="00D41E9A" w:rsidRDefault="00D41E9A" w:rsidP="00D41E9A">
      <w:pPr>
        <w:keepNext/>
        <w:spacing w:after="0" w:line="276" w:lineRule="auto"/>
        <w:jc w:val="center"/>
        <w:outlineLvl w:val="3"/>
        <w:rPr>
          <w:rFonts w:ascii="Arial" w:eastAsia="Times New Roman" w:hAnsi="Arial" w:cs="Arial"/>
          <w:b/>
          <w:sz w:val="25"/>
          <w:szCs w:val="25"/>
          <w:lang w:eastAsia="es-ES"/>
        </w:rPr>
      </w:pPr>
      <w:r w:rsidRPr="00D41E9A">
        <w:rPr>
          <w:rFonts w:ascii="Arial" w:eastAsia="Times New Roman" w:hAnsi="Arial" w:cs="Arial"/>
          <w:b/>
          <w:sz w:val="25"/>
          <w:szCs w:val="25"/>
          <w:lang w:eastAsia="es-ES"/>
        </w:rPr>
        <w:t>R E S U L T A N D O</w:t>
      </w:r>
    </w:p>
    <w:p w14:paraId="614A0FA2" w14:textId="77777777" w:rsidR="00D41E9A" w:rsidRPr="00D41E9A" w:rsidRDefault="00D41E9A" w:rsidP="00D41E9A">
      <w:pPr>
        <w:spacing w:after="0" w:line="276" w:lineRule="auto"/>
        <w:jc w:val="both"/>
        <w:rPr>
          <w:rFonts w:ascii="Arial" w:eastAsia="Arial" w:hAnsi="Arial" w:cs="Arial"/>
          <w:sz w:val="25"/>
          <w:szCs w:val="25"/>
          <w:lang w:eastAsia="es-MX"/>
        </w:rPr>
      </w:pPr>
    </w:p>
    <w:p w14:paraId="71469D94" w14:textId="77777777" w:rsidR="00D41E9A" w:rsidRPr="00D41E9A" w:rsidRDefault="00D41E9A" w:rsidP="00D41E9A">
      <w:pPr>
        <w:widowControl w:val="0"/>
        <w:spacing w:after="0" w:line="276" w:lineRule="auto"/>
        <w:contextualSpacing/>
        <w:jc w:val="both"/>
        <w:rPr>
          <w:rFonts w:ascii="Arial" w:eastAsia="Times New Roman" w:hAnsi="Arial" w:cs="Arial"/>
          <w:snapToGrid w:val="0"/>
          <w:sz w:val="25"/>
          <w:szCs w:val="25"/>
          <w:lang w:val="es-ES" w:eastAsia="es-ES_tradnl"/>
        </w:rPr>
      </w:pPr>
      <w:r w:rsidRPr="00D41E9A">
        <w:rPr>
          <w:rFonts w:ascii="Arial" w:eastAsia="Times New Roman" w:hAnsi="Arial" w:cs="Arial"/>
          <w:b/>
          <w:snapToGrid w:val="0"/>
          <w:sz w:val="25"/>
          <w:szCs w:val="25"/>
          <w:lang w:val="es-ES" w:eastAsia="es-ES_tradnl"/>
        </w:rPr>
        <w:t>PRIMERO.-</w:t>
      </w:r>
      <w:r w:rsidRPr="00D41E9A">
        <w:rPr>
          <w:rFonts w:ascii="Arial" w:eastAsia="Times New Roman" w:hAnsi="Arial" w:cs="Arial"/>
          <w:snapToGrid w:val="0"/>
          <w:sz w:val="25"/>
          <w:szCs w:val="25"/>
          <w:lang w:val="es-ES" w:eastAsia="es-ES_tradnl"/>
        </w:rPr>
        <w:t xml:space="preserve"> Que en sesión celebrada el día 27 de abril del año en curso, el Pleno del Congreso trató lo relativo a una proposición con punto de acuerdo que presentó el Diputado Álvaro Moreira Valdés, conjuntamente con las Diputadas y Diputados integrantes del Grupo Parlamentario “Miguel Ramos Arizpe”, del Partido Revolucionario Institucional: “Con el objeto de exhortar respetuosamente al titular de la Secretaría de Agricultura y Desarrollo Rural del Gobierno Federal, a fin de que implemente o, en su caso, refuerce los programas y acciones que prevengan y mitiguen los efectos negativos de la sequía en favor de los productores, campesinos y ganaderos del estado de Coahuila de Zaragoza”.</w:t>
      </w:r>
    </w:p>
    <w:p w14:paraId="3D182DE7" w14:textId="77777777" w:rsidR="00D41E9A" w:rsidRPr="00D41E9A" w:rsidRDefault="00D41E9A" w:rsidP="00D41E9A">
      <w:pPr>
        <w:widowControl w:val="0"/>
        <w:spacing w:after="0" w:line="276" w:lineRule="auto"/>
        <w:contextualSpacing/>
        <w:jc w:val="both"/>
        <w:rPr>
          <w:rFonts w:ascii="Arial" w:eastAsia="Calibri" w:hAnsi="Arial" w:cs="Arial"/>
          <w:b/>
          <w:snapToGrid w:val="0"/>
          <w:sz w:val="25"/>
          <w:szCs w:val="25"/>
          <w:lang w:val="es-ES"/>
        </w:rPr>
      </w:pPr>
    </w:p>
    <w:p w14:paraId="63A5C990"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b/>
          <w:sz w:val="25"/>
          <w:szCs w:val="25"/>
          <w:lang w:eastAsia="es-MX"/>
        </w:rPr>
        <w:t xml:space="preserve">SEGUNDO.- </w:t>
      </w:r>
      <w:r w:rsidRPr="00D41E9A">
        <w:rPr>
          <w:rFonts w:ascii="Arial" w:eastAsia="Arial" w:hAnsi="Arial" w:cs="Arial"/>
          <w:sz w:val="25"/>
          <w:szCs w:val="25"/>
          <w:lang w:eastAsia="es-MX"/>
        </w:rPr>
        <w:t>Que la Presidencia de la Mesa Directiva del Pleno del Congreso, al no haberse planteado como de urgente y obvia resolución, dispuso que la referida Proposición con Punto de Acuerdo, fuera turnado a la Comisión de Comisión de Desarrollo Rural.</w:t>
      </w:r>
    </w:p>
    <w:p w14:paraId="6A328090" w14:textId="77777777" w:rsidR="00D41E9A" w:rsidRPr="00D41E9A" w:rsidRDefault="00D41E9A" w:rsidP="00D41E9A">
      <w:pPr>
        <w:spacing w:after="0" w:line="276" w:lineRule="auto"/>
        <w:jc w:val="both"/>
        <w:rPr>
          <w:rFonts w:ascii="Arial" w:eastAsia="Arial" w:hAnsi="Arial" w:cs="Arial"/>
          <w:sz w:val="25"/>
          <w:szCs w:val="25"/>
          <w:lang w:eastAsia="es-MX"/>
        </w:rPr>
      </w:pPr>
    </w:p>
    <w:p w14:paraId="2E7AF9B1"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b/>
          <w:sz w:val="25"/>
          <w:szCs w:val="25"/>
          <w:lang w:eastAsia="es-MX"/>
        </w:rPr>
        <w:t xml:space="preserve">TERCERO. - </w:t>
      </w:r>
      <w:r w:rsidRPr="00D41E9A">
        <w:rPr>
          <w:rFonts w:ascii="Arial" w:eastAsia="Arial" w:hAnsi="Arial" w:cs="Arial"/>
          <w:sz w:val="25"/>
          <w:szCs w:val="25"/>
          <w:lang w:eastAsia="es-MX"/>
        </w:rPr>
        <w:t>Que en cumplimiento a lo anterior y con fundamento en lo dispuesto en la fracción X del artículo 278 de la Ley Orgánica del Congreso del Estado Independiente, Libre y Soberano de Coahuila de Zaragoza, la Oficialía Mayor turnó al Coordinador de la Comisión de Desarrollo Rural, la referida Proposición con Punto de Acuerdo para los efectos procedentes, y;</w:t>
      </w:r>
    </w:p>
    <w:p w14:paraId="3EC9CBED" w14:textId="77777777" w:rsidR="00D41E9A" w:rsidRPr="00D41E9A" w:rsidRDefault="00D41E9A" w:rsidP="00D41E9A">
      <w:pPr>
        <w:spacing w:after="0" w:line="276" w:lineRule="auto"/>
        <w:jc w:val="both"/>
        <w:rPr>
          <w:rFonts w:ascii="Arial" w:eastAsia="Arial" w:hAnsi="Arial" w:cs="Arial"/>
          <w:sz w:val="25"/>
          <w:szCs w:val="25"/>
          <w:lang w:eastAsia="es-MX"/>
        </w:rPr>
      </w:pPr>
    </w:p>
    <w:p w14:paraId="5EA107A8" w14:textId="77777777" w:rsidR="00D41E9A" w:rsidRPr="00D41E9A" w:rsidRDefault="00D41E9A" w:rsidP="00D41E9A">
      <w:pPr>
        <w:spacing w:after="0" w:line="276" w:lineRule="auto"/>
        <w:jc w:val="both"/>
        <w:rPr>
          <w:rFonts w:ascii="Arial" w:eastAsia="Arial" w:hAnsi="Arial" w:cs="Arial"/>
          <w:sz w:val="25"/>
          <w:szCs w:val="25"/>
          <w:lang w:eastAsia="es-MX"/>
        </w:rPr>
      </w:pPr>
    </w:p>
    <w:p w14:paraId="62AF9996" w14:textId="77777777" w:rsidR="00D41E9A" w:rsidRPr="00D41E9A" w:rsidRDefault="00D41E9A" w:rsidP="00D41E9A">
      <w:pPr>
        <w:spacing w:after="0" w:line="276" w:lineRule="auto"/>
        <w:jc w:val="both"/>
        <w:rPr>
          <w:rFonts w:ascii="Arial" w:eastAsia="Arial" w:hAnsi="Arial" w:cs="Arial"/>
          <w:sz w:val="25"/>
          <w:szCs w:val="25"/>
          <w:lang w:eastAsia="es-MX"/>
        </w:rPr>
      </w:pPr>
    </w:p>
    <w:p w14:paraId="05A3FC5E" w14:textId="77777777" w:rsidR="00D41E9A" w:rsidRPr="00D41E9A" w:rsidRDefault="00D41E9A" w:rsidP="00D41E9A">
      <w:pPr>
        <w:spacing w:after="0" w:line="276" w:lineRule="auto"/>
        <w:jc w:val="center"/>
        <w:rPr>
          <w:rFonts w:ascii="Arial" w:eastAsia="Arial" w:hAnsi="Arial" w:cs="Arial"/>
          <w:b/>
          <w:sz w:val="25"/>
          <w:szCs w:val="25"/>
          <w:lang w:eastAsia="es-MX"/>
        </w:rPr>
      </w:pPr>
      <w:r w:rsidRPr="00D41E9A">
        <w:rPr>
          <w:rFonts w:ascii="Arial" w:eastAsia="Arial" w:hAnsi="Arial" w:cs="Arial"/>
          <w:b/>
          <w:sz w:val="25"/>
          <w:szCs w:val="25"/>
          <w:lang w:eastAsia="es-MX"/>
        </w:rPr>
        <w:t>C O N S I D E R A N D O</w:t>
      </w:r>
    </w:p>
    <w:p w14:paraId="7F1552B3" w14:textId="77777777" w:rsidR="00D41E9A" w:rsidRPr="00D41E9A" w:rsidRDefault="00D41E9A" w:rsidP="00D41E9A">
      <w:pPr>
        <w:spacing w:after="0" w:line="276" w:lineRule="auto"/>
        <w:jc w:val="both"/>
        <w:rPr>
          <w:rFonts w:ascii="Arial" w:eastAsia="Arial" w:hAnsi="Arial" w:cs="Arial"/>
          <w:b/>
          <w:sz w:val="25"/>
          <w:szCs w:val="25"/>
          <w:lang w:eastAsia="es-MX"/>
        </w:rPr>
      </w:pPr>
    </w:p>
    <w:p w14:paraId="701291D7"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b/>
          <w:sz w:val="25"/>
          <w:szCs w:val="25"/>
          <w:lang w:eastAsia="es-MX"/>
        </w:rPr>
        <w:t xml:space="preserve">PRIMERO. - </w:t>
      </w:r>
      <w:r w:rsidRPr="00D41E9A">
        <w:rPr>
          <w:rFonts w:ascii="Arial" w:eastAsia="Arial" w:hAnsi="Arial" w:cs="Arial"/>
          <w:sz w:val="25"/>
          <w:szCs w:val="25"/>
          <w:lang w:eastAsia="es-MX"/>
        </w:rPr>
        <w:t>Que la Comisión de Desarrollo Rural es competente para emitir el presente acuerdo, de conformidad con las facultades que le otorgan los artículos 98, 116, 117 y demás relativos de la Ley Orgánica del Congreso del Estado Independiente, Libre y Soberano de Coahuila de Zaragoza.</w:t>
      </w:r>
    </w:p>
    <w:p w14:paraId="1371C5D7" w14:textId="77777777" w:rsidR="00D41E9A" w:rsidRPr="00D41E9A" w:rsidRDefault="00D41E9A" w:rsidP="00D41E9A">
      <w:pPr>
        <w:spacing w:after="0" w:line="276" w:lineRule="auto"/>
        <w:jc w:val="both"/>
        <w:rPr>
          <w:rFonts w:ascii="Arial" w:eastAsia="Arial" w:hAnsi="Arial" w:cs="Arial"/>
          <w:sz w:val="25"/>
          <w:szCs w:val="25"/>
          <w:lang w:eastAsia="es-MX"/>
        </w:rPr>
      </w:pPr>
    </w:p>
    <w:p w14:paraId="0EBF8FC4" w14:textId="77777777" w:rsidR="00D41E9A" w:rsidRPr="00D41E9A" w:rsidRDefault="00D41E9A" w:rsidP="00D41E9A">
      <w:pPr>
        <w:widowControl w:val="0"/>
        <w:spacing w:after="0" w:line="276" w:lineRule="auto"/>
        <w:contextualSpacing/>
        <w:jc w:val="both"/>
        <w:rPr>
          <w:rFonts w:ascii="Arial" w:eastAsia="Times New Roman" w:hAnsi="Arial" w:cs="Arial"/>
          <w:b/>
          <w:snapToGrid w:val="0"/>
          <w:sz w:val="25"/>
          <w:szCs w:val="25"/>
          <w:lang w:val="es-ES" w:eastAsia="es-ES_tradnl"/>
        </w:rPr>
      </w:pPr>
      <w:r w:rsidRPr="00D41E9A">
        <w:rPr>
          <w:rFonts w:ascii="Arial" w:eastAsia="Times New Roman" w:hAnsi="Arial" w:cs="Arial"/>
          <w:b/>
          <w:snapToGrid w:val="0"/>
          <w:sz w:val="25"/>
          <w:szCs w:val="25"/>
          <w:lang w:val="es-ES" w:eastAsia="es-ES_tradnl"/>
        </w:rPr>
        <w:t xml:space="preserve">SEGUNDO.- </w:t>
      </w:r>
      <w:r w:rsidRPr="00D41E9A">
        <w:rPr>
          <w:rFonts w:ascii="Arial" w:eastAsia="Times New Roman" w:hAnsi="Arial" w:cs="Arial"/>
          <w:snapToGrid w:val="0"/>
          <w:sz w:val="25"/>
          <w:szCs w:val="25"/>
          <w:lang w:val="es-ES" w:eastAsia="es-ES_tradnl"/>
        </w:rPr>
        <w:t xml:space="preserve">Que respecto a la proposición con punto de acuerdo “Con el objeto de exhortar respetuosamente al titular de la Secretaría de Agricultura y Desarrollo Rural del Gobierno Federal, a fin de que implemente o, en su caso, refuerce los programas y acciones que prevengan y mitiguen los efectos negativos de la sequía en favor de los productores, campesinos y ganaderos del estado de Coahuila de Zaragoza”, </w:t>
      </w:r>
      <w:r w:rsidRPr="00D41E9A">
        <w:rPr>
          <w:rFonts w:ascii="Arial" w:eastAsia="Calibri" w:hAnsi="Arial" w:cs="Arial"/>
          <w:snapToGrid w:val="0"/>
          <w:sz w:val="25"/>
          <w:szCs w:val="25"/>
          <w:lang w:val="es-ES"/>
        </w:rPr>
        <w:t>resulta conveniente hacer un análisis de la misma, a efecto de que esta Comisión se pronuncie al respecto. La proposición con punto de acuerdo planteada se basa en las siguientes consideraciones:</w:t>
      </w:r>
      <w:r w:rsidRPr="00D41E9A">
        <w:rPr>
          <w:rFonts w:ascii="Arial" w:eastAsia="Calibri" w:hAnsi="Arial" w:cs="Arial"/>
          <w:b/>
          <w:snapToGrid w:val="0"/>
          <w:sz w:val="25"/>
          <w:szCs w:val="25"/>
          <w:lang w:val="es-ES"/>
        </w:rPr>
        <w:tab/>
      </w:r>
    </w:p>
    <w:p w14:paraId="65FB10B1"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i/>
          <w:sz w:val="25"/>
          <w:szCs w:val="25"/>
          <w:lang w:eastAsia="es-MX"/>
        </w:rPr>
      </w:pPr>
      <w:r w:rsidRPr="00D41E9A">
        <w:rPr>
          <w:rFonts w:ascii="Arial" w:eastAsia="Arial" w:hAnsi="Arial" w:cs="Arial"/>
          <w:i/>
          <w:sz w:val="25"/>
          <w:szCs w:val="25"/>
          <w:lang w:eastAsia="es-MX"/>
        </w:rPr>
        <w:t>“</w:t>
      </w:r>
      <w:r w:rsidRPr="00D41E9A">
        <w:rPr>
          <w:rFonts w:ascii="Arial" w:eastAsia="Times New Roman" w:hAnsi="Arial" w:cs="Arial"/>
          <w:i/>
          <w:sz w:val="25"/>
          <w:szCs w:val="25"/>
          <w:lang w:eastAsia="es-MX"/>
        </w:rPr>
        <w:t>Finalizó el pasado 2021 siendo uno de los siete años más cálidos jamás registrados en el mundo, según datos consolidados por la Organización Meteorológica Mundial (OMM).</w:t>
      </w:r>
      <w:r w:rsidRPr="00D41E9A">
        <w:rPr>
          <w:rFonts w:ascii="Arial" w:eastAsia="Times New Roman" w:hAnsi="Arial" w:cs="Arial"/>
          <w:i/>
          <w:sz w:val="25"/>
          <w:szCs w:val="25"/>
          <w:vertAlign w:val="superscript"/>
          <w:lang w:eastAsia="es-MX"/>
        </w:rPr>
        <w:footnoteReference w:id="23"/>
      </w:r>
      <w:r w:rsidRPr="00D41E9A">
        <w:rPr>
          <w:rFonts w:ascii="Arial" w:eastAsia="Times New Roman" w:hAnsi="Arial" w:cs="Arial"/>
          <w:i/>
          <w:sz w:val="25"/>
          <w:szCs w:val="25"/>
          <w:lang w:eastAsia="es-MX"/>
        </w:rPr>
        <w:t xml:space="preserve"> </w:t>
      </w:r>
      <w:r w:rsidRPr="00D41E9A">
        <w:rPr>
          <w:rFonts w:ascii="Arial" w:eastAsia="Times New Roman" w:hAnsi="Arial" w:cs="Arial"/>
          <w:i/>
          <w:color w:val="000000" w:themeColor="text1"/>
          <w:sz w:val="25"/>
          <w:szCs w:val="25"/>
          <w:shd w:val="clear" w:color="auto" w:fill="FFFFFF"/>
          <w:lang w:eastAsia="es-MX"/>
        </w:rPr>
        <w:t>Este periodo se ha dado desde 2015, y los tres primeros lugares de la clasificación corresponden a 2016, 2019 y 2020</w:t>
      </w:r>
      <w:r w:rsidRPr="00D41E9A">
        <w:rPr>
          <w:rFonts w:ascii="Arial" w:eastAsia="Times New Roman" w:hAnsi="Arial" w:cs="Arial"/>
          <w:i/>
          <w:sz w:val="25"/>
          <w:szCs w:val="25"/>
          <w:lang w:eastAsia="es-MX"/>
        </w:rPr>
        <w:t xml:space="preserve">. </w:t>
      </w:r>
    </w:p>
    <w:p w14:paraId="6BBC42DF"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i/>
          <w:sz w:val="25"/>
          <w:szCs w:val="25"/>
          <w:lang w:eastAsia="es-MX"/>
        </w:rPr>
      </w:pPr>
      <w:r w:rsidRPr="00D41E9A">
        <w:rPr>
          <w:rFonts w:ascii="Arial" w:eastAsia="Times New Roman" w:hAnsi="Arial" w:cs="Arial"/>
          <w:i/>
          <w:sz w:val="25"/>
          <w:szCs w:val="25"/>
          <w:lang w:eastAsia="es-MX"/>
        </w:rPr>
        <w:t>Para nuestro país, ese año también representó uno de los más calurosos, alcanzando cifras de 50.4 grados centígrados en puntos como Mexicali, Baja California,</w:t>
      </w:r>
      <w:r w:rsidRPr="00D41E9A">
        <w:rPr>
          <w:rFonts w:ascii="Arial" w:eastAsia="Times New Roman" w:hAnsi="Arial" w:cs="Arial"/>
          <w:i/>
          <w:sz w:val="25"/>
          <w:szCs w:val="25"/>
          <w:vertAlign w:val="superscript"/>
          <w:lang w:eastAsia="es-MX"/>
        </w:rPr>
        <w:footnoteReference w:id="24"/>
      </w:r>
      <w:r w:rsidRPr="00D41E9A">
        <w:rPr>
          <w:rFonts w:ascii="Arial" w:eastAsia="Times New Roman" w:hAnsi="Arial" w:cs="Arial"/>
          <w:i/>
          <w:sz w:val="25"/>
          <w:szCs w:val="25"/>
          <w:lang w:eastAsia="es-MX"/>
        </w:rPr>
        <w:t xml:space="preserve"> convirtiéndose en el cuarto año más caliente de México.</w:t>
      </w:r>
      <w:r w:rsidRPr="00D41E9A">
        <w:rPr>
          <w:rFonts w:ascii="Arial" w:eastAsia="Times New Roman" w:hAnsi="Arial" w:cs="Arial"/>
          <w:i/>
          <w:sz w:val="25"/>
          <w:szCs w:val="25"/>
          <w:vertAlign w:val="superscript"/>
          <w:lang w:eastAsia="es-MX"/>
        </w:rPr>
        <w:footnoteReference w:id="25"/>
      </w:r>
      <w:r w:rsidRPr="00D41E9A">
        <w:rPr>
          <w:rFonts w:ascii="Arial" w:eastAsia="Times New Roman" w:hAnsi="Arial" w:cs="Arial"/>
          <w:i/>
          <w:sz w:val="25"/>
          <w:szCs w:val="25"/>
          <w:lang w:eastAsia="es-MX"/>
        </w:rPr>
        <w:t xml:space="preserve"> </w:t>
      </w:r>
      <w:r w:rsidRPr="00D41E9A">
        <w:rPr>
          <w:rFonts w:ascii="Arial" w:eastAsia="Times New Roman" w:hAnsi="Arial" w:cs="Arial"/>
          <w:i/>
          <w:color w:val="000000" w:themeColor="text1"/>
          <w:sz w:val="25"/>
          <w:szCs w:val="25"/>
          <w:lang w:eastAsia="es-MX"/>
        </w:rPr>
        <w:t>Por su parte, según datos de la Comisión Nacional del Agua (Conagua), la temperatura máxima promedio de Coahuila se situó en 35 grados centígrados en el mes de junio, siendo la cuarta más alta en el país en dicho mes, estando muy por encima del promedio nacional.</w:t>
      </w:r>
      <w:r w:rsidRPr="00D41E9A">
        <w:rPr>
          <w:rFonts w:ascii="Arial" w:eastAsia="Times New Roman" w:hAnsi="Arial" w:cs="Arial"/>
          <w:i/>
          <w:color w:val="000000" w:themeColor="text1"/>
          <w:sz w:val="25"/>
          <w:szCs w:val="25"/>
          <w:vertAlign w:val="superscript"/>
          <w:lang w:eastAsia="es-MX"/>
        </w:rPr>
        <w:footnoteReference w:id="26"/>
      </w:r>
    </w:p>
    <w:p w14:paraId="305E466B"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i/>
          <w:color w:val="000000" w:themeColor="text1"/>
          <w:sz w:val="25"/>
          <w:szCs w:val="25"/>
          <w:shd w:val="clear" w:color="auto" w:fill="FFFFFF"/>
          <w:lang w:eastAsia="es-MX"/>
        </w:rPr>
      </w:pPr>
      <w:r w:rsidRPr="00D41E9A">
        <w:rPr>
          <w:rFonts w:ascii="Arial" w:eastAsia="Times New Roman" w:hAnsi="Arial" w:cs="Arial"/>
          <w:i/>
          <w:color w:val="000000" w:themeColor="text1"/>
          <w:sz w:val="25"/>
          <w:szCs w:val="25"/>
          <w:shd w:val="clear" w:color="auto" w:fill="FFFFFF"/>
          <w:lang w:eastAsia="es-MX"/>
        </w:rPr>
        <w:t>Asimismo, la Conagua reportó a Coahuila como una de las cinco entidades con mayor porcentaje de área cubierta por niveles de sequía moderada a severa durante el pasado periodo (2021).</w:t>
      </w:r>
      <w:r w:rsidRPr="00D41E9A">
        <w:rPr>
          <w:rFonts w:ascii="Arial" w:eastAsia="Times New Roman" w:hAnsi="Arial" w:cs="Arial"/>
          <w:i/>
          <w:color w:val="000000" w:themeColor="text1"/>
          <w:sz w:val="25"/>
          <w:szCs w:val="25"/>
          <w:shd w:val="clear" w:color="auto" w:fill="FFFFFF"/>
          <w:vertAlign w:val="superscript"/>
          <w:lang w:eastAsia="es-MX"/>
        </w:rPr>
        <w:footnoteReference w:id="27"/>
      </w:r>
    </w:p>
    <w:p w14:paraId="2BC055CF" w14:textId="77777777" w:rsidR="00D41E9A" w:rsidRPr="00D41E9A" w:rsidRDefault="00D41E9A" w:rsidP="00D41E9A">
      <w:pPr>
        <w:spacing w:before="100" w:beforeAutospacing="1" w:after="100" w:afterAutospacing="1" w:line="276" w:lineRule="auto"/>
        <w:jc w:val="both"/>
        <w:rPr>
          <w:rFonts w:ascii="Arial" w:eastAsia="Times New Roman" w:hAnsi="Arial" w:cs="Arial"/>
          <w:i/>
          <w:color w:val="000000" w:themeColor="text1"/>
          <w:sz w:val="25"/>
          <w:szCs w:val="25"/>
          <w:shd w:val="clear" w:color="auto" w:fill="FFFFFF"/>
          <w:lang w:eastAsia="es-MX"/>
        </w:rPr>
      </w:pPr>
      <w:r w:rsidRPr="00D41E9A">
        <w:rPr>
          <w:rFonts w:ascii="Arial" w:eastAsia="Times New Roman" w:hAnsi="Arial" w:cs="Arial"/>
          <w:i/>
          <w:noProof/>
          <w:color w:val="000000" w:themeColor="text1"/>
          <w:sz w:val="25"/>
          <w:szCs w:val="25"/>
          <w:shd w:val="clear" w:color="auto" w:fill="FFFFFF"/>
          <w:lang w:eastAsia="es-MX"/>
        </w:rPr>
        <w:drawing>
          <wp:inline distT="0" distB="0" distL="0" distR="0" wp14:anchorId="1FC7A4BA" wp14:editId="49072E9D">
            <wp:extent cx="5612130" cy="2677795"/>
            <wp:effectExtent l="0" t="0" r="127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677795"/>
                    </a:xfrm>
                    <a:prstGeom prst="rect">
                      <a:avLst/>
                    </a:prstGeom>
                  </pic:spPr>
                </pic:pic>
              </a:graphicData>
            </a:graphic>
          </wp:inline>
        </w:drawing>
      </w:r>
    </w:p>
    <w:p w14:paraId="0CA89F00" w14:textId="77777777" w:rsidR="00D41E9A" w:rsidRPr="00D41E9A" w:rsidRDefault="00D41E9A" w:rsidP="00D41E9A">
      <w:pPr>
        <w:spacing w:after="0" w:line="276" w:lineRule="auto"/>
        <w:ind w:firstLine="708"/>
        <w:jc w:val="both"/>
        <w:rPr>
          <w:rFonts w:ascii="Arial" w:eastAsia="Times New Roman" w:hAnsi="Arial" w:cs="Arial"/>
          <w:i/>
          <w:color w:val="000000" w:themeColor="text1"/>
          <w:sz w:val="25"/>
          <w:szCs w:val="25"/>
          <w:shd w:val="clear" w:color="auto" w:fill="FFFFFF"/>
          <w:lang w:eastAsia="es-MX"/>
        </w:rPr>
      </w:pPr>
      <w:r w:rsidRPr="00D41E9A">
        <w:rPr>
          <w:rFonts w:ascii="Arial" w:eastAsia="Times New Roman" w:hAnsi="Arial" w:cs="Arial"/>
          <w:i/>
          <w:color w:val="000000" w:themeColor="text1"/>
          <w:sz w:val="25"/>
          <w:szCs w:val="25"/>
          <w:shd w:val="clear" w:color="auto" w:fill="FFFFFF"/>
          <w:lang w:eastAsia="es-MX"/>
        </w:rPr>
        <w:t xml:space="preserve">Todo apunta a que este 2022, por el calentamiento global y otras tendencias de cambio climático a largo plazo, se mantendrán los niveles sin precedentes de gases de efecto invernadero que capturan el calor en la atmósfera. </w:t>
      </w:r>
    </w:p>
    <w:p w14:paraId="3BE86A57" w14:textId="77777777" w:rsidR="00D41E9A" w:rsidRPr="00D41E9A" w:rsidRDefault="00D41E9A" w:rsidP="00D41E9A">
      <w:pPr>
        <w:spacing w:after="0" w:line="276" w:lineRule="auto"/>
        <w:jc w:val="both"/>
        <w:rPr>
          <w:rFonts w:ascii="Arial" w:eastAsia="Times New Roman" w:hAnsi="Arial" w:cs="Arial"/>
          <w:i/>
          <w:color w:val="000000" w:themeColor="text1"/>
          <w:sz w:val="25"/>
          <w:szCs w:val="25"/>
          <w:shd w:val="clear" w:color="auto" w:fill="FFFFFF"/>
          <w:lang w:eastAsia="es-MX"/>
        </w:rPr>
      </w:pPr>
    </w:p>
    <w:p w14:paraId="5E444CF1" w14:textId="77777777" w:rsidR="00D41E9A" w:rsidRPr="00D41E9A" w:rsidRDefault="00D41E9A" w:rsidP="00D41E9A">
      <w:pPr>
        <w:spacing w:after="0" w:line="276" w:lineRule="auto"/>
        <w:ind w:firstLine="708"/>
        <w:jc w:val="both"/>
        <w:rPr>
          <w:rFonts w:ascii="Arial" w:eastAsia="Times New Roman" w:hAnsi="Arial" w:cs="Arial"/>
          <w:i/>
          <w:sz w:val="25"/>
          <w:szCs w:val="25"/>
          <w:lang w:eastAsia="es-MX"/>
        </w:rPr>
      </w:pPr>
      <w:r w:rsidRPr="00D41E9A">
        <w:rPr>
          <w:rFonts w:ascii="Arial" w:eastAsia="Times New Roman" w:hAnsi="Arial" w:cs="Arial"/>
          <w:i/>
          <w:color w:val="000000" w:themeColor="text1"/>
          <w:sz w:val="25"/>
          <w:szCs w:val="25"/>
          <w:shd w:val="clear" w:color="auto" w:fill="FFFFFF"/>
          <w:lang w:eastAsia="es-MX"/>
        </w:rPr>
        <w:t xml:space="preserve">En efecto, </w:t>
      </w:r>
      <w:r w:rsidRPr="00D41E9A">
        <w:rPr>
          <w:rFonts w:ascii="Arial" w:eastAsia="Times New Roman" w:hAnsi="Arial" w:cs="Arial"/>
          <w:i/>
          <w:color w:val="191919"/>
          <w:spacing w:val="2"/>
          <w:sz w:val="25"/>
          <w:szCs w:val="25"/>
          <w:lang w:eastAsia="es-MX"/>
        </w:rPr>
        <w:t>Conagua reportó que durante la primera quincena de abril, el 53.25 por ciento del territorio nacional padece de sequía entre moderada y excepcional (D1 a D4),</w:t>
      </w:r>
      <w:r w:rsidRPr="00D41E9A">
        <w:rPr>
          <w:rFonts w:ascii="Arial" w:eastAsia="Times New Roman" w:hAnsi="Arial" w:cs="Arial"/>
          <w:i/>
          <w:color w:val="191919"/>
          <w:spacing w:val="2"/>
          <w:sz w:val="25"/>
          <w:szCs w:val="25"/>
          <w:vertAlign w:val="superscript"/>
          <w:lang w:eastAsia="es-MX"/>
        </w:rPr>
        <w:footnoteReference w:id="28"/>
      </w:r>
      <w:r w:rsidRPr="00D41E9A">
        <w:rPr>
          <w:rFonts w:ascii="Arial" w:eastAsia="Times New Roman" w:hAnsi="Arial" w:cs="Arial"/>
          <w:i/>
          <w:color w:val="191919"/>
          <w:spacing w:val="2"/>
          <w:sz w:val="25"/>
          <w:szCs w:val="25"/>
          <w:lang w:eastAsia="es-MX"/>
        </w:rPr>
        <w:t xml:space="preserve"> con el norte y noreste siendo las zonas más presionadas.</w:t>
      </w:r>
      <w:r w:rsidRPr="00D41E9A">
        <w:rPr>
          <w:rFonts w:ascii="Arial" w:eastAsia="Times New Roman" w:hAnsi="Arial" w:cs="Arial"/>
          <w:i/>
          <w:color w:val="191919"/>
          <w:spacing w:val="2"/>
          <w:sz w:val="25"/>
          <w:szCs w:val="25"/>
          <w:vertAlign w:val="superscript"/>
          <w:lang w:eastAsia="es-MX"/>
        </w:rPr>
        <w:footnoteReference w:id="29"/>
      </w:r>
      <w:r w:rsidRPr="00D41E9A">
        <w:rPr>
          <w:rFonts w:ascii="Arial" w:eastAsia="Times New Roman" w:hAnsi="Arial" w:cs="Arial"/>
          <w:i/>
          <w:sz w:val="25"/>
          <w:szCs w:val="25"/>
          <w:lang w:eastAsia="es-MX"/>
        </w:rPr>
        <w:t xml:space="preserve"> Desafortunadamente, Coahuila es uno de los estados con más territorio afectado por este fenómeno y el primero con más porcentaje de su territorio en condición de sequía excepcional (1.7%) y extrema (29.7%).</w:t>
      </w:r>
    </w:p>
    <w:p w14:paraId="7D48A25F" w14:textId="77777777" w:rsidR="00D41E9A" w:rsidRPr="00D41E9A" w:rsidRDefault="00D41E9A" w:rsidP="00D41E9A">
      <w:pPr>
        <w:spacing w:after="0" w:line="276" w:lineRule="auto"/>
        <w:jc w:val="both"/>
        <w:rPr>
          <w:rFonts w:ascii="Arial" w:eastAsia="Times New Roman" w:hAnsi="Arial" w:cs="Arial"/>
          <w:i/>
          <w:sz w:val="25"/>
          <w:szCs w:val="25"/>
          <w:lang w:eastAsia="es-MX"/>
        </w:rPr>
      </w:pPr>
      <w:r w:rsidRPr="00D41E9A">
        <w:rPr>
          <w:rFonts w:ascii="Arial" w:eastAsia="Times New Roman" w:hAnsi="Arial" w:cs="Arial"/>
          <w:i/>
          <w:noProof/>
          <w:sz w:val="25"/>
          <w:szCs w:val="25"/>
          <w:lang w:eastAsia="es-MX"/>
        </w:rPr>
        <w:drawing>
          <wp:inline distT="0" distB="0" distL="0" distR="0" wp14:anchorId="33941BF8" wp14:editId="5401D840">
            <wp:extent cx="5612130" cy="4682490"/>
            <wp:effectExtent l="0" t="0" r="127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682490"/>
                    </a:xfrm>
                    <a:prstGeom prst="rect">
                      <a:avLst/>
                    </a:prstGeom>
                  </pic:spPr>
                </pic:pic>
              </a:graphicData>
            </a:graphic>
          </wp:inline>
        </w:drawing>
      </w:r>
    </w:p>
    <w:p w14:paraId="668A1B22" w14:textId="77777777" w:rsidR="00D41E9A" w:rsidRPr="00D41E9A" w:rsidRDefault="00D41E9A" w:rsidP="00D41E9A">
      <w:pPr>
        <w:spacing w:before="100" w:beforeAutospacing="1" w:after="100" w:afterAutospacing="1" w:line="276" w:lineRule="auto"/>
        <w:jc w:val="both"/>
        <w:rPr>
          <w:rFonts w:ascii="Arial" w:eastAsia="Times New Roman" w:hAnsi="Arial" w:cs="Arial"/>
          <w:i/>
          <w:color w:val="000000" w:themeColor="text1"/>
          <w:sz w:val="25"/>
          <w:szCs w:val="25"/>
          <w:shd w:val="clear" w:color="auto" w:fill="FFFFFF"/>
          <w:lang w:eastAsia="es-MX"/>
        </w:rPr>
      </w:pPr>
    </w:p>
    <w:p w14:paraId="5B3FD4AC"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i/>
          <w:color w:val="000000" w:themeColor="text1"/>
          <w:sz w:val="25"/>
          <w:szCs w:val="25"/>
          <w:shd w:val="clear" w:color="auto" w:fill="FFFFFF"/>
          <w:lang w:eastAsia="es-MX"/>
        </w:rPr>
      </w:pPr>
      <w:r w:rsidRPr="00D41E9A">
        <w:rPr>
          <w:rFonts w:ascii="Arial" w:eastAsia="Times New Roman" w:hAnsi="Arial" w:cs="Arial"/>
          <w:i/>
          <w:color w:val="000000" w:themeColor="text1"/>
          <w:sz w:val="25"/>
          <w:szCs w:val="25"/>
          <w:shd w:val="clear" w:color="auto" w:fill="FFFFFF"/>
          <w:lang w:eastAsia="es-MX"/>
        </w:rPr>
        <w:t>De acuerdo con el resúmen mensual de temperatura elaborado por Conagua, durante el mes de marzo de 2022, nuestra entidad fue la tercera a nivel nacional con mayor incremento en la temperatura, comparado con el mes anterior, con un aumento de 5.8 grados centígrados, solo por debajo de Tamaulipas (+5.9º C.) y Nuevo León (+6.1º C.).</w:t>
      </w:r>
      <w:r w:rsidRPr="00D41E9A">
        <w:rPr>
          <w:rFonts w:ascii="Arial" w:eastAsia="Times New Roman" w:hAnsi="Arial" w:cs="Arial"/>
          <w:i/>
          <w:color w:val="000000" w:themeColor="text1"/>
          <w:sz w:val="25"/>
          <w:szCs w:val="25"/>
          <w:shd w:val="clear" w:color="auto" w:fill="FFFFFF"/>
          <w:vertAlign w:val="superscript"/>
          <w:lang w:eastAsia="es-MX"/>
        </w:rPr>
        <w:footnoteReference w:id="30"/>
      </w:r>
    </w:p>
    <w:p w14:paraId="3ACEA4D9"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i/>
          <w:color w:val="000000" w:themeColor="text1"/>
          <w:sz w:val="25"/>
          <w:szCs w:val="25"/>
          <w:shd w:val="clear" w:color="auto" w:fill="FFFFFF"/>
          <w:lang w:eastAsia="es-MX"/>
        </w:rPr>
      </w:pPr>
      <w:r w:rsidRPr="00D41E9A">
        <w:rPr>
          <w:rFonts w:ascii="Arial" w:eastAsia="Times New Roman" w:hAnsi="Arial" w:cs="Arial"/>
          <w:i/>
          <w:color w:val="000000" w:themeColor="text1"/>
          <w:sz w:val="25"/>
          <w:szCs w:val="25"/>
          <w:shd w:val="clear" w:color="auto" w:fill="FFFFFF"/>
          <w:lang w:eastAsia="es-MX"/>
        </w:rPr>
        <w:t>De igual forma, este fenómeno ambiental está alterando significativamente los niveles de precipitaciones que se percibían en la entidad. Si comparamos los valores en milímetros de lluvia en Coahuila, podemos observar una reducción en los primeros tres meses de este año, en relación con los años anteriores:</w:t>
      </w:r>
      <w:r w:rsidRPr="00D41E9A">
        <w:rPr>
          <w:rFonts w:ascii="Arial" w:eastAsia="Times New Roman" w:hAnsi="Arial" w:cs="Arial"/>
          <w:i/>
          <w:color w:val="000000" w:themeColor="text1"/>
          <w:sz w:val="25"/>
          <w:szCs w:val="25"/>
          <w:shd w:val="clear" w:color="auto" w:fill="FFFFFF"/>
          <w:vertAlign w:val="superscript"/>
          <w:lang w:eastAsia="es-MX"/>
        </w:rPr>
        <w:footnoteReference w:id="31"/>
      </w:r>
    </w:p>
    <w:tbl>
      <w:tblPr>
        <w:tblStyle w:val="Tablaconcuadrcula35"/>
        <w:tblW w:w="0" w:type="auto"/>
        <w:jc w:val="center"/>
        <w:tblLook w:val="04A0" w:firstRow="1" w:lastRow="0" w:firstColumn="1" w:lastColumn="0" w:noHBand="0" w:noVBand="1"/>
      </w:tblPr>
      <w:tblGrid>
        <w:gridCol w:w="1261"/>
        <w:gridCol w:w="1261"/>
        <w:gridCol w:w="1261"/>
        <w:gridCol w:w="1261"/>
      </w:tblGrid>
      <w:tr w:rsidR="00D41E9A" w:rsidRPr="00D41E9A" w14:paraId="4D8CDE30" w14:textId="77777777" w:rsidTr="00B42AE9">
        <w:trPr>
          <w:jc w:val="center"/>
        </w:trPr>
        <w:tc>
          <w:tcPr>
            <w:tcW w:w="1261" w:type="dxa"/>
          </w:tcPr>
          <w:p w14:paraId="2496F4EC"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Mes</w:t>
            </w:r>
          </w:p>
        </w:tc>
        <w:tc>
          <w:tcPr>
            <w:tcW w:w="1261" w:type="dxa"/>
          </w:tcPr>
          <w:p w14:paraId="4E3EBE47"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2022</w:t>
            </w:r>
          </w:p>
        </w:tc>
        <w:tc>
          <w:tcPr>
            <w:tcW w:w="1261" w:type="dxa"/>
          </w:tcPr>
          <w:p w14:paraId="58167AA4"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2021</w:t>
            </w:r>
          </w:p>
        </w:tc>
        <w:tc>
          <w:tcPr>
            <w:tcW w:w="1261" w:type="dxa"/>
          </w:tcPr>
          <w:p w14:paraId="716BBF0A"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2020</w:t>
            </w:r>
          </w:p>
        </w:tc>
      </w:tr>
      <w:tr w:rsidR="00D41E9A" w:rsidRPr="00D41E9A" w14:paraId="20B2A02A" w14:textId="77777777" w:rsidTr="00B42AE9">
        <w:trPr>
          <w:jc w:val="center"/>
        </w:trPr>
        <w:tc>
          <w:tcPr>
            <w:tcW w:w="1261" w:type="dxa"/>
          </w:tcPr>
          <w:p w14:paraId="3034C582"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Enero</w:t>
            </w:r>
          </w:p>
        </w:tc>
        <w:tc>
          <w:tcPr>
            <w:tcW w:w="1261" w:type="dxa"/>
          </w:tcPr>
          <w:p w14:paraId="7389DF8B"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2.6</w:t>
            </w:r>
          </w:p>
        </w:tc>
        <w:tc>
          <w:tcPr>
            <w:tcW w:w="1261" w:type="dxa"/>
          </w:tcPr>
          <w:p w14:paraId="0B51D71A"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3.5</w:t>
            </w:r>
          </w:p>
        </w:tc>
        <w:tc>
          <w:tcPr>
            <w:tcW w:w="1261" w:type="dxa"/>
          </w:tcPr>
          <w:p w14:paraId="5DB5C0CF"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11.3</w:t>
            </w:r>
          </w:p>
        </w:tc>
      </w:tr>
      <w:tr w:rsidR="00D41E9A" w:rsidRPr="00D41E9A" w14:paraId="304E74DC" w14:textId="77777777" w:rsidTr="00B42AE9">
        <w:trPr>
          <w:jc w:val="center"/>
        </w:trPr>
        <w:tc>
          <w:tcPr>
            <w:tcW w:w="1261" w:type="dxa"/>
          </w:tcPr>
          <w:p w14:paraId="7FB7325C"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Febrero</w:t>
            </w:r>
          </w:p>
        </w:tc>
        <w:tc>
          <w:tcPr>
            <w:tcW w:w="1261" w:type="dxa"/>
          </w:tcPr>
          <w:p w14:paraId="32140216"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1.3</w:t>
            </w:r>
          </w:p>
        </w:tc>
        <w:tc>
          <w:tcPr>
            <w:tcW w:w="1261" w:type="dxa"/>
          </w:tcPr>
          <w:p w14:paraId="44A0D9D6"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4.6</w:t>
            </w:r>
          </w:p>
        </w:tc>
        <w:tc>
          <w:tcPr>
            <w:tcW w:w="1261" w:type="dxa"/>
          </w:tcPr>
          <w:p w14:paraId="69D1CA65"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2.8</w:t>
            </w:r>
          </w:p>
        </w:tc>
      </w:tr>
      <w:tr w:rsidR="00D41E9A" w:rsidRPr="00D41E9A" w14:paraId="32CF3B08" w14:textId="77777777" w:rsidTr="00B42AE9">
        <w:trPr>
          <w:jc w:val="center"/>
        </w:trPr>
        <w:tc>
          <w:tcPr>
            <w:tcW w:w="1261" w:type="dxa"/>
          </w:tcPr>
          <w:p w14:paraId="4CE5F28A"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Marzo</w:t>
            </w:r>
          </w:p>
        </w:tc>
        <w:tc>
          <w:tcPr>
            <w:tcW w:w="1261" w:type="dxa"/>
          </w:tcPr>
          <w:p w14:paraId="2C967113"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0.1</w:t>
            </w:r>
          </w:p>
        </w:tc>
        <w:tc>
          <w:tcPr>
            <w:tcW w:w="1261" w:type="dxa"/>
          </w:tcPr>
          <w:p w14:paraId="227CB0AF"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0.2</w:t>
            </w:r>
          </w:p>
        </w:tc>
        <w:tc>
          <w:tcPr>
            <w:tcW w:w="1261" w:type="dxa"/>
          </w:tcPr>
          <w:p w14:paraId="2492E7B1" w14:textId="77777777" w:rsidR="00D41E9A" w:rsidRPr="00D41E9A" w:rsidRDefault="00D41E9A" w:rsidP="00D41E9A">
            <w:pPr>
              <w:widowControl w:val="0"/>
              <w:spacing w:before="100" w:beforeAutospacing="1" w:after="100" w:afterAutospacing="1" w:line="276" w:lineRule="auto"/>
              <w:ind w:left="115"/>
              <w:jc w:val="both"/>
              <w:rPr>
                <w:rFonts w:ascii="Arial" w:eastAsia="Times New Roman" w:hAnsi="Arial" w:cs="Arial"/>
                <w:i/>
                <w:color w:val="000000" w:themeColor="text1"/>
                <w:sz w:val="25"/>
                <w:szCs w:val="25"/>
                <w:shd w:val="clear" w:color="auto" w:fill="FFFFFF"/>
                <w:lang w:val="en-US" w:eastAsia="es-MX"/>
              </w:rPr>
            </w:pPr>
            <w:r w:rsidRPr="00D41E9A">
              <w:rPr>
                <w:rFonts w:ascii="Arial" w:eastAsia="Times New Roman" w:hAnsi="Arial" w:cs="Arial"/>
                <w:i/>
                <w:color w:val="000000" w:themeColor="text1"/>
                <w:sz w:val="25"/>
                <w:szCs w:val="25"/>
                <w:shd w:val="clear" w:color="auto" w:fill="FFFFFF"/>
                <w:lang w:val="en-US" w:eastAsia="es-MX"/>
              </w:rPr>
              <w:t>21.6</w:t>
            </w:r>
          </w:p>
        </w:tc>
      </w:tr>
    </w:tbl>
    <w:p w14:paraId="5318718E"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i/>
          <w:sz w:val="25"/>
          <w:szCs w:val="25"/>
          <w:lang w:eastAsia="es-MX"/>
        </w:rPr>
      </w:pPr>
      <w:r w:rsidRPr="00D41E9A">
        <w:rPr>
          <w:rFonts w:ascii="Arial" w:eastAsia="Times New Roman" w:hAnsi="Arial" w:cs="Arial"/>
          <w:i/>
          <w:sz w:val="25"/>
          <w:szCs w:val="25"/>
          <w:lang w:eastAsia="es-MX"/>
        </w:rPr>
        <w:t>Lo anterior ha incidido en el promedio de almacenamiento de nuestras presas, cuyos niveles se ubican hoy en día en su punto más crítico desde 2006, con solo el 11.53% del nivel del agua.</w:t>
      </w:r>
      <w:r w:rsidRPr="00D41E9A">
        <w:rPr>
          <w:rFonts w:ascii="Arial" w:eastAsia="Times New Roman" w:hAnsi="Arial" w:cs="Arial"/>
          <w:i/>
          <w:sz w:val="25"/>
          <w:szCs w:val="25"/>
          <w:vertAlign w:val="superscript"/>
          <w:lang w:eastAsia="es-MX"/>
        </w:rPr>
        <w:footnoteReference w:id="32"/>
      </w:r>
    </w:p>
    <w:p w14:paraId="6BC931A5"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i/>
          <w:sz w:val="25"/>
          <w:szCs w:val="25"/>
          <w:lang w:eastAsia="es-MX"/>
        </w:rPr>
      </w:pPr>
      <w:r w:rsidRPr="00D41E9A">
        <w:rPr>
          <w:rFonts w:ascii="Arial" w:eastAsia="Times New Roman" w:hAnsi="Arial" w:cs="Arial"/>
          <w:i/>
          <w:sz w:val="25"/>
          <w:szCs w:val="25"/>
          <w:lang w:eastAsia="es-MX"/>
        </w:rPr>
        <w:t>En ese marco, el sector agrícola y ganadero ha sido uno de los más afectados. Respecto a ello, la Organización de las Naciones Unidas (ONU) ha revelado que los rendimientos de los cultivos globales podrían disminuir cerca del 30 por ciento debido al cambio climático, mientras que la demanda de alimento aumentará un 50 por ciento en próximas décadas.</w:t>
      </w:r>
      <w:r w:rsidRPr="00D41E9A">
        <w:rPr>
          <w:rFonts w:ascii="Arial" w:eastAsia="Times New Roman" w:hAnsi="Arial" w:cs="Arial"/>
          <w:i/>
          <w:sz w:val="25"/>
          <w:szCs w:val="25"/>
          <w:vertAlign w:val="superscript"/>
          <w:lang w:eastAsia="es-MX"/>
        </w:rPr>
        <w:footnoteReference w:id="33"/>
      </w:r>
    </w:p>
    <w:p w14:paraId="208277B6"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i/>
          <w:sz w:val="25"/>
          <w:szCs w:val="25"/>
          <w:lang w:eastAsia="es-MX"/>
        </w:rPr>
      </w:pPr>
      <w:r w:rsidRPr="00D41E9A">
        <w:rPr>
          <w:rFonts w:ascii="Arial" w:eastAsia="Times New Roman" w:hAnsi="Arial" w:cs="Arial"/>
          <w:i/>
          <w:sz w:val="25"/>
          <w:szCs w:val="25"/>
          <w:lang w:eastAsia="es-MX"/>
        </w:rPr>
        <w:t>En ese sentido, diversos medios de comunicación han informado las condiciones a las que se está enfrentando la gente del campo, quienes además tienen que lidiar con los altos costos de insumos, siendo el fertilizando uno de los que más impactan sus finanzas. Es importante mencionar que Coahuila y sus productores no son considerados actualmente dentro del programa de fertilizantes que tiene la federación.</w:t>
      </w:r>
      <w:r w:rsidRPr="00D41E9A">
        <w:rPr>
          <w:rFonts w:ascii="Arial" w:eastAsia="Times New Roman" w:hAnsi="Arial" w:cs="Arial"/>
          <w:i/>
          <w:sz w:val="25"/>
          <w:szCs w:val="25"/>
          <w:vertAlign w:val="superscript"/>
          <w:lang w:eastAsia="es-MX"/>
        </w:rPr>
        <w:footnoteReference w:id="34"/>
      </w:r>
      <w:r w:rsidRPr="00D41E9A">
        <w:rPr>
          <w:rFonts w:ascii="Arial" w:eastAsia="Times New Roman" w:hAnsi="Arial" w:cs="Arial"/>
          <w:i/>
          <w:sz w:val="25"/>
          <w:szCs w:val="25"/>
          <w:lang w:eastAsia="es-MX"/>
        </w:rPr>
        <w:t xml:space="preserve"> </w:t>
      </w:r>
    </w:p>
    <w:p w14:paraId="483742D4"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i/>
          <w:sz w:val="25"/>
          <w:szCs w:val="25"/>
          <w:lang w:eastAsia="es-MX"/>
        </w:rPr>
      </w:pPr>
      <w:r w:rsidRPr="00D41E9A">
        <w:rPr>
          <w:rFonts w:ascii="Arial" w:eastAsia="Times New Roman" w:hAnsi="Arial" w:cs="Arial"/>
          <w:i/>
          <w:sz w:val="25"/>
          <w:szCs w:val="25"/>
          <w:lang w:eastAsia="es-MX"/>
        </w:rPr>
        <w:t>Derivado de ello, muchos productores coahuilenses se han visto en la necesidad de deshacerse de su ganado debido a la falta de agua,</w:t>
      </w:r>
      <w:r w:rsidRPr="00D41E9A">
        <w:rPr>
          <w:rFonts w:ascii="Arial" w:eastAsia="Times New Roman" w:hAnsi="Arial" w:cs="Arial"/>
          <w:i/>
          <w:sz w:val="25"/>
          <w:szCs w:val="25"/>
          <w:vertAlign w:val="superscript"/>
          <w:lang w:eastAsia="es-MX"/>
        </w:rPr>
        <w:footnoteReference w:id="35"/>
      </w:r>
      <w:r w:rsidRPr="00D41E9A">
        <w:rPr>
          <w:rFonts w:ascii="Arial" w:eastAsia="Times New Roman" w:hAnsi="Arial" w:cs="Arial"/>
          <w:i/>
          <w:sz w:val="25"/>
          <w:szCs w:val="25"/>
          <w:lang w:eastAsia="es-MX"/>
        </w:rPr>
        <w:t xml:space="preserve"> en tanto que entre el 10 y el 15 por ciento del ganado ha muerto a falta de lluvias.</w:t>
      </w:r>
      <w:r w:rsidRPr="00D41E9A">
        <w:rPr>
          <w:rFonts w:ascii="Arial" w:eastAsia="Times New Roman" w:hAnsi="Arial" w:cs="Arial"/>
          <w:i/>
          <w:sz w:val="25"/>
          <w:szCs w:val="25"/>
          <w:vertAlign w:val="superscript"/>
          <w:lang w:eastAsia="es-MX"/>
        </w:rPr>
        <w:footnoteReference w:id="36"/>
      </w:r>
    </w:p>
    <w:p w14:paraId="0B0BA452"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i/>
          <w:sz w:val="25"/>
          <w:szCs w:val="25"/>
          <w:lang w:eastAsia="es-MX"/>
        </w:rPr>
      </w:pPr>
      <w:r w:rsidRPr="00D41E9A">
        <w:rPr>
          <w:rFonts w:ascii="Arial" w:eastAsia="Times New Roman" w:hAnsi="Arial" w:cs="Arial"/>
          <w:i/>
          <w:sz w:val="25"/>
          <w:szCs w:val="25"/>
          <w:lang w:eastAsia="es-MX"/>
        </w:rPr>
        <w:t>Ante esta situación y frente a los recortes federales, el gobierno de Coahuila que dirige Miguel Ángel Riquelme Solís, ha implementado acciones junto con los municipios, para respaldar a los productores, como lo es el programa de suplemento alimenticio.</w:t>
      </w:r>
    </w:p>
    <w:p w14:paraId="58ABA771"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i/>
          <w:sz w:val="25"/>
          <w:szCs w:val="25"/>
          <w:lang w:eastAsia="es-MX"/>
        </w:rPr>
      </w:pPr>
      <w:r w:rsidRPr="00D41E9A">
        <w:rPr>
          <w:rFonts w:ascii="Arial" w:eastAsia="Times New Roman" w:hAnsi="Arial" w:cs="Arial"/>
          <w:i/>
          <w:sz w:val="25"/>
          <w:szCs w:val="25"/>
          <w:lang w:eastAsia="es-MX"/>
        </w:rPr>
        <w:t>Otro ejemplo de la articulación interinstitucional es la instalación del Consejo Agroalimentario de Coahuila, en el que participan representantes de asociaciones, cámaras, universidades, pequeños productores y ejidatarios de la entidad, a fin de mejorar la calidad y el valor nutritivo de los distintos artículos agrícolas o derivados de la ganadería generados en Coahuila.</w:t>
      </w:r>
      <w:r w:rsidRPr="00D41E9A">
        <w:rPr>
          <w:rFonts w:ascii="Arial" w:eastAsia="Times New Roman" w:hAnsi="Arial" w:cs="Arial"/>
          <w:i/>
          <w:sz w:val="25"/>
          <w:szCs w:val="25"/>
          <w:vertAlign w:val="superscript"/>
          <w:lang w:eastAsia="es-MX"/>
        </w:rPr>
        <w:footnoteReference w:id="37"/>
      </w:r>
    </w:p>
    <w:p w14:paraId="4C438918" w14:textId="77777777" w:rsidR="00D41E9A" w:rsidRPr="00D41E9A" w:rsidRDefault="00D41E9A" w:rsidP="00D41E9A">
      <w:pPr>
        <w:spacing w:before="100" w:beforeAutospacing="1" w:after="100" w:afterAutospacing="1" w:line="276" w:lineRule="auto"/>
        <w:ind w:firstLine="708"/>
        <w:jc w:val="both"/>
        <w:rPr>
          <w:rFonts w:ascii="Arial" w:eastAsia="Times New Roman" w:hAnsi="Arial" w:cs="Arial"/>
          <w:sz w:val="25"/>
          <w:szCs w:val="25"/>
          <w:lang w:eastAsia="es-MX"/>
        </w:rPr>
      </w:pPr>
      <w:r w:rsidRPr="00D41E9A">
        <w:rPr>
          <w:rFonts w:ascii="Arial" w:eastAsia="Times New Roman" w:hAnsi="Arial" w:cs="Arial"/>
          <w:i/>
          <w:sz w:val="25"/>
          <w:szCs w:val="25"/>
          <w:lang w:eastAsia="es-MX"/>
        </w:rPr>
        <w:t>Sin embargo, las condiciones preponderantes en el territorio demandan una acción integral por parte de todos los niveles de gobierno, siendo fundamental conjuntar esfuerzos con las instancias federales, como lo es la Secretaría de Agricultura y Desarrollo Rural</w:t>
      </w:r>
      <w:r w:rsidRPr="00D41E9A">
        <w:rPr>
          <w:rFonts w:ascii="Arial" w:eastAsia="Calibri" w:hAnsi="Arial" w:cs="Arial"/>
          <w:i/>
          <w:iCs/>
          <w:sz w:val="25"/>
          <w:szCs w:val="25"/>
        </w:rPr>
        <w:t>”.</w:t>
      </w:r>
    </w:p>
    <w:p w14:paraId="55EF3EE6" w14:textId="77777777" w:rsidR="00D41E9A" w:rsidRPr="00D41E9A" w:rsidRDefault="00D41E9A" w:rsidP="00D41E9A">
      <w:pPr>
        <w:spacing w:after="0" w:line="276" w:lineRule="auto"/>
        <w:jc w:val="both"/>
        <w:rPr>
          <w:rFonts w:ascii="Arial" w:eastAsia="Arial" w:hAnsi="Arial" w:cs="Arial"/>
          <w:b/>
          <w:sz w:val="25"/>
          <w:szCs w:val="25"/>
          <w:lang w:val="es-ES" w:eastAsia="es-MX"/>
        </w:rPr>
      </w:pPr>
    </w:p>
    <w:p w14:paraId="564CEDF2"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b/>
          <w:sz w:val="25"/>
          <w:szCs w:val="25"/>
          <w:lang w:eastAsia="es-MX"/>
        </w:rPr>
        <w:t xml:space="preserve">TERCERO. – </w:t>
      </w:r>
      <w:r w:rsidRPr="00D41E9A">
        <w:rPr>
          <w:rFonts w:ascii="Arial" w:eastAsia="Arial" w:hAnsi="Arial" w:cs="Arial"/>
          <w:sz w:val="25"/>
          <w:szCs w:val="25"/>
          <w:lang w:eastAsia="es-MX"/>
        </w:rPr>
        <w:t>Que una vez analizado el contenido de la proposición con punto de acuerdo que da razón al presente instrumento, esta dictaminadora ve la necesidad de precisar algunos puntos importantes en el tema.</w:t>
      </w:r>
    </w:p>
    <w:p w14:paraId="6051486F" w14:textId="77777777" w:rsidR="00D41E9A" w:rsidRPr="00D41E9A" w:rsidRDefault="00D41E9A" w:rsidP="00D41E9A">
      <w:pPr>
        <w:spacing w:after="0" w:line="276" w:lineRule="auto"/>
        <w:jc w:val="both"/>
        <w:rPr>
          <w:rFonts w:ascii="Arial" w:eastAsia="Arial" w:hAnsi="Arial" w:cs="Arial"/>
          <w:sz w:val="25"/>
          <w:szCs w:val="25"/>
          <w:lang w:eastAsia="es-MX"/>
        </w:rPr>
      </w:pPr>
    </w:p>
    <w:p w14:paraId="2954BD44"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Los integrantes de la Comisión de Desarrollo Rural determinamos que es procedente que se le dé seguimiento al presente exhorto de tal forma como se menciona en el punto de acuerdo, ya que el estado de Coahuila esta presentando diversos problemas de sequía que están afectando directamente a los Coahuilenses y en especial a los ciudadanos que realizan labores en el campo.</w:t>
      </w:r>
    </w:p>
    <w:p w14:paraId="32EDA59B" w14:textId="77777777" w:rsidR="00D41E9A" w:rsidRPr="00D41E9A" w:rsidRDefault="00D41E9A" w:rsidP="00D41E9A">
      <w:pPr>
        <w:spacing w:after="0" w:line="276" w:lineRule="auto"/>
        <w:jc w:val="both"/>
        <w:rPr>
          <w:rFonts w:ascii="Arial" w:eastAsia="Arial" w:hAnsi="Arial" w:cs="Arial"/>
          <w:sz w:val="25"/>
          <w:szCs w:val="25"/>
          <w:lang w:eastAsia="es-MX"/>
        </w:rPr>
      </w:pPr>
    </w:p>
    <w:p w14:paraId="61F70539"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 xml:space="preserve">Es cierto que la temperatura de nuestro país ha ido incrementando con el paso de los años y esto se ha debido al calentamiento del planeta. México se ha posicionado como el país que más gravantemente está siendo impactado por la alza en temperaturas del mundo, de tal forma que la temperatura de nuestro país se ha incrementado en 1.4 grados en el año 2020 en comparación con los 0.98 grados que reporta el resto del planeta y todo a causa del calentamiento global antropogénico que está afectando el volumen de lluvias en distintas regiones de la República. </w:t>
      </w:r>
    </w:p>
    <w:p w14:paraId="5C903459" w14:textId="77777777" w:rsidR="00D41E9A" w:rsidRPr="00D41E9A" w:rsidRDefault="00D41E9A" w:rsidP="00D41E9A">
      <w:pPr>
        <w:spacing w:after="0" w:line="276" w:lineRule="auto"/>
        <w:jc w:val="both"/>
        <w:rPr>
          <w:rFonts w:ascii="Arial" w:eastAsia="Arial" w:hAnsi="Arial" w:cs="Arial"/>
          <w:sz w:val="25"/>
          <w:szCs w:val="25"/>
          <w:lang w:eastAsia="es-MX"/>
        </w:rPr>
      </w:pPr>
    </w:p>
    <w:p w14:paraId="23350F9A"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 xml:space="preserve">La Comisión Nacional del Agua (Conagua) reportó que el 46.01 por ciento del territorio mexicano padece de sequía entre moderada y excepcional. Los estados del norte son los más afectados por este fenómeno y estadísticamente los estados del país que más la padecen son: Durango, Chihuahua y Coahuila. </w:t>
      </w:r>
    </w:p>
    <w:p w14:paraId="45A4558C" w14:textId="77777777" w:rsidR="00D41E9A" w:rsidRPr="00D41E9A" w:rsidRDefault="00D41E9A" w:rsidP="00D41E9A">
      <w:pPr>
        <w:spacing w:after="0" w:line="276" w:lineRule="auto"/>
        <w:jc w:val="both"/>
        <w:rPr>
          <w:rFonts w:ascii="Arial" w:eastAsia="Arial" w:hAnsi="Arial" w:cs="Arial"/>
          <w:sz w:val="25"/>
          <w:szCs w:val="25"/>
          <w:lang w:eastAsia="es-MX"/>
        </w:rPr>
      </w:pPr>
    </w:p>
    <w:p w14:paraId="4C72A417"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 xml:space="preserve">El estado de Coahuila ocupa de los 3  primeros lugares en sequia dentro del país y en el mes de marzo del presente año nuestro estado fue considerado el más afectado por la falta de agua, reportando el 71.2 por ciento de su territorio en condiciones moderadas, severas, extremas y excepcionales, con 31.8 por ciento de sequía extrema y 27 por ciento del territorio con sequia severa, de acuerdo con el Monitor de Sequía del Servicio Meteorológico Nacional. </w:t>
      </w:r>
    </w:p>
    <w:p w14:paraId="650DE417" w14:textId="77777777" w:rsidR="00D41E9A" w:rsidRPr="00D41E9A" w:rsidRDefault="00D41E9A" w:rsidP="00D41E9A">
      <w:pPr>
        <w:spacing w:after="0" w:line="276" w:lineRule="auto"/>
        <w:jc w:val="both"/>
        <w:rPr>
          <w:rFonts w:ascii="Arial" w:eastAsia="Arial" w:hAnsi="Arial" w:cs="Arial"/>
          <w:sz w:val="25"/>
          <w:szCs w:val="25"/>
          <w:lang w:eastAsia="es-MX"/>
        </w:rPr>
      </w:pPr>
    </w:p>
    <w:p w14:paraId="60F4291C"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De los 38  municipios que integran nuestro estado, 32 de ellos presentan condiciones severas, extremas y excepcionales por falta de agua, de las regiones que hoy en día sufren una mayor afectación son: la región norte que comprende los municipios de Allende, Guerrero, Hidalgo, Acuña, Jiménez, Morelos, Nava, Piedras Negras, Villa Unión y Zaragoza; la región centro que abarca  los municipios de Abasolo, Candela, Castaños, Cuatro Ciénegas, Escobedo, Frontera, Lamadrid, Monclova, Nadadores, Ocampo, Sacramento, San Buenaventura y Sierra Mojada y la región laguna que corresponde a los municipios de Francisco I. Madero, Matamoros, San Pedro, Torreón y Viesca.</w:t>
      </w:r>
    </w:p>
    <w:p w14:paraId="11DA0073" w14:textId="77777777" w:rsidR="00D41E9A" w:rsidRPr="00D41E9A" w:rsidRDefault="00D41E9A" w:rsidP="00D41E9A">
      <w:pPr>
        <w:spacing w:after="0" w:line="276" w:lineRule="auto"/>
        <w:jc w:val="both"/>
        <w:rPr>
          <w:rFonts w:ascii="Arial" w:eastAsia="Arial" w:hAnsi="Arial" w:cs="Arial"/>
          <w:sz w:val="25"/>
          <w:szCs w:val="25"/>
          <w:lang w:eastAsia="es-MX"/>
        </w:rPr>
      </w:pPr>
    </w:p>
    <w:p w14:paraId="734FF71E"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 xml:space="preserve">En el año anterior nuestro estado cerró como el segundo año con menos lluvias en la última década en Coahuila de acuerdo con la medición anual de CONAGUA. No se cuenta con la suficiente lluvia para abastecerse el agua de las presas que tenemos en Coahuila. Tres de las cinco presas más grandes del estado reportaron bajos niveles de agua, la presa Amistad presento un 15 por ciento de embalse, la presa la Fragua un 29 por ciento y la presa Venustiano Carranza un 14 por ciento, cuyo contenido es destinado principalmente a la agricultura que sirve de insumo para ganaderos y lecheros. </w:t>
      </w:r>
    </w:p>
    <w:p w14:paraId="5DC834B4" w14:textId="77777777" w:rsidR="00D41E9A" w:rsidRPr="00D41E9A" w:rsidRDefault="00D41E9A" w:rsidP="00D41E9A">
      <w:pPr>
        <w:spacing w:after="0" w:line="276" w:lineRule="auto"/>
        <w:jc w:val="both"/>
        <w:rPr>
          <w:rFonts w:ascii="Arial" w:eastAsia="Arial" w:hAnsi="Arial" w:cs="Arial"/>
          <w:sz w:val="25"/>
          <w:szCs w:val="25"/>
          <w:lang w:eastAsia="es-MX"/>
        </w:rPr>
      </w:pPr>
    </w:p>
    <w:p w14:paraId="649AD280"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Sumando a todo lo anterior nuestro estado se ha visto directamente afectado por los recortes presupuestales de sus programas federales como lo son: los programas convenidos para el desarrollo rural y del campo por la Secretaria de Agricultura y Desarrollo Rural (SADER), que para el año 2018 se contaba con un recurso de $197.7 millones de pesos, e iniciada la actual administración, paso a disminuirse en un 75% quedando para el año anterior en $61.5 millones de pesos.</w:t>
      </w:r>
    </w:p>
    <w:p w14:paraId="228A7508" w14:textId="77777777" w:rsidR="00D41E9A" w:rsidRPr="00D41E9A" w:rsidRDefault="00D41E9A" w:rsidP="00D41E9A">
      <w:pPr>
        <w:spacing w:after="0" w:line="276" w:lineRule="auto"/>
        <w:jc w:val="both"/>
        <w:rPr>
          <w:rFonts w:ascii="Arial" w:eastAsia="Arial" w:hAnsi="Arial" w:cs="Arial"/>
          <w:sz w:val="25"/>
          <w:szCs w:val="25"/>
          <w:lang w:eastAsia="es-MX"/>
        </w:rPr>
      </w:pPr>
    </w:p>
    <w:p w14:paraId="34B88967"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Además del programa citado, otros de los principales programas que mayormente fueron afectados encontramos los siguientes:</w:t>
      </w:r>
    </w:p>
    <w:p w14:paraId="267BF190" w14:textId="77777777" w:rsidR="00D41E9A" w:rsidRPr="00D41E9A" w:rsidRDefault="00D41E9A" w:rsidP="00D41E9A">
      <w:pPr>
        <w:spacing w:after="0" w:line="276" w:lineRule="auto"/>
        <w:jc w:val="both"/>
        <w:rPr>
          <w:rFonts w:ascii="Arial" w:eastAsia="Arial" w:hAnsi="Arial" w:cs="Arial"/>
          <w:sz w:val="25"/>
          <w:szCs w:val="25"/>
          <w:lang w:eastAsia="es-MX"/>
        </w:rPr>
      </w:pPr>
    </w:p>
    <w:p w14:paraId="7BEEDD2D" w14:textId="77777777" w:rsidR="00D41E9A" w:rsidRPr="00D41E9A" w:rsidRDefault="00D41E9A" w:rsidP="00D41E9A">
      <w:pPr>
        <w:widowControl w:val="0"/>
        <w:numPr>
          <w:ilvl w:val="0"/>
          <w:numId w:val="39"/>
        </w:numPr>
        <w:spacing w:after="0" w:line="276" w:lineRule="auto"/>
        <w:contextualSpacing/>
        <w:jc w:val="both"/>
        <w:rPr>
          <w:rFonts w:ascii="Arial" w:eastAsia="Times New Roman" w:hAnsi="Arial" w:cs="Arial"/>
          <w:snapToGrid w:val="0"/>
          <w:sz w:val="25"/>
          <w:szCs w:val="25"/>
          <w:lang w:val="es-ES" w:eastAsia="es-ES_tradnl"/>
        </w:rPr>
      </w:pPr>
      <w:r w:rsidRPr="00D41E9A">
        <w:rPr>
          <w:rFonts w:ascii="Arial" w:eastAsia="Times New Roman" w:hAnsi="Arial" w:cs="Arial"/>
          <w:snapToGrid w:val="0"/>
          <w:sz w:val="25"/>
          <w:szCs w:val="25"/>
          <w:lang w:val="es-ES" w:eastAsia="es-ES_tradnl"/>
        </w:rPr>
        <w:t>Programa de Concurrencia con Entidades Federativas, de $93.3 MDP en 2018, a $0 pesos en 2020 y 2021. (Este era de los más importantes, pues fungía como una base de aportación tripartita entre el Estado, la Federación y los Municipios, en coordinación con los productores, para la obtención de maquinaria, equipo, infraestructura, etc.)</w:t>
      </w:r>
    </w:p>
    <w:p w14:paraId="15A80C93" w14:textId="77777777" w:rsidR="00D41E9A" w:rsidRPr="00D41E9A" w:rsidRDefault="00D41E9A" w:rsidP="00D41E9A">
      <w:pPr>
        <w:widowControl w:val="0"/>
        <w:numPr>
          <w:ilvl w:val="0"/>
          <w:numId w:val="39"/>
        </w:numPr>
        <w:spacing w:after="0" w:line="276" w:lineRule="auto"/>
        <w:contextualSpacing/>
        <w:jc w:val="both"/>
        <w:rPr>
          <w:rFonts w:ascii="Arial" w:eastAsia="Times New Roman" w:hAnsi="Arial" w:cs="Arial"/>
          <w:snapToGrid w:val="0"/>
          <w:sz w:val="25"/>
          <w:szCs w:val="25"/>
          <w:lang w:val="es-ES" w:eastAsia="es-ES_tradnl"/>
        </w:rPr>
      </w:pPr>
      <w:r w:rsidRPr="00D41E9A">
        <w:rPr>
          <w:rFonts w:ascii="Arial" w:eastAsia="Times New Roman" w:hAnsi="Arial" w:cs="Arial"/>
          <w:snapToGrid w:val="0"/>
          <w:sz w:val="25"/>
          <w:szCs w:val="25"/>
          <w:lang w:val="es-ES" w:eastAsia="es-ES_tradnl"/>
        </w:rPr>
        <w:t>Igualmente, el Programa de Extensionismo, que paso de tener $14.2 MDP en 2018, a $0 pesos actualmente.</w:t>
      </w:r>
    </w:p>
    <w:p w14:paraId="6AF71561" w14:textId="77777777" w:rsidR="00D41E9A" w:rsidRPr="00D41E9A" w:rsidRDefault="00D41E9A" w:rsidP="00D41E9A">
      <w:pPr>
        <w:widowControl w:val="0"/>
        <w:numPr>
          <w:ilvl w:val="0"/>
          <w:numId w:val="39"/>
        </w:numPr>
        <w:spacing w:after="0" w:line="276" w:lineRule="auto"/>
        <w:contextualSpacing/>
        <w:jc w:val="both"/>
        <w:rPr>
          <w:rFonts w:ascii="Arial" w:eastAsia="Times New Roman" w:hAnsi="Arial" w:cs="Arial"/>
          <w:snapToGrid w:val="0"/>
          <w:sz w:val="25"/>
          <w:szCs w:val="25"/>
          <w:lang w:val="es-ES" w:eastAsia="es-ES_tradnl"/>
        </w:rPr>
      </w:pPr>
      <w:r w:rsidRPr="00D41E9A">
        <w:rPr>
          <w:rFonts w:ascii="Arial" w:eastAsia="Times New Roman" w:hAnsi="Arial" w:cs="Arial"/>
          <w:snapToGrid w:val="0"/>
          <w:sz w:val="25"/>
          <w:szCs w:val="25"/>
          <w:lang w:val="es-ES" w:eastAsia="es-ES_tradnl"/>
        </w:rPr>
        <w:t>Mismo caso para el Programa de Infraestructura Productiva para el Aprovechamiento Sustentable del Suelo y Agua, que borro los $13 MDP que, recibida en 2018, para quedar en $0 pesos hoy en día.</w:t>
      </w:r>
    </w:p>
    <w:p w14:paraId="23FC0A00" w14:textId="77777777" w:rsidR="00D41E9A" w:rsidRPr="00D41E9A" w:rsidRDefault="00D41E9A" w:rsidP="00D41E9A">
      <w:pPr>
        <w:spacing w:after="0" w:line="276" w:lineRule="auto"/>
        <w:ind w:left="360"/>
        <w:jc w:val="both"/>
        <w:rPr>
          <w:rFonts w:ascii="Arial" w:eastAsia="Arial" w:hAnsi="Arial" w:cs="Arial"/>
          <w:sz w:val="25"/>
          <w:szCs w:val="25"/>
          <w:lang w:eastAsia="es-MX"/>
        </w:rPr>
      </w:pPr>
    </w:p>
    <w:p w14:paraId="17185AE0"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Por otra parte, en cuanto a los programas convenidos por la Comisión Nacional del Agua (CONAGUA) para este mismo rubro, pasamos de contar con $49.7 MDP en 2019 a tan solo $34.9 para el año anterior.</w:t>
      </w:r>
    </w:p>
    <w:p w14:paraId="1C62F1AF" w14:textId="77777777" w:rsidR="00D41E9A" w:rsidRPr="00D41E9A" w:rsidRDefault="00D41E9A" w:rsidP="00D41E9A">
      <w:pPr>
        <w:spacing w:after="0" w:line="276" w:lineRule="auto"/>
        <w:jc w:val="both"/>
        <w:rPr>
          <w:rFonts w:ascii="Arial" w:eastAsia="Arial" w:hAnsi="Arial" w:cs="Arial"/>
          <w:sz w:val="25"/>
          <w:szCs w:val="25"/>
          <w:lang w:eastAsia="es-MX"/>
        </w:rPr>
      </w:pPr>
    </w:p>
    <w:p w14:paraId="1ADE83CB"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 xml:space="preserve">Con lo anteriormente manifestado se puede dar por hecho que el Gobierno Federal se ha ido olvidando de nuestras comunidades campesinas, pues el apoyo a este sector cada vez es menos visible. Lamentablemente las comunidades campesinas no solo tienen que lidiar con los recortes presupuestales sino que además tienen que luchar contra las inclemencias naturales del lugar donde viven o trabajan. Es necesario que nuestro Gobierno Federal establezca nuevos programas o en su caso fortalezca los que ya se encuentran implementados para así apoyar a este sector de la población.  </w:t>
      </w:r>
    </w:p>
    <w:p w14:paraId="6572C595" w14:textId="77777777" w:rsidR="00D41E9A" w:rsidRPr="00D41E9A" w:rsidRDefault="00D41E9A" w:rsidP="00D41E9A">
      <w:pPr>
        <w:spacing w:after="0" w:line="276" w:lineRule="auto"/>
        <w:jc w:val="both"/>
        <w:rPr>
          <w:rFonts w:ascii="Arial" w:eastAsia="Arial" w:hAnsi="Arial" w:cs="Arial"/>
          <w:sz w:val="25"/>
          <w:szCs w:val="25"/>
          <w:lang w:eastAsia="es-MX"/>
        </w:rPr>
      </w:pPr>
    </w:p>
    <w:p w14:paraId="7F12BFDD" w14:textId="77777777" w:rsidR="00D41E9A" w:rsidRPr="00D41E9A" w:rsidRDefault="00D41E9A" w:rsidP="00D41E9A">
      <w:pPr>
        <w:spacing w:after="0" w:line="276" w:lineRule="auto"/>
        <w:jc w:val="both"/>
        <w:rPr>
          <w:rFonts w:ascii="Arial" w:eastAsia="Arial" w:hAnsi="Arial" w:cs="Arial"/>
          <w:sz w:val="25"/>
          <w:szCs w:val="25"/>
          <w:shd w:val="clear" w:color="auto" w:fill="FFFFFF"/>
          <w:lang w:eastAsia="es-MX"/>
        </w:rPr>
      </w:pPr>
      <w:r w:rsidRPr="00D41E9A">
        <w:rPr>
          <w:rFonts w:ascii="Arial" w:eastAsia="Arial" w:hAnsi="Arial" w:cs="Arial"/>
          <w:sz w:val="25"/>
          <w:szCs w:val="25"/>
          <w:shd w:val="clear" w:color="auto" w:fill="FFFFFF"/>
          <w:lang w:eastAsia="es-MX"/>
        </w:rPr>
        <w:t xml:space="preserve">Es imprescindible que se nos dé una respuesta inmediata a esta problemática que día con día nos ocasiona daños no solo económicos, sino que también ambientales y sociales como lo es la perdida de  producción agrícola, pecuaria; el desempleo; y entre otras que afecta directamente a las familias coahuilenses. </w:t>
      </w:r>
    </w:p>
    <w:p w14:paraId="0D578038" w14:textId="77777777" w:rsidR="00D41E9A" w:rsidRPr="00D41E9A" w:rsidRDefault="00D41E9A" w:rsidP="00D41E9A">
      <w:pPr>
        <w:spacing w:after="0" w:line="276" w:lineRule="auto"/>
        <w:jc w:val="both"/>
        <w:rPr>
          <w:rFonts w:ascii="Arial" w:eastAsia="Arial" w:hAnsi="Arial" w:cs="Arial"/>
          <w:sz w:val="25"/>
          <w:szCs w:val="25"/>
          <w:shd w:val="clear" w:color="auto" w:fill="FFFFFF"/>
          <w:lang w:eastAsia="es-MX"/>
        </w:rPr>
      </w:pPr>
    </w:p>
    <w:p w14:paraId="70DE8C6E" w14:textId="77777777" w:rsidR="00D41E9A" w:rsidRPr="00D41E9A" w:rsidRDefault="00D41E9A" w:rsidP="00D41E9A">
      <w:pPr>
        <w:spacing w:after="0" w:line="276" w:lineRule="auto"/>
        <w:jc w:val="both"/>
        <w:rPr>
          <w:rFonts w:ascii="Arial" w:eastAsia="Arial" w:hAnsi="Arial" w:cs="Arial"/>
          <w:sz w:val="25"/>
          <w:szCs w:val="25"/>
          <w:shd w:val="clear" w:color="auto" w:fill="FFFFFF"/>
          <w:lang w:eastAsia="es-MX"/>
        </w:rPr>
      </w:pPr>
      <w:r w:rsidRPr="00D41E9A">
        <w:rPr>
          <w:rFonts w:ascii="Arial" w:eastAsia="Arial" w:hAnsi="Arial" w:cs="Arial"/>
          <w:sz w:val="25"/>
          <w:szCs w:val="25"/>
          <w:shd w:val="clear" w:color="auto" w:fill="FFFFFF"/>
          <w:lang w:eastAsia="es-MX"/>
        </w:rPr>
        <w:t>El escenario que se plantea para un futuro si no se da una respuesta por parte del Gobierno Federal sería debastador para nuestra comunidad rural, puesto que el fenómeno es capaz de perturbar drásticamente las actividades humanas, el desarrollo social y el ambiente. El día de hoy estamos a tiempo de prevenir y atender nuevamente los estragos del clima en nuestra gente del campo, y no cesaremos hasta que obtengan el aprecio y cuidado que los mismos merecen.</w:t>
      </w:r>
    </w:p>
    <w:p w14:paraId="24BE389F" w14:textId="77777777" w:rsidR="00D41E9A" w:rsidRPr="00D41E9A" w:rsidRDefault="00D41E9A" w:rsidP="00D41E9A">
      <w:pPr>
        <w:spacing w:after="0" w:line="276" w:lineRule="auto"/>
        <w:jc w:val="both"/>
        <w:rPr>
          <w:rFonts w:ascii="Arial" w:eastAsia="Arial" w:hAnsi="Arial" w:cs="Arial"/>
          <w:sz w:val="25"/>
          <w:szCs w:val="25"/>
          <w:shd w:val="clear" w:color="auto" w:fill="FFFFFF"/>
          <w:lang w:eastAsia="es-MX"/>
        </w:rPr>
      </w:pPr>
    </w:p>
    <w:p w14:paraId="308EEB87"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Por lo anteriormente expuesto, los integrantes de la Comisión de Desarrollo Rural de la Sexagésima Segunda Legislatura del Congreso del Estado Independiente, Libre y Soberano de Coahuila de Zaragoza,  sometemos a la consideración del pleno el siguiente:</w:t>
      </w:r>
    </w:p>
    <w:p w14:paraId="75EE639F" w14:textId="77777777" w:rsidR="00D41E9A" w:rsidRPr="00D41E9A" w:rsidRDefault="00D41E9A" w:rsidP="00D41E9A">
      <w:pPr>
        <w:spacing w:after="0" w:line="276" w:lineRule="auto"/>
        <w:jc w:val="both"/>
        <w:rPr>
          <w:rFonts w:ascii="Arial" w:eastAsia="Arial" w:hAnsi="Arial" w:cs="Arial"/>
          <w:sz w:val="25"/>
          <w:szCs w:val="25"/>
          <w:lang w:eastAsia="es-MX"/>
        </w:rPr>
      </w:pPr>
    </w:p>
    <w:p w14:paraId="5570B2D6" w14:textId="77777777" w:rsidR="00D41E9A" w:rsidRPr="00D41E9A" w:rsidRDefault="00D41E9A" w:rsidP="00D41E9A">
      <w:pPr>
        <w:spacing w:after="0" w:line="276" w:lineRule="auto"/>
        <w:jc w:val="center"/>
        <w:rPr>
          <w:rFonts w:ascii="Arial" w:eastAsia="Calibri" w:hAnsi="Arial" w:cs="Arial"/>
          <w:b/>
          <w:sz w:val="25"/>
          <w:szCs w:val="25"/>
          <w:lang w:val="es-ES"/>
        </w:rPr>
      </w:pPr>
      <w:r w:rsidRPr="00D41E9A">
        <w:rPr>
          <w:rFonts w:ascii="Arial" w:eastAsia="Calibri" w:hAnsi="Arial" w:cs="Arial"/>
          <w:b/>
          <w:sz w:val="25"/>
          <w:szCs w:val="25"/>
          <w:lang w:val="es-ES"/>
        </w:rPr>
        <w:t>PUNTO DE ACUERDO</w:t>
      </w:r>
    </w:p>
    <w:p w14:paraId="5F89A11E" w14:textId="77777777" w:rsidR="00D41E9A" w:rsidRPr="00D41E9A" w:rsidRDefault="00D41E9A" w:rsidP="00D41E9A">
      <w:pPr>
        <w:spacing w:after="0" w:line="276" w:lineRule="auto"/>
        <w:jc w:val="both"/>
        <w:rPr>
          <w:rFonts w:ascii="Arial" w:eastAsia="Arial" w:hAnsi="Arial" w:cs="Arial"/>
          <w:b/>
          <w:bCs/>
          <w:sz w:val="25"/>
          <w:szCs w:val="25"/>
          <w:lang w:eastAsia="es-MX"/>
        </w:rPr>
      </w:pPr>
    </w:p>
    <w:p w14:paraId="3DF6F2E3"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b/>
          <w:bCs/>
          <w:sz w:val="25"/>
          <w:szCs w:val="25"/>
          <w:lang w:eastAsia="es-MX"/>
        </w:rPr>
        <w:t xml:space="preserve">ÚNICO.- </w:t>
      </w:r>
      <w:r w:rsidRPr="00D41E9A">
        <w:rPr>
          <w:rFonts w:ascii="Arial" w:eastAsia="Arial" w:hAnsi="Arial" w:cs="Arial"/>
          <w:sz w:val="25"/>
          <w:szCs w:val="25"/>
          <w:lang w:eastAsia="es-MX"/>
        </w:rPr>
        <w:t>SE EXHORTA RESPETUOSAMENTE AL TITULAR DE LA SECRETARÍA DE AGRICULTURA Y DESARROLLO RURAL DEL GOBIERNO FEDERAL, A FIN DE QUE IMPLEMENTE O, EN SU CASO, REFUERCE LOS PROGRAMAS Y ACCIONES QUE PREVENGAN Y MITIGUEN LOS EFECTOS NEGATIVOS DE LA SEQUÍA EN FAVOR DE LOS PRODUCTORES, CAMPESINOS Y GANADEROS DEL ESTADO DE COAHUILA DE ZARAGOZA</w:t>
      </w:r>
      <w:r w:rsidRPr="00D41E9A">
        <w:rPr>
          <w:rFonts w:ascii="Arial" w:eastAsia="Arial" w:hAnsi="Arial" w:cs="Arial"/>
          <w:sz w:val="24"/>
          <w:szCs w:val="24"/>
          <w:lang w:eastAsia="es-MX"/>
        </w:rPr>
        <w:t>.</w:t>
      </w:r>
    </w:p>
    <w:p w14:paraId="45D0B306" w14:textId="77777777" w:rsidR="00D41E9A" w:rsidRPr="00D41E9A" w:rsidRDefault="00D41E9A" w:rsidP="00D41E9A">
      <w:pPr>
        <w:spacing w:after="0" w:line="276" w:lineRule="auto"/>
        <w:jc w:val="both"/>
        <w:rPr>
          <w:rFonts w:ascii="Arial" w:eastAsia="Arial" w:hAnsi="Arial" w:cs="Arial"/>
          <w:sz w:val="25"/>
          <w:szCs w:val="25"/>
          <w:lang w:eastAsia="es-MX"/>
        </w:rPr>
      </w:pPr>
    </w:p>
    <w:p w14:paraId="7270CEBC" w14:textId="77777777" w:rsidR="00D41E9A" w:rsidRPr="00D41E9A" w:rsidRDefault="00D41E9A" w:rsidP="00D41E9A">
      <w:pPr>
        <w:spacing w:after="0" w:line="276" w:lineRule="auto"/>
        <w:jc w:val="both"/>
        <w:rPr>
          <w:rFonts w:ascii="Arial" w:eastAsia="Arial" w:hAnsi="Arial" w:cs="Arial"/>
          <w:sz w:val="25"/>
          <w:szCs w:val="25"/>
          <w:lang w:eastAsia="es-MX"/>
        </w:rPr>
      </w:pPr>
      <w:r w:rsidRPr="00D41E9A">
        <w:rPr>
          <w:rFonts w:ascii="Arial" w:eastAsia="Arial" w:hAnsi="Arial" w:cs="Arial"/>
          <w:sz w:val="25"/>
          <w:szCs w:val="25"/>
          <w:lang w:eastAsia="es-MX"/>
        </w:rPr>
        <w:t>Así lo acuerdan las y los Diputados integrantes de la Comisión de Desarrollo Rural de la Sexagésima Segunda Legislatura del Congreso del Estado Independiente, Libre y Soberano de Coahuila de Zaragoza. En la Ciudad de Saltillo, Coahuila de Zaragoza, a 30 de mayo de 2022.</w:t>
      </w:r>
    </w:p>
    <w:p w14:paraId="6CB7EF2A" w14:textId="77777777" w:rsidR="00D41E9A" w:rsidRPr="00D41E9A" w:rsidRDefault="00D41E9A" w:rsidP="00D41E9A">
      <w:pPr>
        <w:spacing w:after="0" w:line="276" w:lineRule="auto"/>
        <w:jc w:val="both"/>
        <w:rPr>
          <w:rFonts w:ascii="Arial" w:eastAsia="Arial" w:hAnsi="Arial" w:cs="Arial"/>
          <w:b/>
          <w:sz w:val="25"/>
          <w:szCs w:val="25"/>
          <w:lang w:eastAsia="es-MX"/>
        </w:rPr>
      </w:pPr>
    </w:p>
    <w:p w14:paraId="675F1B9C" w14:textId="77777777" w:rsidR="00D41E9A" w:rsidRPr="00D41E9A" w:rsidRDefault="00D41E9A" w:rsidP="00D41E9A">
      <w:pPr>
        <w:spacing w:after="0" w:line="276" w:lineRule="auto"/>
        <w:jc w:val="center"/>
        <w:rPr>
          <w:rFonts w:ascii="Arial" w:eastAsia="Arial" w:hAnsi="Arial" w:cs="Arial"/>
          <w:b/>
          <w:sz w:val="25"/>
          <w:szCs w:val="25"/>
          <w:lang w:eastAsia="es-MX"/>
        </w:rPr>
      </w:pPr>
      <w:r w:rsidRPr="00D41E9A">
        <w:rPr>
          <w:rFonts w:ascii="Arial" w:eastAsia="Arial" w:hAnsi="Arial" w:cs="Arial"/>
          <w:b/>
          <w:sz w:val="25"/>
          <w:szCs w:val="25"/>
          <w:lang w:eastAsia="es-MX"/>
        </w:rPr>
        <w:t>POR LA COMISIÓN DE DESARROLLO RURAL:</w:t>
      </w:r>
    </w:p>
    <w:p w14:paraId="46B32B87" w14:textId="77777777" w:rsidR="00D41E9A" w:rsidRPr="00D41E9A" w:rsidRDefault="00D41E9A" w:rsidP="00D41E9A">
      <w:pPr>
        <w:spacing w:after="0" w:line="276" w:lineRule="auto"/>
        <w:jc w:val="both"/>
        <w:rPr>
          <w:rFonts w:ascii="Arial" w:eastAsia="Arial" w:hAnsi="Arial" w:cs="Arial"/>
          <w:b/>
          <w:sz w:val="25"/>
          <w:szCs w:val="25"/>
          <w:lang w:eastAsia="es-MX"/>
        </w:rPr>
      </w:pPr>
    </w:p>
    <w:tbl>
      <w:tblPr>
        <w:tblStyle w:val="Tablaconcuadrcula114"/>
        <w:tblW w:w="9351" w:type="dxa"/>
        <w:tblLook w:val="04A0" w:firstRow="1" w:lastRow="0" w:firstColumn="1" w:lastColumn="0" w:noHBand="0" w:noVBand="1"/>
      </w:tblPr>
      <w:tblGrid>
        <w:gridCol w:w="4441"/>
        <w:gridCol w:w="1511"/>
        <w:gridCol w:w="1530"/>
        <w:gridCol w:w="1869"/>
      </w:tblGrid>
      <w:tr w:rsidR="00D41E9A" w:rsidRPr="00D41E9A" w14:paraId="6B7C9EE1" w14:textId="77777777" w:rsidTr="00B42AE9">
        <w:trPr>
          <w:trHeight w:val="532"/>
        </w:trPr>
        <w:tc>
          <w:tcPr>
            <w:tcW w:w="4592" w:type="dxa"/>
          </w:tcPr>
          <w:p w14:paraId="6299BD8C" w14:textId="77777777" w:rsidR="00D41E9A" w:rsidRPr="00D41E9A" w:rsidRDefault="00D41E9A" w:rsidP="00D41E9A">
            <w:pPr>
              <w:spacing w:line="276" w:lineRule="auto"/>
              <w:jc w:val="center"/>
              <w:rPr>
                <w:rFonts w:ascii="Arial" w:eastAsia="Arial" w:hAnsi="Arial" w:cs="Arial"/>
                <w:b/>
                <w:sz w:val="25"/>
                <w:szCs w:val="25"/>
              </w:rPr>
            </w:pPr>
          </w:p>
          <w:p w14:paraId="3F098617" w14:textId="77777777" w:rsidR="00D41E9A" w:rsidRPr="00D41E9A" w:rsidRDefault="00D41E9A" w:rsidP="00D41E9A">
            <w:pPr>
              <w:spacing w:line="276" w:lineRule="auto"/>
              <w:jc w:val="center"/>
              <w:rPr>
                <w:rFonts w:ascii="Arial" w:eastAsia="Arial" w:hAnsi="Arial" w:cs="Arial"/>
                <w:b/>
                <w:sz w:val="25"/>
                <w:szCs w:val="25"/>
              </w:rPr>
            </w:pPr>
            <w:r w:rsidRPr="00D41E9A">
              <w:rPr>
                <w:rFonts w:ascii="Arial" w:eastAsia="Arial" w:hAnsi="Arial" w:cs="Arial"/>
                <w:b/>
                <w:sz w:val="25"/>
                <w:szCs w:val="25"/>
              </w:rPr>
              <w:t>NOMBRE Y FIRMA</w:t>
            </w:r>
          </w:p>
        </w:tc>
        <w:tc>
          <w:tcPr>
            <w:tcW w:w="4759" w:type="dxa"/>
            <w:gridSpan w:val="3"/>
          </w:tcPr>
          <w:p w14:paraId="6B69FF36" w14:textId="77777777" w:rsidR="00D41E9A" w:rsidRPr="00D41E9A" w:rsidRDefault="00D41E9A" w:rsidP="00D41E9A">
            <w:pPr>
              <w:spacing w:line="276" w:lineRule="auto"/>
              <w:jc w:val="center"/>
              <w:rPr>
                <w:rFonts w:ascii="Arial" w:eastAsia="Arial" w:hAnsi="Arial" w:cs="Arial"/>
                <w:b/>
                <w:sz w:val="25"/>
                <w:szCs w:val="25"/>
              </w:rPr>
            </w:pPr>
          </w:p>
          <w:p w14:paraId="5C70B92B" w14:textId="77777777" w:rsidR="00D41E9A" w:rsidRPr="00D41E9A" w:rsidRDefault="00D41E9A" w:rsidP="00D41E9A">
            <w:pPr>
              <w:spacing w:line="276" w:lineRule="auto"/>
              <w:jc w:val="center"/>
              <w:rPr>
                <w:rFonts w:ascii="Arial" w:eastAsia="Arial" w:hAnsi="Arial" w:cs="Arial"/>
                <w:b/>
                <w:sz w:val="25"/>
                <w:szCs w:val="25"/>
              </w:rPr>
            </w:pPr>
            <w:r w:rsidRPr="00D41E9A">
              <w:rPr>
                <w:rFonts w:ascii="Arial" w:eastAsia="Arial" w:hAnsi="Arial" w:cs="Arial"/>
                <w:b/>
                <w:sz w:val="25"/>
                <w:szCs w:val="25"/>
              </w:rPr>
              <w:t>VOTO</w:t>
            </w:r>
          </w:p>
        </w:tc>
      </w:tr>
      <w:tr w:rsidR="00D41E9A" w:rsidRPr="00D41E9A" w14:paraId="6657A642" w14:textId="77777777" w:rsidTr="00B42AE9">
        <w:tc>
          <w:tcPr>
            <w:tcW w:w="4592" w:type="dxa"/>
          </w:tcPr>
          <w:p w14:paraId="26E80C09" w14:textId="77777777" w:rsidR="00D41E9A" w:rsidRPr="00D41E9A" w:rsidRDefault="00D41E9A" w:rsidP="00D41E9A">
            <w:pPr>
              <w:spacing w:line="276" w:lineRule="auto"/>
              <w:jc w:val="both"/>
              <w:rPr>
                <w:rFonts w:ascii="Arial" w:eastAsia="Arial" w:hAnsi="Arial" w:cs="Arial"/>
                <w:b/>
                <w:sz w:val="25"/>
                <w:szCs w:val="25"/>
              </w:rPr>
            </w:pPr>
          </w:p>
        </w:tc>
        <w:tc>
          <w:tcPr>
            <w:tcW w:w="1541" w:type="dxa"/>
          </w:tcPr>
          <w:p w14:paraId="2F227722" w14:textId="77777777" w:rsidR="00D41E9A" w:rsidRPr="00D41E9A" w:rsidRDefault="00D41E9A" w:rsidP="00D41E9A">
            <w:pPr>
              <w:spacing w:line="276" w:lineRule="auto"/>
              <w:jc w:val="both"/>
              <w:rPr>
                <w:rFonts w:ascii="Arial" w:eastAsia="Arial" w:hAnsi="Arial" w:cs="Arial"/>
                <w:b/>
                <w:sz w:val="25"/>
                <w:szCs w:val="25"/>
              </w:rPr>
            </w:pPr>
            <w:r w:rsidRPr="00D41E9A">
              <w:rPr>
                <w:rFonts w:ascii="Arial" w:eastAsia="Arial" w:hAnsi="Arial" w:cs="Arial"/>
                <w:b/>
                <w:sz w:val="25"/>
                <w:szCs w:val="25"/>
              </w:rPr>
              <w:t>A FAVOR</w:t>
            </w:r>
          </w:p>
        </w:tc>
        <w:tc>
          <w:tcPr>
            <w:tcW w:w="1547" w:type="dxa"/>
          </w:tcPr>
          <w:p w14:paraId="5841203A" w14:textId="77777777" w:rsidR="00D41E9A" w:rsidRPr="00D41E9A" w:rsidRDefault="00D41E9A" w:rsidP="00D41E9A">
            <w:pPr>
              <w:spacing w:line="276" w:lineRule="auto"/>
              <w:jc w:val="center"/>
              <w:rPr>
                <w:rFonts w:ascii="Arial" w:eastAsia="Arial" w:hAnsi="Arial" w:cs="Arial"/>
                <w:b/>
                <w:sz w:val="25"/>
                <w:szCs w:val="25"/>
              </w:rPr>
            </w:pPr>
            <w:r w:rsidRPr="00D41E9A">
              <w:rPr>
                <w:rFonts w:ascii="Arial" w:eastAsia="Arial" w:hAnsi="Arial" w:cs="Arial"/>
                <w:b/>
                <w:sz w:val="25"/>
                <w:szCs w:val="25"/>
              </w:rPr>
              <w:t>EN CONTRA</w:t>
            </w:r>
          </w:p>
        </w:tc>
        <w:tc>
          <w:tcPr>
            <w:tcW w:w="1671" w:type="dxa"/>
          </w:tcPr>
          <w:p w14:paraId="557E38D8" w14:textId="77777777" w:rsidR="00D41E9A" w:rsidRPr="00D41E9A" w:rsidRDefault="00D41E9A" w:rsidP="00D41E9A">
            <w:pPr>
              <w:spacing w:line="276" w:lineRule="auto"/>
              <w:jc w:val="both"/>
              <w:rPr>
                <w:rFonts w:ascii="Arial" w:eastAsia="Arial" w:hAnsi="Arial" w:cs="Arial"/>
                <w:b/>
                <w:sz w:val="25"/>
                <w:szCs w:val="25"/>
              </w:rPr>
            </w:pPr>
            <w:r w:rsidRPr="00D41E9A">
              <w:rPr>
                <w:rFonts w:ascii="Arial" w:eastAsia="Arial" w:hAnsi="Arial" w:cs="Arial"/>
                <w:b/>
                <w:sz w:val="25"/>
                <w:szCs w:val="25"/>
              </w:rPr>
              <w:t>ABSTENCIÓN</w:t>
            </w:r>
          </w:p>
        </w:tc>
      </w:tr>
      <w:tr w:rsidR="00D41E9A" w:rsidRPr="00D41E9A" w14:paraId="4BAEF09D" w14:textId="77777777" w:rsidTr="00B42AE9">
        <w:tc>
          <w:tcPr>
            <w:tcW w:w="4592" w:type="dxa"/>
          </w:tcPr>
          <w:p w14:paraId="4B92327A" w14:textId="77777777" w:rsidR="00D41E9A" w:rsidRPr="00D41E9A" w:rsidRDefault="00D41E9A" w:rsidP="00D41E9A">
            <w:pPr>
              <w:spacing w:line="276" w:lineRule="auto"/>
              <w:jc w:val="both"/>
              <w:rPr>
                <w:rFonts w:ascii="Arial" w:eastAsia="Arial" w:hAnsi="Arial" w:cs="Arial"/>
                <w:b/>
                <w:sz w:val="25"/>
                <w:szCs w:val="25"/>
              </w:rPr>
            </w:pPr>
          </w:p>
          <w:p w14:paraId="42A75FDE" w14:textId="77777777" w:rsidR="00D41E9A" w:rsidRPr="00D41E9A" w:rsidRDefault="00D41E9A" w:rsidP="00D41E9A">
            <w:pPr>
              <w:spacing w:line="276" w:lineRule="auto"/>
              <w:jc w:val="both"/>
              <w:rPr>
                <w:rFonts w:ascii="Arial" w:eastAsia="Arial" w:hAnsi="Arial" w:cs="Arial"/>
                <w:b/>
                <w:sz w:val="25"/>
                <w:szCs w:val="25"/>
              </w:rPr>
            </w:pPr>
            <w:r w:rsidRPr="00D41E9A">
              <w:rPr>
                <w:rFonts w:ascii="Arial" w:eastAsia="Arial" w:hAnsi="Arial" w:cs="Arial"/>
                <w:b/>
                <w:sz w:val="25"/>
                <w:szCs w:val="25"/>
              </w:rPr>
              <w:t>DIP. JORGE ANTONIO ABDALA SERNA</w:t>
            </w:r>
          </w:p>
          <w:p w14:paraId="2A15908E" w14:textId="77777777" w:rsidR="00D41E9A" w:rsidRPr="00D41E9A" w:rsidRDefault="00D41E9A" w:rsidP="00D41E9A">
            <w:pPr>
              <w:spacing w:line="276" w:lineRule="auto"/>
              <w:jc w:val="center"/>
              <w:rPr>
                <w:rFonts w:ascii="Arial" w:eastAsia="Arial" w:hAnsi="Arial" w:cs="Arial"/>
                <w:b/>
                <w:sz w:val="25"/>
                <w:szCs w:val="25"/>
              </w:rPr>
            </w:pPr>
            <w:r w:rsidRPr="00D41E9A">
              <w:rPr>
                <w:rFonts w:ascii="Arial" w:eastAsia="Arial" w:hAnsi="Arial" w:cs="Arial"/>
                <w:b/>
                <w:sz w:val="25"/>
                <w:szCs w:val="25"/>
              </w:rPr>
              <w:t>(COORDINADOR)</w:t>
            </w:r>
          </w:p>
        </w:tc>
        <w:tc>
          <w:tcPr>
            <w:tcW w:w="1541" w:type="dxa"/>
          </w:tcPr>
          <w:p w14:paraId="18576750" w14:textId="77777777" w:rsidR="00D41E9A" w:rsidRPr="00D41E9A" w:rsidRDefault="00D41E9A" w:rsidP="00D41E9A">
            <w:pPr>
              <w:spacing w:line="276" w:lineRule="auto"/>
              <w:jc w:val="both"/>
              <w:rPr>
                <w:rFonts w:ascii="Arial" w:eastAsia="Arial" w:hAnsi="Arial" w:cs="Arial"/>
                <w:b/>
                <w:sz w:val="25"/>
                <w:szCs w:val="25"/>
              </w:rPr>
            </w:pPr>
          </w:p>
          <w:p w14:paraId="6C2325BA" w14:textId="77777777" w:rsidR="00D41E9A" w:rsidRPr="00D41E9A" w:rsidRDefault="00D41E9A" w:rsidP="00D41E9A">
            <w:pPr>
              <w:spacing w:line="276" w:lineRule="auto"/>
              <w:jc w:val="center"/>
              <w:rPr>
                <w:rFonts w:ascii="Arial" w:eastAsia="Arial" w:hAnsi="Arial" w:cs="Arial"/>
                <w:b/>
                <w:sz w:val="25"/>
                <w:szCs w:val="25"/>
              </w:rPr>
            </w:pPr>
            <w:r w:rsidRPr="00D41E9A">
              <w:rPr>
                <w:rFonts w:ascii="Arial" w:eastAsia="Arial" w:hAnsi="Arial" w:cs="Arial"/>
                <w:b/>
                <w:sz w:val="25"/>
                <w:szCs w:val="25"/>
              </w:rPr>
              <w:t>X</w:t>
            </w:r>
          </w:p>
        </w:tc>
        <w:tc>
          <w:tcPr>
            <w:tcW w:w="1547" w:type="dxa"/>
          </w:tcPr>
          <w:p w14:paraId="1B6B3D38" w14:textId="77777777" w:rsidR="00D41E9A" w:rsidRPr="00D41E9A" w:rsidRDefault="00D41E9A" w:rsidP="00D41E9A">
            <w:pPr>
              <w:spacing w:line="276" w:lineRule="auto"/>
              <w:jc w:val="both"/>
              <w:rPr>
                <w:rFonts w:ascii="Arial" w:eastAsia="Arial" w:hAnsi="Arial" w:cs="Arial"/>
                <w:b/>
                <w:sz w:val="25"/>
                <w:szCs w:val="25"/>
              </w:rPr>
            </w:pPr>
          </w:p>
        </w:tc>
        <w:tc>
          <w:tcPr>
            <w:tcW w:w="1671" w:type="dxa"/>
          </w:tcPr>
          <w:p w14:paraId="7C184F81" w14:textId="77777777" w:rsidR="00D41E9A" w:rsidRPr="00D41E9A" w:rsidRDefault="00D41E9A" w:rsidP="00D41E9A">
            <w:pPr>
              <w:spacing w:line="276" w:lineRule="auto"/>
              <w:jc w:val="both"/>
              <w:rPr>
                <w:rFonts w:ascii="Arial" w:eastAsia="Arial" w:hAnsi="Arial" w:cs="Arial"/>
                <w:b/>
                <w:sz w:val="25"/>
                <w:szCs w:val="25"/>
              </w:rPr>
            </w:pPr>
          </w:p>
        </w:tc>
      </w:tr>
      <w:tr w:rsidR="00D41E9A" w:rsidRPr="00D41E9A" w14:paraId="34AFE303" w14:textId="77777777" w:rsidTr="00B42AE9">
        <w:tc>
          <w:tcPr>
            <w:tcW w:w="4592" w:type="dxa"/>
          </w:tcPr>
          <w:p w14:paraId="11518E7B" w14:textId="77777777" w:rsidR="00D41E9A" w:rsidRPr="00D41E9A" w:rsidRDefault="00D41E9A" w:rsidP="00D41E9A">
            <w:pPr>
              <w:spacing w:line="276" w:lineRule="auto"/>
              <w:jc w:val="both"/>
              <w:rPr>
                <w:rFonts w:ascii="Arial" w:eastAsia="Arial" w:hAnsi="Arial" w:cs="Arial"/>
                <w:b/>
                <w:sz w:val="25"/>
                <w:szCs w:val="25"/>
              </w:rPr>
            </w:pPr>
          </w:p>
          <w:p w14:paraId="00D3B730" w14:textId="77777777" w:rsidR="00D41E9A" w:rsidRPr="00D41E9A" w:rsidRDefault="00D41E9A" w:rsidP="00D41E9A">
            <w:pPr>
              <w:spacing w:line="276" w:lineRule="auto"/>
              <w:jc w:val="both"/>
              <w:rPr>
                <w:rFonts w:ascii="Arial" w:eastAsia="Arial" w:hAnsi="Arial" w:cs="Arial"/>
                <w:b/>
                <w:sz w:val="25"/>
                <w:szCs w:val="25"/>
              </w:rPr>
            </w:pPr>
          </w:p>
          <w:p w14:paraId="5527703F" w14:textId="77777777" w:rsidR="00D41E9A" w:rsidRPr="00D41E9A" w:rsidRDefault="00D41E9A" w:rsidP="00D41E9A">
            <w:pPr>
              <w:spacing w:line="276" w:lineRule="auto"/>
              <w:jc w:val="both"/>
              <w:rPr>
                <w:rFonts w:ascii="Arial" w:eastAsia="Arial" w:hAnsi="Arial" w:cs="Arial"/>
                <w:b/>
                <w:sz w:val="25"/>
                <w:szCs w:val="25"/>
              </w:rPr>
            </w:pPr>
          </w:p>
          <w:p w14:paraId="650A097C" w14:textId="77777777" w:rsidR="00D41E9A" w:rsidRPr="00D41E9A" w:rsidRDefault="00D41E9A" w:rsidP="00D41E9A">
            <w:pPr>
              <w:spacing w:line="276" w:lineRule="auto"/>
              <w:jc w:val="both"/>
              <w:rPr>
                <w:rFonts w:ascii="Arial" w:eastAsia="Arial" w:hAnsi="Arial" w:cs="Arial"/>
                <w:b/>
                <w:sz w:val="25"/>
                <w:szCs w:val="25"/>
              </w:rPr>
            </w:pPr>
            <w:r w:rsidRPr="00D41E9A">
              <w:rPr>
                <w:rFonts w:ascii="Arial" w:eastAsia="Arial" w:hAnsi="Arial" w:cs="Arial"/>
                <w:b/>
                <w:sz w:val="25"/>
                <w:szCs w:val="25"/>
              </w:rPr>
              <w:t>DIP. TERESA DE JESÚS MERAZ GARCÍA.</w:t>
            </w:r>
          </w:p>
          <w:p w14:paraId="4D1AD53A" w14:textId="77777777" w:rsidR="00D41E9A" w:rsidRPr="00D41E9A" w:rsidRDefault="00D41E9A" w:rsidP="00D41E9A">
            <w:pPr>
              <w:spacing w:line="276" w:lineRule="auto"/>
              <w:jc w:val="center"/>
              <w:rPr>
                <w:rFonts w:ascii="Arial" w:eastAsia="Arial" w:hAnsi="Arial" w:cs="Arial"/>
                <w:b/>
                <w:sz w:val="25"/>
                <w:szCs w:val="25"/>
              </w:rPr>
            </w:pPr>
            <w:r w:rsidRPr="00D41E9A">
              <w:rPr>
                <w:rFonts w:ascii="Arial" w:eastAsia="Arial" w:hAnsi="Arial" w:cs="Arial"/>
                <w:b/>
                <w:sz w:val="25"/>
                <w:szCs w:val="25"/>
              </w:rPr>
              <w:t>(SECRETARIA)</w:t>
            </w:r>
          </w:p>
        </w:tc>
        <w:tc>
          <w:tcPr>
            <w:tcW w:w="1541" w:type="dxa"/>
          </w:tcPr>
          <w:p w14:paraId="19730397" w14:textId="77777777" w:rsidR="00D41E9A" w:rsidRPr="00D41E9A" w:rsidRDefault="00D41E9A" w:rsidP="00D41E9A">
            <w:pPr>
              <w:spacing w:line="276" w:lineRule="auto"/>
              <w:jc w:val="both"/>
              <w:rPr>
                <w:rFonts w:ascii="Arial" w:eastAsia="Arial" w:hAnsi="Arial" w:cs="Arial"/>
                <w:b/>
                <w:sz w:val="25"/>
                <w:szCs w:val="25"/>
              </w:rPr>
            </w:pPr>
          </w:p>
        </w:tc>
        <w:tc>
          <w:tcPr>
            <w:tcW w:w="1547" w:type="dxa"/>
          </w:tcPr>
          <w:p w14:paraId="6C5D7272" w14:textId="77777777" w:rsidR="00D41E9A" w:rsidRPr="00D41E9A" w:rsidRDefault="00D41E9A" w:rsidP="00D41E9A">
            <w:pPr>
              <w:spacing w:line="276" w:lineRule="auto"/>
              <w:jc w:val="both"/>
              <w:rPr>
                <w:rFonts w:ascii="Arial" w:eastAsia="Arial" w:hAnsi="Arial" w:cs="Arial"/>
                <w:b/>
                <w:sz w:val="25"/>
                <w:szCs w:val="25"/>
              </w:rPr>
            </w:pPr>
          </w:p>
          <w:p w14:paraId="57FC8143" w14:textId="77777777" w:rsidR="00D41E9A" w:rsidRPr="00D41E9A" w:rsidRDefault="00D41E9A" w:rsidP="00D41E9A">
            <w:pPr>
              <w:spacing w:line="276" w:lineRule="auto"/>
              <w:jc w:val="both"/>
              <w:rPr>
                <w:rFonts w:ascii="Arial" w:eastAsia="Arial" w:hAnsi="Arial" w:cs="Arial"/>
                <w:b/>
                <w:sz w:val="25"/>
                <w:szCs w:val="25"/>
              </w:rPr>
            </w:pPr>
          </w:p>
          <w:p w14:paraId="0CF7DF4E" w14:textId="77777777" w:rsidR="00D41E9A" w:rsidRPr="00D41E9A" w:rsidRDefault="00D41E9A" w:rsidP="00D41E9A">
            <w:pPr>
              <w:spacing w:line="276" w:lineRule="auto"/>
              <w:jc w:val="both"/>
              <w:rPr>
                <w:rFonts w:ascii="Arial" w:eastAsia="Arial" w:hAnsi="Arial" w:cs="Arial"/>
                <w:b/>
                <w:sz w:val="25"/>
                <w:szCs w:val="25"/>
              </w:rPr>
            </w:pPr>
          </w:p>
          <w:p w14:paraId="1C3E5F65" w14:textId="77777777" w:rsidR="00D41E9A" w:rsidRPr="00D41E9A" w:rsidRDefault="00D41E9A" w:rsidP="00D41E9A">
            <w:pPr>
              <w:spacing w:line="276" w:lineRule="auto"/>
              <w:jc w:val="center"/>
              <w:rPr>
                <w:rFonts w:ascii="Arial" w:eastAsia="Arial" w:hAnsi="Arial" w:cs="Arial"/>
                <w:b/>
                <w:sz w:val="25"/>
                <w:szCs w:val="25"/>
              </w:rPr>
            </w:pPr>
            <w:r w:rsidRPr="00D41E9A">
              <w:rPr>
                <w:rFonts w:ascii="Arial" w:eastAsia="Arial" w:hAnsi="Arial" w:cs="Arial"/>
                <w:b/>
                <w:sz w:val="25"/>
                <w:szCs w:val="25"/>
              </w:rPr>
              <w:t>X</w:t>
            </w:r>
          </w:p>
        </w:tc>
        <w:tc>
          <w:tcPr>
            <w:tcW w:w="1671" w:type="dxa"/>
          </w:tcPr>
          <w:p w14:paraId="1FDE780A" w14:textId="77777777" w:rsidR="00D41E9A" w:rsidRPr="00D41E9A" w:rsidRDefault="00D41E9A" w:rsidP="00D41E9A">
            <w:pPr>
              <w:spacing w:line="276" w:lineRule="auto"/>
              <w:jc w:val="both"/>
              <w:rPr>
                <w:rFonts w:ascii="Arial" w:eastAsia="Arial" w:hAnsi="Arial" w:cs="Arial"/>
                <w:b/>
                <w:sz w:val="25"/>
                <w:szCs w:val="25"/>
              </w:rPr>
            </w:pPr>
          </w:p>
        </w:tc>
      </w:tr>
      <w:tr w:rsidR="00D41E9A" w:rsidRPr="00D41E9A" w14:paraId="4739ED70" w14:textId="77777777" w:rsidTr="00B42AE9">
        <w:tc>
          <w:tcPr>
            <w:tcW w:w="4592" w:type="dxa"/>
          </w:tcPr>
          <w:p w14:paraId="5AA4B996" w14:textId="77777777" w:rsidR="00D41E9A" w:rsidRPr="00D41E9A" w:rsidRDefault="00D41E9A" w:rsidP="00D41E9A">
            <w:pPr>
              <w:spacing w:line="276" w:lineRule="auto"/>
              <w:jc w:val="both"/>
              <w:rPr>
                <w:rFonts w:ascii="Arial" w:eastAsia="Arial" w:hAnsi="Arial" w:cs="Arial"/>
                <w:b/>
                <w:sz w:val="25"/>
                <w:szCs w:val="25"/>
              </w:rPr>
            </w:pPr>
          </w:p>
          <w:p w14:paraId="7C70A4FA" w14:textId="77777777" w:rsidR="00D41E9A" w:rsidRPr="00D41E9A" w:rsidRDefault="00D41E9A" w:rsidP="00D41E9A">
            <w:pPr>
              <w:spacing w:line="276" w:lineRule="auto"/>
              <w:jc w:val="both"/>
              <w:rPr>
                <w:rFonts w:ascii="Arial" w:eastAsia="Arial" w:hAnsi="Arial" w:cs="Arial"/>
                <w:b/>
                <w:sz w:val="25"/>
                <w:szCs w:val="25"/>
              </w:rPr>
            </w:pPr>
          </w:p>
          <w:p w14:paraId="087603D5" w14:textId="77777777" w:rsidR="00D41E9A" w:rsidRPr="00D41E9A" w:rsidRDefault="00D41E9A" w:rsidP="00D41E9A">
            <w:pPr>
              <w:spacing w:line="276" w:lineRule="auto"/>
              <w:jc w:val="both"/>
              <w:rPr>
                <w:rFonts w:ascii="Arial" w:eastAsia="Arial" w:hAnsi="Arial" w:cs="Arial"/>
                <w:b/>
                <w:sz w:val="25"/>
                <w:szCs w:val="25"/>
              </w:rPr>
            </w:pPr>
          </w:p>
          <w:p w14:paraId="327DC358" w14:textId="77777777" w:rsidR="00D41E9A" w:rsidRPr="00D41E9A" w:rsidRDefault="00D41E9A" w:rsidP="00D41E9A">
            <w:pPr>
              <w:spacing w:line="276" w:lineRule="auto"/>
              <w:jc w:val="both"/>
              <w:rPr>
                <w:rFonts w:ascii="Arial" w:eastAsia="Arial" w:hAnsi="Arial" w:cs="Arial"/>
                <w:b/>
                <w:sz w:val="25"/>
                <w:szCs w:val="25"/>
              </w:rPr>
            </w:pPr>
            <w:r w:rsidRPr="00D41E9A">
              <w:rPr>
                <w:rFonts w:ascii="Arial" w:eastAsia="Arial" w:hAnsi="Arial" w:cs="Arial"/>
                <w:b/>
                <w:sz w:val="25"/>
                <w:szCs w:val="25"/>
              </w:rPr>
              <w:t>DIP. RAÚL ONOFRE CONTRERAS.</w:t>
            </w:r>
          </w:p>
        </w:tc>
        <w:tc>
          <w:tcPr>
            <w:tcW w:w="1541" w:type="dxa"/>
          </w:tcPr>
          <w:p w14:paraId="1DBBCCF4" w14:textId="77777777" w:rsidR="00D41E9A" w:rsidRPr="00D41E9A" w:rsidRDefault="00D41E9A" w:rsidP="00D41E9A">
            <w:pPr>
              <w:spacing w:line="276" w:lineRule="auto"/>
              <w:jc w:val="both"/>
              <w:rPr>
                <w:rFonts w:ascii="Arial" w:eastAsia="Arial" w:hAnsi="Arial" w:cs="Arial"/>
                <w:b/>
                <w:sz w:val="25"/>
                <w:szCs w:val="25"/>
              </w:rPr>
            </w:pPr>
          </w:p>
          <w:p w14:paraId="48B27924" w14:textId="77777777" w:rsidR="00D41E9A" w:rsidRPr="00D41E9A" w:rsidRDefault="00D41E9A" w:rsidP="00D41E9A">
            <w:pPr>
              <w:spacing w:line="276" w:lineRule="auto"/>
              <w:jc w:val="both"/>
              <w:rPr>
                <w:rFonts w:ascii="Arial" w:eastAsia="Arial" w:hAnsi="Arial" w:cs="Arial"/>
                <w:b/>
                <w:sz w:val="25"/>
                <w:szCs w:val="25"/>
              </w:rPr>
            </w:pPr>
          </w:p>
          <w:p w14:paraId="01DE4561" w14:textId="77777777" w:rsidR="00D41E9A" w:rsidRPr="00D41E9A" w:rsidRDefault="00D41E9A" w:rsidP="00D41E9A">
            <w:pPr>
              <w:spacing w:line="276" w:lineRule="auto"/>
              <w:jc w:val="center"/>
              <w:rPr>
                <w:rFonts w:ascii="Arial" w:eastAsia="Arial" w:hAnsi="Arial" w:cs="Arial"/>
                <w:b/>
                <w:sz w:val="25"/>
                <w:szCs w:val="25"/>
              </w:rPr>
            </w:pPr>
            <w:r w:rsidRPr="00D41E9A">
              <w:rPr>
                <w:rFonts w:ascii="Arial" w:eastAsia="Arial" w:hAnsi="Arial" w:cs="Arial"/>
                <w:b/>
                <w:sz w:val="25"/>
                <w:szCs w:val="25"/>
              </w:rPr>
              <w:t>X</w:t>
            </w:r>
          </w:p>
        </w:tc>
        <w:tc>
          <w:tcPr>
            <w:tcW w:w="1547" w:type="dxa"/>
          </w:tcPr>
          <w:p w14:paraId="471851E9" w14:textId="77777777" w:rsidR="00D41E9A" w:rsidRPr="00D41E9A" w:rsidRDefault="00D41E9A" w:rsidP="00D41E9A">
            <w:pPr>
              <w:spacing w:line="276" w:lineRule="auto"/>
              <w:jc w:val="both"/>
              <w:rPr>
                <w:rFonts w:ascii="Arial" w:eastAsia="Arial" w:hAnsi="Arial" w:cs="Arial"/>
                <w:b/>
                <w:sz w:val="25"/>
                <w:szCs w:val="25"/>
              </w:rPr>
            </w:pPr>
          </w:p>
        </w:tc>
        <w:tc>
          <w:tcPr>
            <w:tcW w:w="1671" w:type="dxa"/>
          </w:tcPr>
          <w:p w14:paraId="0B0B2FEA" w14:textId="77777777" w:rsidR="00D41E9A" w:rsidRPr="00D41E9A" w:rsidRDefault="00D41E9A" w:rsidP="00D41E9A">
            <w:pPr>
              <w:spacing w:line="276" w:lineRule="auto"/>
              <w:jc w:val="both"/>
              <w:rPr>
                <w:rFonts w:ascii="Arial" w:eastAsia="Arial" w:hAnsi="Arial" w:cs="Arial"/>
                <w:b/>
                <w:sz w:val="25"/>
                <w:szCs w:val="25"/>
              </w:rPr>
            </w:pPr>
          </w:p>
        </w:tc>
      </w:tr>
      <w:tr w:rsidR="00D41E9A" w:rsidRPr="00D41E9A" w14:paraId="74ED16DD" w14:textId="77777777" w:rsidTr="00B42AE9">
        <w:tc>
          <w:tcPr>
            <w:tcW w:w="4592" w:type="dxa"/>
          </w:tcPr>
          <w:p w14:paraId="1456BBD4" w14:textId="77777777" w:rsidR="00D41E9A" w:rsidRPr="00D41E9A" w:rsidRDefault="00D41E9A" w:rsidP="00D41E9A">
            <w:pPr>
              <w:spacing w:line="276" w:lineRule="auto"/>
              <w:jc w:val="both"/>
              <w:rPr>
                <w:rFonts w:ascii="Arial" w:eastAsia="Arial" w:hAnsi="Arial" w:cs="Arial"/>
                <w:b/>
                <w:sz w:val="25"/>
                <w:szCs w:val="25"/>
              </w:rPr>
            </w:pPr>
          </w:p>
          <w:p w14:paraId="5E707B32" w14:textId="77777777" w:rsidR="00D41E9A" w:rsidRPr="00D41E9A" w:rsidRDefault="00D41E9A" w:rsidP="00D41E9A">
            <w:pPr>
              <w:spacing w:line="276" w:lineRule="auto"/>
              <w:jc w:val="both"/>
              <w:rPr>
                <w:rFonts w:ascii="Arial" w:eastAsia="Arial" w:hAnsi="Arial" w:cs="Arial"/>
                <w:b/>
                <w:sz w:val="25"/>
                <w:szCs w:val="25"/>
              </w:rPr>
            </w:pPr>
          </w:p>
          <w:p w14:paraId="1C331C6F" w14:textId="77777777" w:rsidR="00D41E9A" w:rsidRPr="00D41E9A" w:rsidRDefault="00D41E9A" w:rsidP="00D41E9A">
            <w:pPr>
              <w:spacing w:line="276" w:lineRule="auto"/>
              <w:jc w:val="both"/>
              <w:rPr>
                <w:rFonts w:ascii="Arial" w:eastAsia="Arial" w:hAnsi="Arial" w:cs="Arial"/>
                <w:b/>
                <w:sz w:val="25"/>
                <w:szCs w:val="25"/>
              </w:rPr>
            </w:pPr>
          </w:p>
          <w:p w14:paraId="6FD69E0C" w14:textId="77777777" w:rsidR="00D41E9A" w:rsidRPr="00D41E9A" w:rsidRDefault="00D41E9A" w:rsidP="00D41E9A">
            <w:pPr>
              <w:spacing w:line="276" w:lineRule="auto"/>
              <w:jc w:val="both"/>
              <w:rPr>
                <w:rFonts w:ascii="Arial" w:eastAsia="Arial" w:hAnsi="Arial" w:cs="Arial"/>
                <w:b/>
                <w:sz w:val="25"/>
                <w:szCs w:val="25"/>
              </w:rPr>
            </w:pPr>
            <w:r w:rsidRPr="00D41E9A">
              <w:rPr>
                <w:rFonts w:ascii="Arial" w:eastAsia="Arial" w:hAnsi="Arial" w:cs="Arial"/>
                <w:b/>
                <w:sz w:val="25"/>
                <w:szCs w:val="25"/>
              </w:rPr>
              <w:t>DIP. ÁLVARO MOREIRA VALDÉS.</w:t>
            </w:r>
          </w:p>
        </w:tc>
        <w:tc>
          <w:tcPr>
            <w:tcW w:w="1541" w:type="dxa"/>
          </w:tcPr>
          <w:p w14:paraId="177A1664" w14:textId="77777777" w:rsidR="00D41E9A" w:rsidRPr="00D41E9A" w:rsidRDefault="00D41E9A" w:rsidP="00D41E9A">
            <w:pPr>
              <w:spacing w:line="276" w:lineRule="auto"/>
              <w:jc w:val="both"/>
              <w:rPr>
                <w:rFonts w:ascii="Arial" w:eastAsia="Arial" w:hAnsi="Arial" w:cs="Arial"/>
                <w:b/>
                <w:sz w:val="25"/>
                <w:szCs w:val="25"/>
              </w:rPr>
            </w:pPr>
          </w:p>
          <w:p w14:paraId="41B9C0B0" w14:textId="77777777" w:rsidR="00D41E9A" w:rsidRPr="00D41E9A" w:rsidRDefault="00D41E9A" w:rsidP="00D41E9A">
            <w:pPr>
              <w:spacing w:line="276" w:lineRule="auto"/>
              <w:jc w:val="both"/>
              <w:rPr>
                <w:rFonts w:ascii="Arial" w:eastAsia="Arial" w:hAnsi="Arial" w:cs="Arial"/>
                <w:b/>
                <w:sz w:val="25"/>
                <w:szCs w:val="25"/>
              </w:rPr>
            </w:pPr>
          </w:p>
          <w:p w14:paraId="0E21E8EC" w14:textId="77777777" w:rsidR="00D41E9A" w:rsidRPr="00D41E9A" w:rsidRDefault="00D41E9A" w:rsidP="00D41E9A">
            <w:pPr>
              <w:spacing w:line="276" w:lineRule="auto"/>
              <w:jc w:val="center"/>
              <w:rPr>
                <w:rFonts w:ascii="Arial" w:eastAsia="Arial" w:hAnsi="Arial" w:cs="Arial"/>
                <w:b/>
                <w:sz w:val="25"/>
                <w:szCs w:val="25"/>
              </w:rPr>
            </w:pPr>
            <w:r w:rsidRPr="00D41E9A">
              <w:rPr>
                <w:rFonts w:ascii="Arial" w:eastAsia="Arial" w:hAnsi="Arial" w:cs="Arial"/>
                <w:b/>
                <w:sz w:val="25"/>
                <w:szCs w:val="25"/>
              </w:rPr>
              <w:t>X</w:t>
            </w:r>
          </w:p>
        </w:tc>
        <w:tc>
          <w:tcPr>
            <w:tcW w:w="1547" w:type="dxa"/>
          </w:tcPr>
          <w:p w14:paraId="45F15610" w14:textId="77777777" w:rsidR="00D41E9A" w:rsidRPr="00D41E9A" w:rsidRDefault="00D41E9A" w:rsidP="00D41E9A">
            <w:pPr>
              <w:spacing w:line="276" w:lineRule="auto"/>
              <w:jc w:val="both"/>
              <w:rPr>
                <w:rFonts w:ascii="Arial" w:eastAsia="Arial" w:hAnsi="Arial" w:cs="Arial"/>
                <w:b/>
                <w:sz w:val="25"/>
                <w:szCs w:val="25"/>
              </w:rPr>
            </w:pPr>
          </w:p>
        </w:tc>
        <w:tc>
          <w:tcPr>
            <w:tcW w:w="1671" w:type="dxa"/>
          </w:tcPr>
          <w:p w14:paraId="567F83B8" w14:textId="77777777" w:rsidR="00D41E9A" w:rsidRPr="00D41E9A" w:rsidRDefault="00D41E9A" w:rsidP="00D41E9A">
            <w:pPr>
              <w:spacing w:line="276" w:lineRule="auto"/>
              <w:jc w:val="both"/>
              <w:rPr>
                <w:rFonts w:ascii="Arial" w:eastAsia="Arial" w:hAnsi="Arial" w:cs="Arial"/>
                <w:b/>
                <w:sz w:val="25"/>
                <w:szCs w:val="25"/>
              </w:rPr>
            </w:pPr>
          </w:p>
        </w:tc>
      </w:tr>
      <w:tr w:rsidR="00D41E9A" w:rsidRPr="00D41E9A" w14:paraId="7953B7C7" w14:textId="77777777" w:rsidTr="00B42AE9">
        <w:tc>
          <w:tcPr>
            <w:tcW w:w="4592" w:type="dxa"/>
          </w:tcPr>
          <w:p w14:paraId="46930123" w14:textId="77777777" w:rsidR="00D41E9A" w:rsidRPr="00D41E9A" w:rsidRDefault="00D41E9A" w:rsidP="00D41E9A">
            <w:pPr>
              <w:spacing w:line="276" w:lineRule="auto"/>
              <w:jc w:val="both"/>
              <w:rPr>
                <w:rFonts w:ascii="Arial" w:eastAsia="Arial" w:hAnsi="Arial" w:cs="Arial"/>
                <w:b/>
                <w:sz w:val="25"/>
                <w:szCs w:val="25"/>
              </w:rPr>
            </w:pPr>
          </w:p>
          <w:p w14:paraId="109F8870" w14:textId="77777777" w:rsidR="00D41E9A" w:rsidRPr="00D41E9A" w:rsidRDefault="00D41E9A" w:rsidP="00D41E9A">
            <w:pPr>
              <w:spacing w:line="276" w:lineRule="auto"/>
              <w:jc w:val="both"/>
              <w:rPr>
                <w:rFonts w:ascii="Arial" w:eastAsia="Arial" w:hAnsi="Arial" w:cs="Arial"/>
                <w:b/>
                <w:sz w:val="25"/>
                <w:szCs w:val="25"/>
              </w:rPr>
            </w:pPr>
          </w:p>
          <w:p w14:paraId="5341F9AB" w14:textId="77777777" w:rsidR="00D41E9A" w:rsidRPr="00D41E9A" w:rsidRDefault="00D41E9A" w:rsidP="00D41E9A">
            <w:pPr>
              <w:spacing w:line="276" w:lineRule="auto"/>
              <w:jc w:val="both"/>
              <w:rPr>
                <w:rFonts w:ascii="Arial" w:eastAsia="Arial" w:hAnsi="Arial" w:cs="Arial"/>
                <w:b/>
                <w:sz w:val="25"/>
                <w:szCs w:val="25"/>
              </w:rPr>
            </w:pPr>
          </w:p>
          <w:p w14:paraId="2513EBD1" w14:textId="77777777" w:rsidR="00D41E9A" w:rsidRPr="00D41E9A" w:rsidRDefault="00D41E9A" w:rsidP="00D41E9A">
            <w:pPr>
              <w:spacing w:line="276" w:lineRule="auto"/>
              <w:jc w:val="both"/>
              <w:rPr>
                <w:rFonts w:ascii="Arial" w:eastAsia="Arial" w:hAnsi="Arial" w:cs="Arial"/>
                <w:b/>
                <w:sz w:val="25"/>
                <w:szCs w:val="25"/>
              </w:rPr>
            </w:pPr>
            <w:r w:rsidRPr="00D41E9A">
              <w:rPr>
                <w:rFonts w:ascii="Arial" w:eastAsia="Arial" w:hAnsi="Arial" w:cs="Arial"/>
                <w:b/>
                <w:sz w:val="25"/>
                <w:szCs w:val="25"/>
              </w:rPr>
              <w:t>DIP. RICARDO LÓPEZ CAMPOS.</w:t>
            </w:r>
          </w:p>
        </w:tc>
        <w:tc>
          <w:tcPr>
            <w:tcW w:w="1541" w:type="dxa"/>
          </w:tcPr>
          <w:p w14:paraId="084A6A79" w14:textId="77777777" w:rsidR="00D41E9A" w:rsidRPr="00D41E9A" w:rsidRDefault="00D41E9A" w:rsidP="00D41E9A">
            <w:pPr>
              <w:spacing w:line="276" w:lineRule="auto"/>
              <w:jc w:val="both"/>
              <w:rPr>
                <w:rFonts w:ascii="Arial" w:eastAsia="Arial" w:hAnsi="Arial" w:cs="Arial"/>
                <w:b/>
                <w:sz w:val="25"/>
                <w:szCs w:val="25"/>
              </w:rPr>
            </w:pPr>
          </w:p>
          <w:p w14:paraId="29E36A9E" w14:textId="77777777" w:rsidR="00D41E9A" w:rsidRPr="00D41E9A" w:rsidRDefault="00D41E9A" w:rsidP="00D41E9A">
            <w:pPr>
              <w:spacing w:line="276" w:lineRule="auto"/>
              <w:jc w:val="both"/>
              <w:rPr>
                <w:rFonts w:ascii="Arial" w:eastAsia="Arial" w:hAnsi="Arial" w:cs="Arial"/>
                <w:b/>
                <w:sz w:val="25"/>
                <w:szCs w:val="25"/>
              </w:rPr>
            </w:pPr>
          </w:p>
          <w:p w14:paraId="147DEDE4" w14:textId="77777777" w:rsidR="00D41E9A" w:rsidRPr="00D41E9A" w:rsidRDefault="00D41E9A" w:rsidP="00D41E9A">
            <w:pPr>
              <w:spacing w:line="276" w:lineRule="auto"/>
              <w:jc w:val="center"/>
              <w:rPr>
                <w:rFonts w:ascii="Arial" w:eastAsia="Arial" w:hAnsi="Arial" w:cs="Arial"/>
                <w:b/>
                <w:sz w:val="25"/>
                <w:szCs w:val="25"/>
              </w:rPr>
            </w:pPr>
            <w:r w:rsidRPr="00D41E9A">
              <w:rPr>
                <w:rFonts w:ascii="Arial" w:eastAsia="Arial" w:hAnsi="Arial" w:cs="Arial"/>
                <w:b/>
                <w:sz w:val="25"/>
                <w:szCs w:val="25"/>
              </w:rPr>
              <w:t>X</w:t>
            </w:r>
          </w:p>
        </w:tc>
        <w:tc>
          <w:tcPr>
            <w:tcW w:w="1547" w:type="dxa"/>
          </w:tcPr>
          <w:p w14:paraId="3E1C0A09" w14:textId="77777777" w:rsidR="00D41E9A" w:rsidRPr="00D41E9A" w:rsidRDefault="00D41E9A" w:rsidP="00D41E9A">
            <w:pPr>
              <w:spacing w:line="276" w:lineRule="auto"/>
              <w:jc w:val="both"/>
              <w:rPr>
                <w:rFonts w:ascii="Arial" w:eastAsia="Arial" w:hAnsi="Arial" w:cs="Arial"/>
                <w:b/>
                <w:sz w:val="25"/>
                <w:szCs w:val="25"/>
              </w:rPr>
            </w:pPr>
          </w:p>
        </w:tc>
        <w:tc>
          <w:tcPr>
            <w:tcW w:w="1671" w:type="dxa"/>
          </w:tcPr>
          <w:p w14:paraId="54B9DCAD" w14:textId="77777777" w:rsidR="00D41E9A" w:rsidRPr="00D41E9A" w:rsidRDefault="00D41E9A" w:rsidP="00D41E9A">
            <w:pPr>
              <w:spacing w:line="276" w:lineRule="auto"/>
              <w:jc w:val="both"/>
              <w:rPr>
                <w:rFonts w:ascii="Arial" w:eastAsia="Arial" w:hAnsi="Arial" w:cs="Arial"/>
                <w:b/>
                <w:sz w:val="25"/>
                <w:szCs w:val="25"/>
              </w:rPr>
            </w:pPr>
          </w:p>
        </w:tc>
      </w:tr>
    </w:tbl>
    <w:p w14:paraId="1BBE52D1" w14:textId="77777777" w:rsidR="00D41E9A" w:rsidRPr="00D41E9A" w:rsidRDefault="00D41E9A" w:rsidP="00D41E9A">
      <w:pPr>
        <w:spacing w:after="0" w:line="276" w:lineRule="auto"/>
        <w:jc w:val="both"/>
        <w:rPr>
          <w:rFonts w:ascii="Arial" w:eastAsia="Arial" w:hAnsi="Arial" w:cs="Arial"/>
          <w:bCs/>
          <w:sz w:val="25"/>
          <w:szCs w:val="25"/>
          <w:lang w:eastAsia="es-MX"/>
        </w:rPr>
      </w:pPr>
    </w:p>
    <w:p w14:paraId="27D40969" w14:textId="6E9D20E5" w:rsidR="00D41E9A" w:rsidRDefault="00D41E9A">
      <w:pPr>
        <w:rPr>
          <w:rFonts w:ascii="Arial" w:eastAsia="Arial" w:hAnsi="Arial" w:cs="Arial"/>
          <w:sz w:val="24"/>
          <w:szCs w:val="24"/>
          <w:lang w:val="es-ES_tradnl" w:eastAsia="es-MX"/>
        </w:rPr>
      </w:pPr>
      <w:r>
        <w:rPr>
          <w:rFonts w:ascii="Arial" w:eastAsia="Arial" w:hAnsi="Arial" w:cs="Arial"/>
          <w:sz w:val="24"/>
          <w:szCs w:val="24"/>
          <w:lang w:val="es-ES_tradnl" w:eastAsia="es-MX"/>
        </w:rPr>
        <w:br w:type="page"/>
      </w:r>
    </w:p>
    <w:p w14:paraId="62EBDCC9" w14:textId="77777777" w:rsidR="00D41E9A" w:rsidRPr="00D41E9A" w:rsidRDefault="00D41E9A" w:rsidP="00D41E9A">
      <w:pPr>
        <w:spacing w:after="0" w:line="276" w:lineRule="auto"/>
        <w:jc w:val="both"/>
        <w:rPr>
          <w:rFonts w:ascii="Arial" w:eastAsia="Times New Roman" w:hAnsi="Arial" w:cs="Arial"/>
          <w:b/>
          <w:bCs/>
          <w:color w:val="000000" w:themeColor="text1"/>
          <w:sz w:val="28"/>
          <w:szCs w:val="28"/>
          <w:lang w:eastAsia="es-MX"/>
        </w:rPr>
      </w:pPr>
      <w:r w:rsidRPr="00D41E9A">
        <w:rPr>
          <w:rFonts w:ascii="Arial" w:eastAsia="Calibri" w:hAnsi="Arial" w:cs="Arial"/>
          <w:b/>
          <w:bCs/>
          <w:color w:val="000000" w:themeColor="text1"/>
          <w:sz w:val="28"/>
          <w:szCs w:val="28"/>
          <w:lang w:eastAsia="es-MX"/>
        </w:rPr>
        <w:t>DICTÁMEN DE LA COMISIÓN DE ASUNTOS MUNICIPALES</w:t>
      </w:r>
      <w:r w:rsidRPr="00D41E9A">
        <w:rPr>
          <w:rFonts w:ascii="Arial" w:eastAsia="Times New Roman" w:hAnsi="Arial" w:cs="Arial"/>
          <w:b/>
          <w:bCs/>
          <w:color w:val="000000" w:themeColor="text1"/>
          <w:sz w:val="28"/>
          <w:szCs w:val="28"/>
          <w:lang w:eastAsia="es-MX"/>
        </w:rPr>
        <w:t xml:space="preserve"> Y ZONAS METROPOLITANAS </w:t>
      </w:r>
      <w:r w:rsidRPr="00D41E9A">
        <w:rPr>
          <w:rFonts w:ascii="Arial" w:eastAsia="Calibri" w:hAnsi="Arial" w:cs="Arial"/>
          <w:b/>
          <w:bCs/>
          <w:color w:val="000000" w:themeColor="text1"/>
          <w:sz w:val="28"/>
          <w:szCs w:val="28"/>
          <w:lang w:eastAsia="es-MX"/>
        </w:rPr>
        <w:t xml:space="preserve">DE LA SEXAGÉSIMA SEGUNDA LEGISLATURA DEL CONGRESO DEL ESTADO INDEPENDIENTE, LIBRE Y SOBERANO DE COAHUILA DE ZARAGOZA, RELATIVO A LA </w:t>
      </w:r>
      <w:r w:rsidRPr="00D41E9A">
        <w:rPr>
          <w:rFonts w:ascii="Arial" w:eastAsia="Times New Roman" w:hAnsi="Arial" w:cs="Arial"/>
          <w:b/>
          <w:bCs/>
          <w:color w:val="000000" w:themeColor="text1"/>
          <w:sz w:val="28"/>
          <w:szCs w:val="28"/>
          <w:lang w:val="es-ES_tradnl" w:eastAsia="es-MX"/>
        </w:rPr>
        <w:t>PROPOSICIÓN CON PUNTO DE ACUERDO QUE PRESENTA LA DIPUTADA OLIVIA MARTINEZ LEYVA, CONJUNTAMENTE CON LAS DIPUTADAS Y DIPUTADOS INTEGRANTES DEL GRUPO PARLAMENTARIO “MIGUEL RAMOS ARIZPE” DEL PARTIDO REVOLUCIONARIO INSTITUCIONAL,</w:t>
      </w:r>
      <w:r w:rsidRPr="00D41E9A">
        <w:rPr>
          <w:rFonts w:ascii="Times New Roman" w:eastAsia="Times New Roman" w:hAnsi="Times New Roman" w:cs="Times New Roman"/>
          <w:sz w:val="24"/>
          <w:szCs w:val="24"/>
          <w:lang w:eastAsia="es-MX"/>
        </w:rPr>
        <w:t xml:space="preserve"> </w:t>
      </w:r>
      <w:r w:rsidRPr="00D41E9A">
        <w:rPr>
          <w:rFonts w:ascii="Arial" w:eastAsia="Times New Roman" w:hAnsi="Arial" w:cs="Arial"/>
          <w:b/>
          <w:bCs/>
          <w:color w:val="000000" w:themeColor="text1"/>
          <w:sz w:val="28"/>
          <w:szCs w:val="28"/>
          <w:lang w:val="es-ES_tradnl" w:eastAsia="es-MX"/>
        </w:rPr>
        <w:t xml:space="preserve">CON EL OBJETO DE “EXHORTAR A LOS 38 MUNICIPIOS DE COAHUILA PARA QUE INTENSIFIQUEN LAS MEDIDAS DE VIGILANCIA O EN SU CASO REGULEN LA OBLIGATORIEDAD DEL USO DE AGUA RECICLADA EN ESTABLECIMIENTOS DE AUTOLAVADO”. </w:t>
      </w:r>
    </w:p>
    <w:p w14:paraId="0D81E9E2" w14:textId="77777777" w:rsidR="00D41E9A" w:rsidRPr="00D41E9A" w:rsidRDefault="00D41E9A" w:rsidP="00D41E9A">
      <w:pPr>
        <w:spacing w:after="0" w:line="276" w:lineRule="auto"/>
        <w:jc w:val="both"/>
        <w:rPr>
          <w:rFonts w:ascii="Arial" w:eastAsia="Calibri" w:hAnsi="Arial" w:cs="Arial"/>
          <w:b/>
          <w:color w:val="000000" w:themeColor="text1"/>
          <w:sz w:val="28"/>
          <w:szCs w:val="28"/>
          <w:lang w:eastAsia="es-MX"/>
        </w:rPr>
      </w:pPr>
    </w:p>
    <w:p w14:paraId="4BF634EE"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val="es-ES" w:eastAsia="es-MX"/>
        </w:rPr>
      </w:pPr>
    </w:p>
    <w:p w14:paraId="3F596048" w14:textId="77777777" w:rsidR="00D41E9A" w:rsidRPr="00D41E9A" w:rsidRDefault="00D41E9A" w:rsidP="00D41E9A">
      <w:pPr>
        <w:spacing w:after="0" w:line="276" w:lineRule="auto"/>
        <w:jc w:val="center"/>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R E S U L T A N D O</w:t>
      </w:r>
    </w:p>
    <w:p w14:paraId="62CF917B" w14:textId="77777777" w:rsidR="00D41E9A" w:rsidRPr="00D41E9A" w:rsidRDefault="00D41E9A" w:rsidP="00D41E9A">
      <w:pPr>
        <w:spacing w:after="0" w:line="276" w:lineRule="auto"/>
        <w:jc w:val="both"/>
        <w:rPr>
          <w:rFonts w:ascii="Arial" w:eastAsia="Times New Roman" w:hAnsi="Arial" w:cs="Arial"/>
          <w:b/>
          <w:bCs/>
          <w:color w:val="000000" w:themeColor="text1"/>
          <w:sz w:val="28"/>
          <w:szCs w:val="28"/>
          <w:lang w:eastAsia="es-MX"/>
        </w:rPr>
      </w:pPr>
    </w:p>
    <w:p w14:paraId="500D0807"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PRIMERO.-</w:t>
      </w:r>
      <w:r w:rsidRPr="00D41E9A">
        <w:rPr>
          <w:rFonts w:ascii="Arial" w:eastAsia="Times New Roman" w:hAnsi="Arial" w:cs="Arial"/>
          <w:bCs/>
          <w:color w:val="000000" w:themeColor="text1"/>
          <w:sz w:val="28"/>
          <w:szCs w:val="28"/>
          <w:lang w:eastAsia="es-MX"/>
        </w:rPr>
        <w:t xml:space="preserve">  Que en la Novena Sesión del Primer Periodo de la Diputación ordinaria, correspondiente al Segundo Año de Ejercicio Constitucional de la Sexagésima Segunda Legislatura, celebrada en fecha 27 de abril de 2022, se acordó turnar a la Comisión de Asuntos Municipales y Zonas Metropolitanas, </w:t>
      </w:r>
      <w:r w:rsidRPr="00D41E9A">
        <w:rPr>
          <w:rFonts w:ascii="Arial" w:eastAsia="Times New Roman" w:hAnsi="Arial" w:cs="Arial"/>
          <w:color w:val="000000" w:themeColor="text1"/>
          <w:sz w:val="28"/>
          <w:szCs w:val="28"/>
          <w:lang w:val="es-ES_tradnl" w:eastAsia="es-MX"/>
        </w:rPr>
        <w:t xml:space="preserve">proposición con punto de acuerdo que presenta la Diputada Olivia Martínez Leyva, conjuntamente con las diputadas y diputados integrantes del Grupo Parlamentario “Miguel Ramos Arizpe” del Partido Revolucionario Institucional, </w:t>
      </w:r>
      <w:r w:rsidRPr="00D41E9A">
        <w:rPr>
          <w:rFonts w:ascii="Arial" w:eastAsia="Times New Roman" w:hAnsi="Arial" w:cs="Arial"/>
          <w:color w:val="000000" w:themeColor="text1"/>
          <w:sz w:val="28"/>
          <w:szCs w:val="28"/>
          <w:lang w:eastAsia="es-MX"/>
        </w:rPr>
        <w:t>con el objeto de “exhortar a los 38 municipios el estado de Coahuila para que intensifiquen las medidas de vigilancia o en su caso regulen  la obligatoriedad del uso de agua reciclada en establecimientos de auto lavado</w:t>
      </w:r>
      <w:r w:rsidRPr="00D41E9A">
        <w:rPr>
          <w:rFonts w:ascii="Arial" w:eastAsia="Times New Roman" w:hAnsi="Arial" w:cs="Arial"/>
          <w:color w:val="000000" w:themeColor="text1"/>
          <w:sz w:val="28"/>
          <w:szCs w:val="28"/>
          <w:lang w:val="es-ES_tradnl" w:eastAsia="es-MX"/>
        </w:rPr>
        <w:t>”.</w:t>
      </w:r>
    </w:p>
    <w:p w14:paraId="1EF9E769" w14:textId="77777777" w:rsidR="00D41E9A" w:rsidRPr="00D41E9A" w:rsidRDefault="00D41E9A" w:rsidP="00D41E9A">
      <w:pPr>
        <w:spacing w:after="0" w:line="276" w:lineRule="auto"/>
        <w:jc w:val="both"/>
        <w:rPr>
          <w:rFonts w:ascii="Arial" w:eastAsia="Calibri" w:hAnsi="Arial" w:cs="Arial"/>
          <w:color w:val="000000" w:themeColor="text1"/>
          <w:sz w:val="28"/>
          <w:szCs w:val="28"/>
          <w:lang w:eastAsia="es-MX"/>
        </w:rPr>
      </w:pPr>
    </w:p>
    <w:p w14:paraId="742F6C13" w14:textId="77777777" w:rsidR="00D41E9A" w:rsidRPr="00D41E9A" w:rsidRDefault="00D41E9A" w:rsidP="00D41E9A">
      <w:pPr>
        <w:autoSpaceDE w:val="0"/>
        <w:autoSpaceDN w:val="0"/>
        <w:adjustRightInd w:val="0"/>
        <w:spacing w:after="0"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b/>
          <w:bCs/>
          <w:color w:val="000000" w:themeColor="text1"/>
          <w:sz w:val="28"/>
          <w:szCs w:val="28"/>
          <w:lang w:val="es-ES" w:eastAsia="es-MX"/>
        </w:rPr>
        <w:t xml:space="preserve">SEGUNDO.- </w:t>
      </w:r>
      <w:r w:rsidRPr="00D41E9A">
        <w:rPr>
          <w:rFonts w:ascii="Arial" w:eastAsia="Times New Roman" w:hAnsi="Arial" w:cs="Arial"/>
          <w:color w:val="000000" w:themeColor="text1"/>
          <w:sz w:val="28"/>
          <w:szCs w:val="28"/>
          <w:lang w:eastAsia="es-MX"/>
        </w:rPr>
        <w:t>Que por acuerdo del Presidente de la Mesa Directiva, la Oficialía Mayor de este H. Congreso del Estado turnó a la Comisión de Asuntos Municipales y Zonas Metropolitanas, la Proposición con Punto de Acuerdo a que se ha hecho referencia, para efectos de estudio y posterior dictamen, y</w:t>
      </w:r>
    </w:p>
    <w:p w14:paraId="5A52194D" w14:textId="77777777" w:rsidR="00D41E9A" w:rsidRPr="00D41E9A" w:rsidRDefault="00D41E9A" w:rsidP="00D41E9A">
      <w:pPr>
        <w:spacing w:after="0" w:line="276" w:lineRule="auto"/>
        <w:rPr>
          <w:rFonts w:ascii="Arial" w:eastAsia="Times New Roman" w:hAnsi="Arial" w:cs="Arial"/>
          <w:b/>
          <w:color w:val="000000" w:themeColor="text1"/>
          <w:sz w:val="28"/>
          <w:szCs w:val="28"/>
          <w:lang w:eastAsia="es-MX"/>
        </w:rPr>
      </w:pPr>
    </w:p>
    <w:p w14:paraId="1AA17751" w14:textId="77777777" w:rsidR="00D41E9A" w:rsidRPr="00D41E9A" w:rsidRDefault="00D41E9A" w:rsidP="00D41E9A">
      <w:pPr>
        <w:spacing w:after="0" w:line="276" w:lineRule="auto"/>
        <w:jc w:val="center"/>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C O N S I D E R A N D O</w:t>
      </w:r>
    </w:p>
    <w:p w14:paraId="3F6B17D2" w14:textId="77777777" w:rsidR="00D41E9A" w:rsidRPr="00D41E9A" w:rsidRDefault="00D41E9A" w:rsidP="00D41E9A">
      <w:pPr>
        <w:spacing w:after="0" w:line="276" w:lineRule="auto"/>
        <w:jc w:val="both"/>
        <w:rPr>
          <w:rFonts w:ascii="Arial" w:eastAsia="Times New Roman" w:hAnsi="Arial" w:cs="Arial"/>
          <w:b/>
          <w:bCs/>
          <w:color w:val="000000" w:themeColor="text1"/>
          <w:sz w:val="28"/>
          <w:szCs w:val="28"/>
          <w:lang w:eastAsia="es-MX"/>
        </w:rPr>
      </w:pPr>
    </w:p>
    <w:p w14:paraId="0A7DB260" w14:textId="77777777" w:rsidR="00D41E9A" w:rsidRPr="00D41E9A" w:rsidRDefault="00D41E9A" w:rsidP="00D41E9A">
      <w:pPr>
        <w:spacing w:after="0" w:line="276" w:lineRule="auto"/>
        <w:jc w:val="both"/>
        <w:rPr>
          <w:rFonts w:ascii="Arial" w:eastAsia="Times New Roman" w:hAnsi="Arial" w:cs="Arial"/>
          <w:bCs/>
          <w:color w:val="000000" w:themeColor="text1"/>
          <w:sz w:val="28"/>
          <w:szCs w:val="28"/>
          <w:lang w:eastAsia="es-MX"/>
        </w:rPr>
      </w:pPr>
      <w:r w:rsidRPr="00D41E9A">
        <w:rPr>
          <w:rFonts w:ascii="Arial" w:eastAsia="Times New Roman" w:hAnsi="Arial" w:cs="Arial"/>
          <w:b/>
          <w:bCs/>
          <w:color w:val="000000" w:themeColor="text1"/>
          <w:sz w:val="28"/>
          <w:szCs w:val="28"/>
          <w:lang w:eastAsia="es-MX"/>
        </w:rPr>
        <w:t>PRIMERO</w:t>
      </w:r>
      <w:r w:rsidRPr="00D41E9A">
        <w:rPr>
          <w:rFonts w:ascii="Arial" w:eastAsia="Times New Roman" w:hAnsi="Arial" w:cs="Arial"/>
          <w:color w:val="000000" w:themeColor="text1"/>
          <w:sz w:val="28"/>
          <w:szCs w:val="28"/>
          <w:lang w:eastAsia="es-MX"/>
        </w:rPr>
        <w:t xml:space="preserve">.- Que la Comisión de </w:t>
      </w:r>
      <w:r w:rsidRPr="00D41E9A">
        <w:rPr>
          <w:rFonts w:ascii="Arial" w:eastAsia="Times New Roman" w:hAnsi="Arial" w:cs="Arial"/>
          <w:bCs/>
          <w:color w:val="000000" w:themeColor="text1"/>
          <w:sz w:val="28"/>
          <w:szCs w:val="28"/>
          <w:lang w:eastAsia="es-MX"/>
        </w:rPr>
        <w:t xml:space="preserve">Asuntos Municipales y Zonas Metropolitanas es competente para emitir el presente dictamen, </w:t>
      </w:r>
      <w:r w:rsidRPr="00D41E9A">
        <w:rPr>
          <w:rFonts w:ascii="Arial" w:eastAsia="Times New Roman" w:hAnsi="Arial" w:cs="Arial"/>
          <w:color w:val="000000" w:themeColor="text1"/>
          <w:sz w:val="28"/>
          <w:szCs w:val="28"/>
          <w:lang w:eastAsia="es-MX"/>
        </w:rPr>
        <w:t xml:space="preserve">con fundamento en los artículos 102, 116 y 117 y demás relativos de la Ley Orgánica del Congreso del Estado Independiente, Libre y Soberano de Coahuila de Zaragoza. </w:t>
      </w:r>
    </w:p>
    <w:p w14:paraId="1330D39C" w14:textId="77777777" w:rsidR="00D41E9A" w:rsidRPr="00D41E9A" w:rsidRDefault="00D41E9A" w:rsidP="00D41E9A">
      <w:pPr>
        <w:spacing w:after="0" w:line="276" w:lineRule="auto"/>
        <w:jc w:val="both"/>
        <w:rPr>
          <w:rFonts w:ascii="Arial" w:eastAsia="Times New Roman" w:hAnsi="Arial" w:cs="Arial"/>
          <w:b/>
          <w:bCs/>
          <w:color w:val="000000" w:themeColor="text1"/>
          <w:sz w:val="28"/>
          <w:szCs w:val="28"/>
          <w:lang w:val="es-ES" w:eastAsia="es-MX"/>
        </w:rPr>
      </w:pPr>
    </w:p>
    <w:p w14:paraId="5332CD21" w14:textId="77777777" w:rsidR="00D41E9A" w:rsidRPr="00D41E9A" w:rsidRDefault="00D41E9A" w:rsidP="00D41E9A">
      <w:pPr>
        <w:spacing w:after="0" w:line="276" w:lineRule="auto"/>
        <w:jc w:val="both"/>
        <w:rPr>
          <w:rFonts w:ascii="Arial" w:eastAsia="Times New Roman" w:hAnsi="Arial" w:cs="Arial"/>
          <w:color w:val="000000" w:themeColor="text1"/>
          <w:sz w:val="28"/>
          <w:szCs w:val="28"/>
          <w:lang w:val="es-ES" w:eastAsia="es-MX"/>
        </w:rPr>
      </w:pPr>
      <w:r w:rsidRPr="00D41E9A">
        <w:rPr>
          <w:rFonts w:ascii="Arial" w:eastAsia="Times New Roman" w:hAnsi="Arial" w:cs="Arial"/>
          <w:b/>
          <w:bCs/>
          <w:color w:val="000000" w:themeColor="text1"/>
          <w:sz w:val="28"/>
          <w:szCs w:val="28"/>
          <w:lang w:val="es-ES" w:eastAsia="es-MX"/>
        </w:rPr>
        <w:t xml:space="preserve">SEGUNDO.- </w:t>
      </w:r>
      <w:r w:rsidRPr="00D41E9A">
        <w:rPr>
          <w:rFonts w:ascii="Arial" w:eastAsia="Times New Roman" w:hAnsi="Arial" w:cs="Arial"/>
          <w:color w:val="000000" w:themeColor="text1"/>
          <w:sz w:val="28"/>
          <w:szCs w:val="28"/>
          <w:lang w:val="es-ES" w:eastAsia="es-MX"/>
        </w:rPr>
        <w:t>Que</w:t>
      </w:r>
      <w:r w:rsidRPr="00D41E9A">
        <w:rPr>
          <w:rFonts w:ascii="Arial" w:eastAsia="Times New Roman" w:hAnsi="Arial" w:cs="Arial"/>
          <w:b/>
          <w:bCs/>
          <w:color w:val="000000" w:themeColor="text1"/>
          <w:sz w:val="28"/>
          <w:szCs w:val="28"/>
          <w:lang w:val="es-ES" w:eastAsia="es-MX"/>
        </w:rPr>
        <w:t xml:space="preserve"> </w:t>
      </w:r>
      <w:r w:rsidRPr="00D41E9A">
        <w:rPr>
          <w:rFonts w:ascii="Arial" w:eastAsia="Times New Roman" w:hAnsi="Arial" w:cs="Arial"/>
          <w:color w:val="000000" w:themeColor="text1"/>
          <w:sz w:val="28"/>
          <w:szCs w:val="28"/>
          <w:lang w:val="es-ES" w:eastAsia="es-MX"/>
        </w:rPr>
        <w:t xml:space="preserve">la Proposición con punto de acuerdo planteada por la diputada Olivia Martínez Leyva, </w:t>
      </w:r>
      <w:r w:rsidRPr="00D41E9A">
        <w:rPr>
          <w:rFonts w:ascii="Arial" w:eastAsia="Times New Roman" w:hAnsi="Arial" w:cs="Arial"/>
          <w:bCs/>
          <w:color w:val="000000" w:themeColor="text1"/>
          <w:sz w:val="28"/>
          <w:szCs w:val="28"/>
          <w:lang w:val="es-ES_tradnl" w:eastAsia="es-MX"/>
        </w:rPr>
        <w:t>conjuntamente con las diputadas y diputados miembros del grupo parlamentario “Miguel Ramos Arizpe” del Partido Revolucionario Institucional</w:t>
      </w:r>
      <w:r w:rsidRPr="00D41E9A">
        <w:rPr>
          <w:rFonts w:ascii="Arial" w:eastAsia="Times New Roman" w:hAnsi="Arial" w:cs="Arial"/>
          <w:color w:val="000000" w:themeColor="text1"/>
          <w:sz w:val="28"/>
          <w:szCs w:val="28"/>
          <w:lang w:val="es-ES" w:eastAsia="es-MX"/>
        </w:rPr>
        <w:t>, se basa en las siguientes:</w:t>
      </w:r>
    </w:p>
    <w:p w14:paraId="5EF45370" w14:textId="77777777" w:rsidR="00D41E9A" w:rsidRPr="00D41E9A" w:rsidRDefault="00D41E9A" w:rsidP="00D41E9A">
      <w:pPr>
        <w:spacing w:after="0" w:line="276" w:lineRule="auto"/>
        <w:jc w:val="both"/>
        <w:rPr>
          <w:rFonts w:ascii="Arial" w:eastAsia="Times New Roman" w:hAnsi="Arial" w:cs="Arial"/>
          <w:color w:val="000000" w:themeColor="text1"/>
          <w:sz w:val="28"/>
          <w:szCs w:val="28"/>
          <w:lang w:val="es-ES" w:eastAsia="es-MX"/>
        </w:rPr>
      </w:pPr>
    </w:p>
    <w:p w14:paraId="5E31D178" w14:textId="77777777" w:rsidR="00D41E9A" w:rsidRPr="00D41E9A" w:rsidRDefault="00D41E9A" w:rsidP="00D41E9A">
      <w:pPr>
        <w:spacing w:after="0" w:line="276" w:lineRule="auto"/>
        <w:jc w:val="center"/>
        <w:rPr>
          <w:rFonts w:ascii="Arial" w:eastAsia="Times New Roman" w:hAnsi="Arial" w:cs="Arial"/>
          <w:b/>
          <w:bCs/>
          <w:i/>
          <w:iCs/>
          <w:color w:val="000000" w:themeColor="text1"/>
          <w:sz w:val="28"/>
          <w:szCs w:val="28"/>
          <w:lang w:val="es-ES" w:eastAsia="es-MX"/>
        </w:rPr>
      </w:pPr>
    </w:p>
    <w:p w14:paraId="383DC402" w14:textId="77777777" w:rsidR="00D41E9A" w:rsidRPr="00D41E9A" w:rsidRDefault="00D41E9A" w:rsidP="00D41E9A">
      <w:pPr>
        <w:spacing w:after="0" w:line="276" w:lineRule="auto"/>
        <w:ind w:left="1134"/>
        <w:jc w:val="center"/>
        <w:rPr>
          <w:rFonts w:ascii="Arial" w:eastAsia="Times New Roman" w:hAnsi="Arial" w:cs="Arial"/>
          <w:b/>
          <w:bCs/>
          <w:i/>
          <w:iCs/>
          <w:color w:val="000000" w:themeColor="text1"/>
          <w:sz w:val="28"/>
          <w:szCs w:val="28"/>
          <w:lang w:val="es-ES" w:eastAsia="es-MX"/>
        </w:rPr>
      </w:pPr>
      <w:r w:rsidRPr="00D41E9A">
        <w:rPr>
          <w:rFonts w:ascii="Arial" w:eastAsia="Times New Roman" w:hAnsi="Arial" w:cs="Arial"/>
          <w:b/>
          <w:bCs/>
          <w:i/>
          <w:iCs/>
          <w:color w:val="000000" w:themeColor="text1"/>
          <w:sz w:val="28"/>
          <w:szCs w:val="28"/>
          <w:lang w:val="es-ES" w:eastAsia="es-MX"/>
        </w:rPr>
        <w:t>CONSIDERACIONES</w:t>
      </w:r>
    </w:p>
    <w:p w14:paraId="34954B48" w14:textId="77777777" w:rsidR="00D41E9A" w:rsidRPr="00D41E9A" w:rsidRDefault="00D41E9A" w:rsidP="00D41E9A">
      <w:pPr>
        <w:spacing w:after="0" w:line="276" w:lineRule="auto"/>
        <w:ind w:left="1134"/>
        <w:jc w:val="center"/>
        <w:rPr>
          <w:rFonts w:ascii="Arial" w:eastAsia="Times New Roman" w:hAnsi="Arial" w:cs="Arial"/>
          <w:b/>
          <w:bCs/>
          <w:i/>
          <w:iCs/>
          <w:color w:val="000000" w:themeColor="text1"/>
          <w:sz w:val="28"/>
          <w:szCs w:val="28"/>
          <w:lang w:val="es-ES" w:eastAsia="es-MX"/>
        </w:rPr>
      </w:pPr>
    </w:p>
    <w:p w14:paraId="5E75D8BB"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Es bien sabido que la población en Coahuila va en crecimiento, y con eso de igual manera ha aumentado de forma considerable el parque vehicular registrado para la Entidad.</w:t>
      </w:r>
    </w:p>
    <w:p w14:paraId="6A085406"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5C8C5F11"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Derivado del aumento de vehículos por familia, es que la demanda de los negocios denominados como autolavado han ido tomando mayor importancia dentro del sector comercial, ya que estos brindan múltiples servicios que van desde un lavado de auto hasta el completo embellecimiento del vehículo.</w:t>
      </w:r>
    </w:p>
    <w:p w14:paraId="1027F6CE"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6833F854"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2CCA90E6"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72258DFC"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Para que estos negocios cumplan con sus funciones, es necesario que los establecimientos tengan un fácil e ilimitado acceso al agua, logrando consumir un aproximado entre 50 y 130 litros del vital líquido por cada vehículo que acude a estos establecimientos.</w:t>
      </w:r>
    </w:p>
    <w:p w14:paraId="25C4F2DC"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0FA5B492"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Derivado de esto y sumado al constante desecho de productos de limpieza en el agua, es que estos negocios si bien potencializan la economía local, también representan un riesgo ambiental para las y los ciudadanos, especialmente ente (SIC) en aquellas entidades que en las que sufrimos de sequía y sequía extrema como lo es Coahuila.</w:t>
      </w:r>
    </w:p>
    <w:p w14:paraId="630D05ED"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05A93A7B"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Para el mes de abril, comenzamos en gran parte del territorio Nacional con temperaturas cálidas que en ocasiones arrecian hasta los más de 40 grados centígrados en algunas regiones del país.</w:t>
      </w:r>
    </w:p>
    <w:p w14:paraId="48352AF1"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3ABD4A79"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En más de 10 entidades, a inicios de este mes y de conformidad con la Comisión Nacional de Agua, se ha percibido olas de calor, mismas que se han extendido hasta por más de ocho días, intensificando la sequía y los incendios forestales que se han suscitado a raíz del aumento considerable de la temperatura.</w:t>
      </w:r>
    </w:p>
    <w:p w14:paraId="0ADEE584"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2417BF76"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Los Estados del norte, como lo son Aguascalientes, Baja California, Chihuahua, Coahuila, Nuevo León y Durango han tenido un registro de temperaturas que supera los 35 grados centígrados, agravando esto la poca expectativa de precipitaciones que pudieran hacerle frente a la sequía.</w:t>
      </w:r>
    </w:p>
    <w:p w14:paraId="3E18E8C9"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5CA73578"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Rafael Trejo Vázquez, subgerente de Pronóstico Meteorológico de la Coordinación General del SMN externo que “Las lluvias que se espera para la siguiente semana se presentarán principalmente sobre los Estados del oriente, sureste y la península de Yucatán, y serán generados por el paso de un sistema frontal. Para los Estados del noreste del país, no se prevén lluvias significativas”.</w:t>
      </w:r>
    </w:p>
    <w:p w14:paraId="15BB1D41"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465E063A"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En los primeros meses del año fue emitida una Declaración de Emergencia por sequía para algunos Estados del norte de México, tema de gran relevancia, ya que la Comisión Nacional del Agua (CONAGUA) carece de presencia real en gran parte de las localidades para resolver los problemas de acceso, infraestructura y distribución.</w:t>
      </w:r>
    </w:p>
    <w:p w14:paraId="2021C114"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49F8E638"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De conformidad con el último reporte emitido por el Monitor de Sequía en México, al 15 de febrero del 2022, indicó que existen 1,196 municipios, de  2,463, entre las catalogados dentro de las categorías de anormalmente seco hasta sequía extrema.</w:t>
      </w:r>
    </w:p>
    <w:p w14:paraId="6CA4D6E5"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0AD50642"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El Estado de Coahuila es otra entidad afectada, ya que reporta con un 2 por ciento de su territorio con sequía extrema, 12% severa, 21% con moderada y 38% como anormalmente seco.</w:t>
      </w:r>
    </w:p>
    <w:p w14:paraId="295DB738"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0B4A9D63"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Derivado de lo anterior, la sequía se agudizó en Coahuila durante los primeros dos meses del año y cerró febrero con 21 de los 38 municipios en condiciones severas o extremas en el norte, además de niveles moderados y anormales que se extienden por toda la Entidad.</w:t>
      </w:r>
    </w:p>
    <w:p w14:paraId="4884A1BA"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233D3058"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De conformidad con del último reporte realizado por el Monitor de Sequía del Servicio Meteorológico Nacional (SMN), las principales afectaciones registradas durante los primeros meses del año en la Entidad, se reportan en las regiones Fronteriza o Norte, en los municipios de Piedras Negras, Acuña, Nava, Guerrero, Hidalgo, Villa Unión y Zaragoza, donde se alcanzó el nivel de sequía extrema.</w:t>
      </w:r>
    </w:p>
    <w:p w14:paraId="7D74564A"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731F492B"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Aunado a lo anterior, la sequía severa abarcó 12 municipios: Sabinas, San Juan de Sabinas y Progreso, en la región Carbonífera, así como Ocampo, San Buenaventura, Nadadores, Lamadrid, Escobedo y Cuatrociénegas, en la región Centro-Desierto; asimismo Allende, Morelos y Jiménez.</w:t>
      </w:r>
    </w:p>
    <w:p w14:paraId="1246F33B"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46EDD49B"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Abasolo, Candela, Castaños, Frontera, Monclova, Sacramento y Sierra Mojada, también en la región Centro-Desierto, presentaron sequía moderada.</w:t>
      </w:r>
    </w:p>
    <w:p w14:paraId="2D0224AA"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464545E1"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Por otro lado, el Sureste y la Laguna de Coahuila se encontraron anormalmente secas, incluyendo Saltillo, Arteaga, Ramos Arizpe, General Cepeda y Parras, así como Torreón, Matamoros, San Pedro, Francisco I. Madero y Viesca.</w:t>
      </w:r>
    </w:p>
    <w:p w14:paraId="6A96A473"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302FB635"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Las precipitaciones registradas en los últimos meses, así como durante el 2021 no fueron suficientes para abastecer el agua tres de las principales presas de Coahuila, siendo estas la presa La Amistad en Acuña, misma que comparte su embalse con Estados Unidos y destina más cantidad de líquido a Tamaulipas, La Fragua en Jiménez y la Venustiano Carranza en Juárez.</w:t>
      </w:r>
    </w:p>
    <w:p w14:paraId="316DCE58"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5C91DD8F"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Las presas mencionadas, de conformidad con los datos de la Comisión Nacional del Agua (CONAGUA) han presentaron niveles críticos de 15 por ciento de embalse en La Amistad, 29 por ciento en La Fragua y 14 por ciento en la Venustiano Carranza.</w:t>
      </w:r>
    </w:p>
    <w:p w14:paraId="62ED9DC0"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50C9B0AE"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648BEC8F"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66FF129F"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627A5472"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0A068ED5"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Sumando a esta fuerte sequía por la que atraviesa nuestro estado, y el incremento de los negocios que se dedican al lavado de carros, como lo cite al inicio de nuestro documento, es que ambos sucesos están representando un impacto ambiental considerable en el tema, además del importante consumo de agua, pueden generar una contaminación al verter de manera directa a la red de drenaje productos de limpieza como pinturas, aceites, gasolina o metales pesados.</w:t>
      </w:r>
    </w:p>
    <w:p w14:paraId="38A226B2"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3FB33FAC"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Como se mencionó anteriormente, el incremento de este tipo de giros comerciales, sumado a la crisis de sequía y calor extremo por el que atraviesa gran parte del Norte de México, nos orilla a plantear otras medidas para la correcta utilización del vital líquido, siendo que es de principal relevancia garantizar el abasto de este a todas y todos los habitantes de la Entidad.</w:t>
      </w:r>
    </w:p>
    <w:p w14:paraId="5A9E8E7D"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0FCD258F"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El artículo 2 de la Ley de Aguas vigente en Coahuila establece que “La prestación de los servicios de agua potable, drenaje, alcantarillado, tratamiento, reuso y disposición de aguas residuales, estarán a cargo de los municipios de la entidad, quienes podrán prestarlo en forma individual, coordinada o asociada entre ellos conforme lo disponga esta ley y demás disposiciones aplicables.”</w:t>
      </w:r>
    </w:p>
    <w:p w14:paraId="4C2691C0"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7EB2526E"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De igual forma, el artículo 182 del Código Municipal establece que “los ayuntamientos podrán expedir y promulgar, entre otros los reglamentos que tiendan a asegurar la creación, funcionamiento y prestación de los servicios públicos municipales y, en general los que corresponden al Ayuntamiento por no estar expresamente atribuidos a la Federación o al Estado”, dentro de los que me gustaría resaltar lo concerniente a agua potable y ecología.</w:t>
      </w:r>
    </w:p>
    <w:p w14:paraId="1A114471"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p>
    <w:p w14:paraId="237B6DE8" w14:textId="77777777" w:rsidR="00D41E9A" w:rsidRPr="00D41E9A" w:rsidRDefault="00D41E9A" w:rsidP="00D41E9A">
      <w:pPr>
        <w:spacing w:after="0" w:line="276" w:lineRule="auto"/>
        <w:ind w:left="1134"/>
        <w:jc w:val="both"/>
        <w:rPr>
          <w:rFonts w:ascii="Arial" w:eastAsia="Calibri" w:hAnsi="Arial" w:cs="Arial"/>
          <w:i/>
          <w:iCs/>
          <w:color w:val="000000" w:themeColor="text1"/>
          <w:sz w:val="28"/>
          <w:szCs w:val="28"/>
          <w:lang w:eastAsia="es-MX"/>
        </w:rPr>
      </w:pPr>
      <w:r w:rsidRPr="00D41E9A">
        <w:rPr>
          <w:rFonts w:ascii="Arial" w:eastAsia="Calibri" w:hAnsi="Arial" w:cs="Arial"/>
          <w:i/>
          <w:iCs/>
          <w:color w:val="000000" w:themeColor="text1"/>
          <w:sz w:val="28"/>
          <w:szCs w:val="28"/>
          <w:lang w:eastAsia="es-MX"/>
        </w:rPr>
        <w:t>Es fundamental, especialmente para las Entidades del norte del País, que demos comienzo con todas las acciones posibles que garanticen un correcto uso y reuso del agua, ya que solo de esta forma lograremos una distribución del agua para todas las familias de Coahuila.</w:t>
      </w:r>
    </w:p>
    <w:p w14:paraId="5134225D" w14:textId="77777777" w:rsidR="00D41E9A" w:rsidRPr="00D41E9A" w:rsidRDefault="00D41E9A" w:rsidP="00D41E9A">
      <w:pPr>
        <w:spacing w:after="0" w:line="276" w:lineRule="auto"/>
        <w:rPr>
          <w:rFonts w:ascii="Arial" w:eastAsia="Times New Roman" w:hAnsi="Arial" w:cs="Arial"/>
          <w:color w:val="000000" w:themeColor="text1"/>
          <w:sz w:val="28"/>
          <w:szCs w:val="28"/>
          <w:lang w:eastAsia="es-MX"/>
        </w:rPr>
      </w:pPr>
    </w:p>
    <w:p w14:paraId="581735C1" w14:textId="77777777" w:rsidR="00D41E9A" w:rsidRPr="00D41E9A" w:rsidRDefault="00D41E9A" w:rsidP="00D41E9A">
      <w:pPr>
        <w:spacing w:after="0"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b/>
          <w:bCs/>
          <w:color w:val="000000" w:themeColor="text1"/>
          <w:sz w:val="28"/>
          <w:szCs w:val="28"/>
          <w:lang w:eastAsia="es-MX"/>
        </w:rPr>
        <w:t>TERCERO</w:t>
      </w:r>
      <w:r w:rsidRPr="00D41E9A">
        <w:rPr>
          <w:rFonts w:ascii="Arial" w:eastAsia="Times New Roman" w:hAnsi="Arial" w:cs="Arial"/>
          <w:color w:val="000000" w:themeColor="text1"/>
          <w:sz w:val="28"/>
          <w:szCs w:val="28"/>
          <w:lang w:eastAsia="es-MX"/>
        </w:rPr>
        <w:t xml:space="preserve">.- Que el objeto de la proposición con punto de acuerdo planteada por </w:t>
      </w:r>
      <w:r w:rsidRPr="00D41E9A">
        <w:rPr>
          <w:rFonts w:ascii="Arial" w:eastAsia="Times New Roman" w:hAnsi="Arial" w:cs="Arial"/>
          <w:color w:val="000000" w:themeColor="text1"/>
          <w:sz w:val="28"/>
          <w:szCs w:val="28"/>
          <w:lang w:val="es-ES" w:eastAsia="es-MX"/>
        </w:rPr>
        <w:t xml:space="preserve">la diputada </w:t>
      </w:r>
      <w:r w:rsidRPr="00D41E9A">
        <w:rPr>
          <w:rFonts w:ascii="Arial" w:eastAsia="Times New Roman" w:hAnsi="Arial" w:cs="Arial"/>
          <w:bCs/>
          <w:color w:val="000000" w:themeColor="text1"/>
          <w:sz w:val="28"/>
          <w:szCs w:val="28"/>
          <w:lang w:val="es-ES" w:eastAsia="es-MX"/>
        </w:rPr>
        <w:t xml:space="preserve">Olivia Martínez Leyva, </w:t>
      </w:r>
      <w:r w:rsidRPr="00D41E9A">
        <w:rPr>
          <w:rFonts w:ascii="Arial" w:eastAsia="Times New Roman" w:hAnsi="Arial" w:cs="Arial"/>
          <w:bCs/>
          <w:color w:val="000000" w:themeColor="text1"/>
          <w:sz w:val="28"/>
          <w:szCs w:val="28"/>
          <w:lang w:val="es-ES_tradnl" w:eastAsia="es-MX"/>
        </w:rPr>
        <w:t>conjuntamente con las diputadas y diputados miembros del grupo parlamentario “Miguel Ramos Arizpe”, del Partido Revolucionario Institucional</w:t>
      </w:r>
      <w:r w:rsidRPr="00D41E9A">
        <w:rPr>
          <w:rFonts w:ascii="Arial" w:eastAsia="Times New Roman" w:hAnsi="Arial" w:cs="Arial"/>
          <w:color w:val="000000" w:themeColor="text1"/>
          <w:sz w:val="28"/>
          <w:szCs w:val="28"/>
          <w:lang w:val="es-ES" w:eastAsia="es-MX"/>
        </w:rPr>
        <w:t>,</w:t>
      </w:r>
      <w:r w:rsidRPr="00D41E9A">
        <w:rPr>
          <w:rFonts w:ascii="Arial" w:eastAsia="Times New Roman" w:hAnsi="Arial" w:cs="Arial"/>
          <w:color w:val="000000" w:themeColor="text1"/>
          <w:sz w:val="28"/>
          <w:szCs w:val="28"/>
          <w:lang w:eastAsia="es-MX"/>
        </w:rPr>
        <w:t xml:space="preserve"> consiste en: </w:t>
      </w:r>
    </w:p>
    <w:p w14:paraId="0D762381" w14:textId="77777777" w:rsidR="00D41E9A" w:rsidRPr="00D41E9A" w:rsidRDefault="00D41E9A" w:rsidP="00D41E9A">
      <w:pPr>
        <w:autoSpaceDE w:val="0"/>
        <w:autoSpaceDN w:val="0"/>
        <w:adjustRightInd w:val="0"/>
        <w:spacing w:after="0" w:line="276" w:lineRule="auto"/>
        <w:jc w:val="both"/>
        <w:rPr>
          <w:rFonts w:ascii="Arial" w:eastAsia="Cambria" w:hAnsi="Arial" w:cs="Arial"/>
          <w:b/>
          <w:bCs/>
          <w:i/>
          <w:iCs/>
          <w:color w:val="000000" w:themeColor="text1"/>
          <w:sz w:val="28"/>
          <w:szCs w:val="28"/>
          <w:lang w:eastAsia="es-MX"/>
        </w:rPr>
      </w:pPr>
    </w:p>
    <w:p w14:paraId="083CBF0B" w14:textId="77777777" w:rsidR="00D41E9A" w:rsidRPr="00D41E9A" w:rsidRDefault="00D41E9A" w:rsidP="00D41E9A">
      <w:pPr>
        <w:spacing w:after="0" w:line="276" w:lineRule="auto"/>
        <w:ind w:left="1134"/>
        <w:jc w:val="both"/>
        <w:rPr>
          <w:rFonts w:ascii="Arial" w:eastAsia="Times New Roman" w:hAnsi="Arial" w:cs="Arial"/>
          <w:b/>
          <w:bCs/>
          <w:color w:val="000000" w:themeColor="text1"/>
          <w:sz w:val="28"/>
          <w:szCs w:val="28"/>
          <w:lang w:eastAsia="es-MX"/>
        </w:rPr>
      </w:pPr>
      <w:r w:rsidRPr="00D41E9A">
        <w:rPr>
          <w:rFonts w:ascii="Arial" w:eastAsia="Times New Roman" w:hAnsi="Arial" w:cs="Arial"/>
          <w:b/>
          <w:color w:val="000000" w:themeColor="text1"/>
          <w:sz w:val="28"/>
          <w:szCs w:val="28"/>
          <w:lang w:eastAsia="es-ES"/>
        </w:rPr>
        <w:t>ÚNICO. - “EXHORTAR A LOS 38 MUNICIPIOS DE COAHUILA PARA QUE INTENSIFIQUEN LAS MEDIDAS DE VIGILANCIA O EN SU CASO REGULEN LA OBLIGATORIEDAD DEL USO DE AGUA RECICLADA EN ESTABLECIMIENTOS DE AUTOLAVADO”.</w:t>
      </w:r>
    </w:p>
    <w:p w14:paraId="1D79BECC" w14:textId="77777777" w:rsidR="00D41E9A" w:rsidRPr="00D41E9A" w:rsidRDefault="00D41E9A" w:rsidP="00D41E9A">
      <w:pPr>
        <w:spacing w:after="0" w:line="276" w:lineRule="auto"/>
        <w:jc w:val="both"/>
        <w:rPr>
          <w:rFonts w:ascii="Arial" w:eastAsia="Times New Roman" w:hAnsi="Arial" w:cs="Arial"/>
          <w:color w:val="000000" w:themeColor="text1"/>
          <w:sz w:val="28"/>
          <w:szCs w:val="28"/>
          <w:lang w:val="es-ES" w:eastAsia="es-MX"/>
        </w:rPr>
      </w:pPr>
    </w:p>
    <w:p w14:paraId="62995B9E" w14:textId="77777777" w:rsidR="00D41E9A" w:rsidRPr="00D41E9A" w:rsidRDefault="00D41E9A" w:rsidP="00D41E9A">
      <w:pPr>
        <w:spacing w:after="0"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lang w:eastAsia="es-MX"/>
        </w:rPr>
        <w:t>Los integrantes de la Comisión de Asuntos Municipales y Zonas Metropolitanas, analizamos cuidadosamente los considerandos y revisando el sentido de la propuesta, encontrando lo siguiente:</w:t>
      </w:r>
    </w:p>
    <w:p w14:paraId="305CAF7D" w14:textId="77777777" w:rsidR="00D41E9A" w:rsidRPr="00D41E9A" w:rsidRDefault="00D41E9A" w:rsidP="00D41E9A">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lang w:eastAsia="es-MX"/>
        </w:rPr>
        <w:t xml:space="preserve">Coahuila ha presentado a lo largo de lo que va del año un incremento importante en la escases de agua. Recordemos que nuestro estado tiene un sector agropecuario importante del cual se deriva una actividad económica significativa para la entidad. </w:t>
      </w:r>
    </w:p>
    <w:p w14:paraId="6EC5283F" w14:textId="77777777" w:rsidR="00D41E9A" w:rsidRPr="00D41E9A" w:rsidRDefault="00D41E9A" w:rsidP="00D41E9A">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lang w:eastAsia="es-MX"/>
        </w:rPr>
        <w:t>Según el último reporte de la Comisión Nacional del Agua, si bien durante la segunda quincena del presente mes de mayo se han observado lluvias por arriba del promedio en el noreste del país, estas no han sido suficientes para eliminar a Coahuila dentro de las primeras cinco entidades del país con más porcentaje de área con sequía.</w:t>
      </w:r>
      <w:r w:rsidRPr="00D41E9A">
        <w:rPr>
          <w:rFonts w:ascii="Arial" w:eastAsia="Times New Roman" w:hAnsi="Arial" w:cs="Arial"/>
          <w:color w:val="000000" w:themeColor="text1"/>
          <w:sz w:val="28"/>
          <w:szCs w:val="28"/>
          <w:lang w:eastAsia="es-MX"/>
        </w:rPr>
        <w:footnoteReference w:id="38"/>
      </w:r>
    </w:p>
    <w:p w14:paraId="1CA5F0ED" w14:textId="77777777" w:rsidR="00D41E9A" w:rsidRPr="00D41E9A" w:rsidRDefault="00D41E9A" w:rsidP="00D41E9A">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lang w:eastAsia="es-MX"/>
        </w:rPr>
        <w:t>Por otro lado, se tiene que tomar en consideración el porcentaje de agua renovable que Coahuila presenta anualmente y según un estudio del INEGI de 2019, nuestra entidad recibe apenas el 9% de agua renovable, en conjunto con otros estados del norte,</w:t>
      </w:r>
      <w:r w:rsidRPr="00D41E9A">
        <w:rPr>
          <w:rFonts w:ascii="Arial" w:eastAsia="Times New Roman" w:hAnsi="Arial" w:cs="Arial"/>
          <w:color w:val="000000" w:themeColor="text1"/>
          <w:sz w:val="28"/>
          <w:szCs w:val="28"/>
          <w:lang w:eastAsia="es-MX"/>
        </w:rPr>
        <w:footnoteReference w:id="39"/>
      </w:r>
      <w:r w:rsidRPr="00D41E9A">
        <w:rPr>
          <w:rFonts w:ascii="Arial" w:eastAsia="Times New Roman" w:hAnsi="Arial" w:cs="Arial"/>
          <w:color w:val="000000" w:themeColor="text1"/>
          <w:sz w:val="28"/>
          <w:szCs w:val="28"/>
          <w:lang w:eastAsia="es-MX"/>
        </w:rPr>
        <w:t xml:space="preserve"> entendiendo por esta </w:t>
      </w:r>
      <w:r w:rsidRPr="00D41E9A">
        <w:rPr>
          <w:rFonts w:ascii="Arial" w:eastAsia="Times New Roman" w:hAnsi="Arial" w:cs="Arial"/>
          <w:color w:val="000000" w:themeColor="text1"/>
          <w:sz w:val="28"/>
          <w:szCs w:val="28"/>
          <w:shd w:val="clear" w:color="auto" w:fill="FFFFFF"/>
          <w:lang w:eastAsia="es-MX"/>
        </w:rPr>
        <w:t>a la cantidad máxima de agua que es factible explotar anualmente en un país sin alterar el ecosistema y que se renueva por medio de la </w:t>
      </w:r>
      <w:r w:rsidRPr="00D41E9A">
        <w:rPr>
          <w:rFonts w:ascii="Arial" w:eastAsia="Times New Roman" w:hAnsi="Arial" w:cs="Arial"/>
          <w:color w:val="000000" w:themeColor="text1"/>
          <w:sz w:val="28"/>
          <w:szCs w:val="28"/>
          <w:lang w:eastAsia="es-MX"/>
        </w:rPr>
        <w:t>lluvia</w:t>
      </w:r>
      <w:r w:rsidRPr="00D41E9A">
        <w:rPr>
          <w:rFonts w:ascii="Arial" w:eastAsia="Times New Roman" w:hAnsi="Arial" w:cs="Arial"/>
          <w:color w:val="000000" w:themeColor="text1"/>
          <w:sz w:val="28"/>
          <w:szCs w:val="28"/>
          <w:shd w:val="clear" w:color="auto" w:fill="FFFFFF"/>
          <w:lang w:eastAsia="es-MX"/>
        </w:rPr>
        <w:t>.</w:t>
      </w:r>
      <w:r w:rsidRPr="00D41E9A">
        <w:rPr>
          <w:rFonts w:ascii="Arial" w:eastAsia="Times New Roman" w:hAnsi="Arial" w:cs="Arial"/>
          <w:color w:val="000000" w:themeColor="text1"/>
          <w:sz w:val="28"/>
          <w:szCs w:val="28"/>
          <w:shd w:val="clear" w:color="auto" w:fill="FFFFFF"/>
          <w:lang w:eastAsia="es-MX"/>
        </w:rPr>
        <w:footnoteReference w:id="40"/>
      </w:r>
    </w:p>
    <w:p w14:paraId="25186747" w14:textId="77777777" w:rsidR="00D41E9A" w:rsidRPr="00D41E9A" w:rsidRDefault="00D41E9A" w:rsidP="00D41E9A">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vertAlign w:val="superscript"/>
          <w:lang w:eastAsia="es-MX"/>
        </w:rPr>
        <w:t xml:space="preserve"> </w:t>
      </w:r>
      <w:r w:rsidRPr="00D41E9A">
        <w:rPr>
          <w:rFonts w:ascii="Arial" w:eastAsia="Times New Roman" w:hAnsi="Arial" w:cs="Arial"/>
          <w:color w:val="000000" w:themeColor="text1"/>
          <w:sz w:val="28"/>
          <w:szCs w:val="28"/>
          <w:lang w:eastAsia="es-MX"/>
        </w:rPr>
        <w:t>Aunado a esto, en Coahuila se han presentado recientemente una serie de incendios forestales que han tenido impacto en los bosques y sierras de la entidad con resultados deplorables ya que, en dos semanas, 11 incendios forestales consumieron en Coahuila más de mil 350 hectáreas de bosque, matorral y pastizal. En lo que va del año, el fuego acabó con dos mil 600 hectáreas, en 24 eventos.</w:t>
      </w:r>
      <w:r w:rsidRPr="00D41E9A">
        <w:rPr>
          <w:rFonts w:ascii="Arial" w:eastAsia="Times New Roman" w:hAnsi="Arial" w:cs="Arial"/>
          <w:color w:val="000000" w:themeColor="text1"/>
          <w:sz w:val="28"/>
          <w:szCs w:val="28"/>
          <w:lang w:eastAsia="es-MX"/>
        </w:rPr>
        <w:footnoteReference w:id="41"/>
      </w:r>
    </w:p>
    <w:p w14:paraId="343EC498" w14:textId="77777777" w:rsidR="00D41E9A" w:rsidRPr="00D41E9A" w:rsidRDefault="00D41E9A" w:rsidP="00D41E9A">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lang w:eastAsia="es-MX"/>
        </w:rPr>
        <w:t>Ahora bien, es cierto que a nivel nacional se ha presentado un aumento en el parque vehicular, contabilizando en el 2020 un total de 50 millones 347 mil 569 vehículos de motor registrados en circulación en todo el país.</w:t>
      </w:r>
      <w:r w:rsidRPr="00D41E9A">
        <w:rPr>
          <w:rFonts w:ascii="Arial" w:eastAsia="Times New Roman" w:hAnsi="Arial" w:cs="Arial"/>
          <w:color w:val="000000" w:themeColor="text1"/>
          <w:sz w:val="28"/>
          <w:szCs w:val="28"/>
          <w:lang w:eastAsia="es-MX"/>
        </w:rPr>
        <w:footnoteReference w:id="42"/>
      </w:r>
      <w:r w:rsidRPr="00D41E9A">
        <w:rPr>
          <w:rFonts w:ascii="Arial" w:eastAsia="Times New Roman" w:hAnsi="Arial" w:cs="Arial"/>
          <w:color w:val="000000" w:themeColor="text1"/>
          <w:sz w:val="28"/>
          <w:szCs w:val="28"/>
          <w:lang w:eastAsia="es-MX"/>
        </w:rPr>
        <w:t xml:space="preserve"> </w:t>
      </w:r>
    </w:p>
    <w:p w14:paraId="6708BEBA" w14:textId="77777777" w:rsidR="00D41E9A" w:rsidRPr="00D41E9A" w:rsidRDefault="00D41E9A" w:rsidP="00D41E9A">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lang w:eastAsia="es-MX"/>
        </w:rPr>
        <w:t xml:space="preserve">Por lo que hace a nuestra entidad, </w:t>
      </w:r>
      <w:r w:rsidRPr="00D41E9A">
        <w:rPr>
          <w:rFonts w:ascii="Arial" w:eastAsia="Times New Roman" w:hAnsi="Arial" w:cs="Arial"/>
          <w:color w:val="000000" w:themeColor="text1"/>
          <w:sz w:val="28"/>
          <w:szCs w:val="28"/>
          <w:shd w:val="clear" w:color="auto" w:fill="FFFFFF"/>
          <w:lang w:eastAsia="es-MX"/>
        </w:rPr>
        <w:t>Coahuila fue el sexto estado del país con el mayor aumento de parque vehicular entre 2018 y 2020, de acuerdo con las Estadísticas de Vehículos de Motor Registrados del INEGI,</w:t>
      </w:r>
      <w:r w:rsidRPr="00D41E9A">
        <w:rPr>
          <w:rFonts w:ascii="Arial" w:eastAsia="Times New Roman" w:hAnsi="Arial" w:cs="Arial"/>
          <w:color w:val="000000" w:themeColor="text1"/>
          <w:sz w:val="28"/>
          <w:szCs w:val="28"/>
          <w:shd w:val="clear" w:color="auto" w:fill="FFFFFF"/>
          <w:lang w:eastAsia="es-MX"/>
        </w:rPr>
        <w:footnoteReference w:id="43"/>
      </w:r>
      <w:r w:rsidRPr="00D41E9A">
        <w:rPr>
          <w:rFonts w:ascii="Arial" w:eastAsia="Times New Roman" w:hAnsi="Arial" w:cs="Arial"/>
          <w:color w:val="000000" w:themeColor="text1"/>
          <w:sz w:val="28"/>
          <w:szCs w:val="28"/>
          <w:shd w:val="clear" w:color="auto" w:fill="FFFFFF"/>
          <w:lang w:eastAsia="es-MX"/>
        </w:rPr>
        <w:t xml:space="preserve"> con un millón 005 mil 474.</w:t>
      </w:r>
    </w:p>
    <w:p w14:paraId="5589D8A9" w14:textId="77777777" w:rsidR="00D41E9A" w:rsidRPr="00D41E9A" w:rsidRDefault="00D41E9A" w:rsidP="00D41E9A">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lang w:eastAsia="es-MX"/>
        </w:rPr>
        <w:t>Estas cifras ponen a consideración el aumento en proporción de los servicios que ofrecen los lavados de auto. De acuerdo con el D</w:t>
      </w:r>
      <w:r w:rsidRPr="00D41E9A">
        <w:rPr>
          <w:rFonts w:ascii="Arial" w:eastAsia="Times New Roman" w:hAnsi="Arial" w:cs="Arial"/>
          <w:color w:val="000000" w:themeColor="text1"/>
          <w:sz w:val="28"/>
          <w:szCs w:val="28"/>
          <w:shd w:val="clear" w:color="auto" w:fill="FFFFFF"/>
          <w:lang w:eastAsia="es-MX"/>
        </w:rPr>
        <w:t>irectorio Estadístico Nacional de Unidades Económicas (DENUE) de INEGI, revelan que al segundo semestre de 2015, existían 23,851 unidades económicas en México para el servicio de lavado y lubricado de automóviles y camiones, de los que 504 estarían ubicados en nuestro territorio.</w:t>
      </w:r>
      <w:r w:rsidRPr="00D41E9A">
        <w:rPr>
          <w:rFonts w:ascii="Arial" w:eastAsia="Times New Roman" w:hAnsi="Arial" w:cs="Arial"/>
          <w:color w:val="000000" w:themeColor="text1"/>
          <w:sz w:val="28"/>
          <w:szCs w:val="28"/>
          <w:shd w:val="clear" w:color="auto" w:fill="FFFFFF"/>
          <w:lang w:eastAsia="es-MX"/>
        </w:rPr>
        <w:footnoteReference w:id="44"/>
      </w:r>
      <w:r w:rsidRPr="00D41E9A">
        <w:rPr>
          <w:rFonts w:ascii="Arial" w:eastAsia="Times New Roman" w:hAnsi="Arial" w:cs="Arial"/>
          <w:color w:val="000000" w:themeColor="text1"/>
          <w:sz w:val="28"/>
          <w:szCs w:val="28"/>
          <w:shd w:val="clear" w:color="auto" w:fill="FFFFFF"/>
          <w:lang w:eastAsia="es-MX"/>
        </w:rPr>
        <w:t> </w:t>
      </w:r>
    </w:p>
    <w:p w14:paraId="2449A53C" w14:textId="77777777" w:rsidR="00D41E9A" w:rsidRPr="00D41E9A" w:rsidRDefault="00D41E9A" w:rsidP="00D41E9A">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noProof/>
          <w:color w:val="000000" w:themeColor="text1"/>
          <w:sz w:val="28"/>
          <w:szCs w:val="28"/>
          <w:lang w:eastAsia="es-MX"/>
        </w:rPr>
        <w:drawing>
          <wp:inline distT="0" distB="0" distL="0" distR="0" wp14:anchorId="121B5387" wp14:editId="3D6011D9">
            <wp:extent cx="5971540" cy="4149725"/>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4149725"/>
                    </a:xfrm>
                    <a:prstGeom prst="rect">
                      <a:avLst/>
                    </a:prstGeom>
                  </pic:spPr>
                </pic:pic>
              </a:graphicData>
            </a:graphic>
          </wp:inline>
        </w:drawing>
      </w:r>
    </w:p>
    <w:p w14:paraId="3854C078" w14:textId="77777777" w:rsidR="00D41E9A" w:rsidRPr="00D41E9A" w:rsidRDefault="00D41E9A" w:rsidP="00D41E9A">
      <w:pPr>
        <w:spacing w:after="0" w:line="276" w:lineRule="auto"/>
        <w:jc w:val="both"/>
        <w:rPr>
          <w:rFonts w:ascii="Arial" w:eastAsia="Times New Roman" w:hAnsi="Arial" w:cs="Arial"/>
          <w:color w:val="000000" w:themeColor="text1"/>
          <w:sz w:val="28"/>
          <w:szCs w:val="28"/>
          <w:shd w:val="clear" w:color="auto" w:fill="FFFFFF"/>
          <w:lang w:eastAsia="es-MX"/>
        </w:rPr>
      </w:pPr>
      <w:r w:rsidRPr="00D41E9A">
        <w:rPr>
          <w:rFonts w:ascii="Arial" w:eastAsia="Times New Roman" w:hAnsi="Arial" w:cs="Arial"/>
          <w:color w:val="000000" w:themeColor="text1"/>
          <w:sz w:val="28"/>
          <w:szCs w:val="28"/>
          <w:shd w:val="clear" w:color="auto" w:fill="FFFFFF"/>
          <w:lang w:eastAsia="es-MX"/>
        </w:rPr>
        <w:t>Asimismo, del total de vehículos actuales (50 millones) 97.5% son de propiedad particular, por tanto el número de clientes potenciales para los establecimientos dedicados al lavado de autos es considerable.</w:t>
      </w:r>
    </w:p>
    <w:p w14:paraId="266894FC" w14:textId="77777777" w:rsidR="00D41E9A" w:rsidRPr="00D41E9A" w:rsidRDefault="00D41E9A" w:rsidP="00D41E9A">
      <w:pPr>
        <w:spacing w:after="0" w:line="276" w:lineRule="auto"/>
        <w:jc w:val="both"/>
        <w:rPr>
          <w:rFonts w:ascii="Arial" w:eastAsia="Times New Roman" w:hAnsi="Arial" w:cs="Arial"/>
          <w:color w:val="000000" w:themeColor="text1"/>
          <w:sz w:val="28"/>
          <w:szCs w:val="28"/>
          <w:shd w:val="clear" w:color="auto" w:fill="FFFFFF"/>
          <w:lang w:eastAsia="es-MX"/>
        </w:rPr>
      </w:pPr>
    </w:p>
    <w:p w14:paraId="152855C6" w14:textId="77777777" w:rsidR="00D41E9A" w:rsidRPr="00D41E9A" w:rsidRDefault="00D41E9A" w:rsidP="00D41E9A">
      <w:pPr>
        <w:spacing w:before="240" w:after="390"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lang w:eastAsia="es-MX"/>
        </w:rPr>
        <w:t>Si bien cada establecimiento tiene un sistema de limpieza definido, todos tienen un factor en común: el uso de agua.</w:t>
      </w:r>
      <w:r w:rsidRPr="00D41E9A">
        <w:rPr>
          <w:rFonts w:ascii="Arial" w:eastAsia="Times New Roman" w:hAnsi="Arial" w:cs="Arial"/>
          <w:color w:val="000000" w:themeColor="text1"/>
          <w:sz w:val="28"/>
          <w:szCs w:val="28"/>
          <w:shd w:val="clear" w:color="auto" w:fill="FFFFFF"/>
          <w:lang w:eastAsia="es-MX"/>
        </w:rPr>
        <w:t xml:space="preserve"> </w:t>
      </w:r>
      <w:r w:rsidRPr="00D41E9A">
        <w:rPr>
          <w:rFonts w:ascii="Arial" w:eastAsia="Times New Roman" w:hAnsi="Arial" w:cs="Arial"/>
          <w:color w:val="000000" w:themeColor="text1"/>
          <w:sz w:val="28"/>
          <w:szCs w:val="28"/>
          <w:lang w:eastAsia="es-MX"/>
        </w:rPr>
        <w:t>Los autos pueden llevar muchos tipos de mugre. Después de lavar un auto, se mezcla aceite y grasa con el agua, creando una composición contaminante. Además, el detergente para lavarlo puede envenenar a los peces si el agua alcanza el océano. De igual forma los restos de tierra que se desprenden del auto pueden tapar fácilmente las alcantarillas. Los equipos de aguas residuales deben tratar el agua sucia antes de trasladarla al alcantarillado.</w:t>
      </w:r>
    </w:p>
    <w:p w14:paraId="476F58AF" w14:textId="77777777" w:rsidR="00D41E9A" w:rsidRPr="00D41E9A" w:rsidRDefault="00D41E9A" w:rsidP="00D41E9A">
      <w:pPr>
        <w:spacing w:before="240" w:after="390"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lang w:eastAsia="es-MX"/>
        </w:rPr>
        <w:t>En este sentido, si bien la Norma Oficial Mexicana 002-Ecol-1996 establece los límites permisibles de contaminantes en las descargas de aguas residuales a los sistemas de alcantarillado urbano o municipal con el fin de prevenir y controlar la contaminación de las aguas y bienes nacionales, así como proteger la infraestructura de dichos sistemas, es importante reforzar las medidas de vigilancia por parte de los gobiernos municipales para evitar se viertan contaminantes, así como se fomente el uso de agua reciclada y reutilizada.</w:t>
      </w:r>
    </w:p>
    <w:p w14:paraId="15A9FD8E" w14:textId="77777777" w:rsidR="00D41E9A" w:rsidRPr="00D41E9A" w:rsidRDefault="00D41E9A" w:rsidP="00D41E9A">
      <w:pPr>
        <w:spacing w:before="240" w:after="390"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shd w:val="clear" w:color="auto" w:fill="FFFFFF"/>
          <w:lang w:eastAsia="es-MX"/>
        </w:rPr>
        <w:t>Inicativas similares se han implementado en otras entidades, como lo es la Ciudad de México (antes Distrito Federal), en el que se impulsó por mandato de ley, incluir las tecnologías de reciclado y reutilización de agua en los negocios dedicados al lavado de vehículos.</w:t>
      </w:r>
      <w:r w:rsidRPr="00D41E9A">
        <w:rPr>
          <w:rFonts w:ascii="Arial" w:eastAsia="Times New Roman" w:hAnsi="Arial" w:cs="Arial"/>
          <w:color w:val="000000" w:themeColor="text1"/>
          <w:sz w:val="28"/>
          <w:szCs w:val="28"/>
          <w:shd w:val="clear" w:color="auto" w:fill="FFFFFF"/>
          <w:lang w:eastAsia="es-MX"/>
        </w:rPr>
        <w:footnoteReference w:id="45"/>
      </w:r>
    </w:p>
    <w:p w14:paraId="3570EB1B" w14:textId="77777777" w:rsidR="00D41E9A" w:rsidRPr="00D41E9A" w:rsidRDefault="00D41E9A" w:rsidP="00D41E9A">
      <w:pPr>
        <w:spacing w:before="100" w:beforeAutospacing="1" w:after="100" w:afterAutospacing="1"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lang w:eastAsia="es-MX"/>
        </w:rPr>
        <w:t>Considerando lo anterior, es que las y los integrantes de esta comisión coincidimos en lo relevante que se vuelve en estos momentos el cuidado al medio ambiente y sus recursos naturales específicamente del agua.</w:t>
      </w:r>
    </w:p>
    <w:p w14:paraId="47F83F54" w14:textId="77777777" w:rsidR="00D41E9A" w:rsidRPr="00D41E9A" w:rsidRDefault="00D41E9A" w:rsidP="00D41E9A">
      <w:pPr>
        <w:autoSpaceDE w:val="0"/>
        <w:autoSpaceDN w:val="0"/>
        <w:adjustRightInd w:val="0"/>
        <w:spacing w:after="0" w:line="276" w:lineRule="auto"/>
        <w:jc w:val="both"/>
        <w:rPr>
          <w:rFonts w:ascii="Arial" w:eastAsia="Times New Roman" w:hAnsi="Arial" w:cs="Arial"/>
          <w:color w:val="000000" w:themeColor="text1"/>
          <w:sz w:val="28"/>
          <w:szCs w:val="28"/>
          <w:lang w:eastAsia="es-MX"/>
        </w:rPr>
      </w:pPr>
      <w:r w:rsidRPr="00D41E9A">
        <w:rPr>
          <w:rFonts w:ascii="Arial" w:eastAsia="Times New Roman" w:hAnsi="Arial" w:cs="Arial"/>
          <w:color w:val="000000" w:themeColor="text1"/>
          <w:sz w:val="28"/>
          <w:szCs w:val="28"/>
          <w:lang w:eastAsia="es-MX"/>
        </w:rPr>
        <w:t>Por lo anteriormente expuesto y con fundamento en los artículos 102, 116 y 117 y demás relativos de la Ley Orgánica del Congreso del Estado Independiente, Libre y Soberano de Coahuila de Zaragoza, esta Comisión es competente para emitir el presente:</w:t>
      </w:r>
    </w:p>
    <w:p w14:paraId="19A24F29" w14:textId="77777777" w:rsidR="00D41E9A" w:rsidRPr="00D41E9A" w:rsidRDefault="00D41E9A" w:rsidP="00D41E9A">
      <w:pPr>
        <w:spacing w:after="0" w:line="276" w:lineRule="auto"/>
        <w:jc w:val="both"/>
        <w:rPr>
          <w:rFonts w:ascii="Arial" w:eastAsia="Calibri" w:hAnsi="Arial" w:cs="Arial"/>
          <w:color w:val="000000" w:themeColor="text1"/>
          <w:sz w:val="28"/>
          <w:szCs w:val="28"/>
          <w:lang w:eastAsia="es-MX"/>
        </w:rPr>
      </w:pPr>
    </w:p>
    <w:p w14:paraId="02C3A2FA" w14:textId="77777777" w:rsidR="00D41E9A" w:rsidRPr="00D41E9A" w:rsidRDefault="00D41E9A" w:rsidP="00D41E9A">
      <w:pPr>
        <w:spacing w:after="0" w:line="276" w:lineRule="auto"/>
        <w:jc w:val="center"/>
        <w:rPr>
          <w:rFonts w:ascii="Arial" w:eastAsia="Calibri" w:hAnsi="Arial" w:cs="Arial"/>
          <w:b/>
          <w:bCs/>
          <w:color w:val="000000" w:themeColor="text1"/>
          <w:sz w:val="28"/>
          <w:szCs w:val="28"/>
          <w:lang w:eastAsia="es-MX"/>
        </w:rPr>
      </w:pPr>
      <w:r w:rsidRPr="00D41E9A">
        <w:rPr>
          <w:rFonts w:ascii="Arial" w:eastAsia="Calibri" w:hAnsi="Arial" w:cs="Arial"/>
          <w:b/>
          <w:bCs/>
          <w:color w:val="000000" w:themeColor="text1"/>
          <w:sz w:val="28"/>
          <w:szCs w:val="28"/>
          <w:lang w:eastAsia="es-MX"/>
        </w:rPr>
        <w:t>DICTÁMEN CON PUNTO DE ACUERDO</w:t>
      </w:r>
    </w:p>
    <w:p w14:paraId="26500473" w14:textId="77777777" w:rsidR="00D41E9A" w:rsidRPr="00D41E9A" w:rsidRDefault="00D41E9A" w:rsidP="00D41E9A">
      <w:pPr>
        <w:spacing w:after="0" w:line="276" w:lineRule="auto"/>
        <w:jc w:val="both"/>
        <w:rPr>
          <w:rFonts w:ascii="Arial" w:eastAsia="Calibri" w:hAnsi="Arial" w:cs="Arial"/>
          <w:bCs/>
          <w:color w:val="000000" w:themeColor="text1"/>
          <w:sz w:val="28"/>
          <w:szCs w:val="28"/>
          <w:lang w:eastAsia="es-MX"/>
        </w:rPr>
      </w:pPr>
    </w:p>
    <w:p w14:paraId="66C76906" w14:textId="77777777" w:rsidR="00D41E9A" w:rsidRPr="00D41E9A" w:rsidRDefault="00D41E9A" w:rsidP="00D41E9A">
      <w:pPr>
        <w:spacing w:after="0" w:line="276" w:lineRule="auto"/>
        <w:jc w:val="both"/>
        <w:rPr>
          <w:rFonts w:ascii="Arial" w:eastAsia="Times New Roman" w:hAnsi="Arial" w:cs="Arial"/>
          <w:b/>
          <w:bCs/>
          <w:color w:val="000000" w:themeColor="text1"/>
          <w:sz w:val="28"/>
          <w:szCs w:val="28"/>
          <w:lang w:eastAsia="es-ES"/>
        </w:rPr>
      </w:pPr>
      <w:r w:rsidRPr="00D41E9A">
        <w:rPr>
          <w:rFonts w:ascii="Arial" w:eastAsia="Times New Roman" w:hAnsi="Arial" w:cs="Arial"/>
          <w:b/>
          <w:bCs/>
          <w:color w:val="000000" w:themeColor="text1"/>
          <w:sz w:val="28"/>
          <w:szCs w:val="28"/>
          <w:lang w:eastAsia="es-MX"/>
        </w:rPr>
        <w:t>ÚNICO.- SE EXHORTA A LOS 38 MUNICIPIOS DE COAHUILA PARA QUE INTENSIFIQUEN LAS MEDIDAS DE VIGILANCIA O EN SU CASO REGULEN LA OBLIGATORIEDAD DEL USO DE AGUA RECICLADA EN ESTABLECIMIENTOS DE AUTOLAVADO.</w:t>
      </w:r>
    </w:p>
    <w:p w14:paraId="0B14F355" w14:textId="77777777" w:rsidR="00D41E9A" w:rsidRPr="00D41E9A" w:rsidRDefault="00D41E9A" w:rsidP="00D41E9A">
      <w:pPr>
        <w:spacing w:after="0" w:line="276" w:lineRule="auto"/>
        <w:jc w:val="both"/>
        <w:rPr>
          <w:rFonts w:ascii="Arial" w:eastAsia="Times New Roman" w:hAnsi="Arial" w:cs="Arial"/>
          <w:color w:val="000000" w:themeColor="text1"/>
          <w:sz w:val="28"/>
          <w:szCs w:val="28"/>
          <w:lang w:val="es-ES" w:eastAsia="es-MX"/>
        </w:rPr>
      </w:pPr>
    </w:p>
    <w:p w14:paraId="3DC7C9CA" w14:textId="77777777" w:rsidR="00D41E9A" w:rsidRPr="00D41E9A" w:rsidRDefault="00D41E9A" w:rsidP="00D41E9A">
      <w:pPr>
        <w:spacing w:after="0" w:line="276" w:lineRule="auto"/>
        <w:jc w:val="both"/>
        <w:rPr>
          <w:rFonts w:ascii="Arial" w:eastAsia="Times New Roman" w:hAnsi="Arial" w:cs="Arial"/>
          <w:color w:val="000000" w:themeColor="text1"/>
          <w:sz w:val="28"/>
          <w:szCs w:val="28"/>
          <w:lang w:eastAsia="es-MX"/>
        </w:rPr>
      </w:pPr>
      <w:r w:rsidRPr="00D41E9A">
        <w:rPr>
          <w:rFonts w:ascii="Arial" w:eastAsia="Calibri" w:hAnsi="Arial" w:cs="Arial"/>
          <w:color w:val="000000" w:themeColor="text1"/>
          <w:sz w:val="28"/>
          <w:szCs w:val="28"/>
          <w:lang w:eastAsia="es-MX"/>
        </w:rPr>
        <w:t xml:space="preserve">Así lo acuerdan los Diputados integrantes de la Comisión de </w:t>
      </w:r>
      <w:r w:rsidRPr="00D41E9A">
        <w:rPr>
          <w:rFonts w:ascii="Arial" w:eastAsia="Times New Roman" w:hAnsi="Arial" w:cs="Arial"/>
          <w:color w:val="000000" w:themeColor="text1"/>
          <w:sz w:val="28"/>
          <w:szCs w:val="28"/>
          <w:lang w:eastAsia="es-MX"/>
        </w:rPr>
        <w:t>Asuntos Municipales y Zonas Metropolitanas</w:t>
      </w:r>
      <w:r w:rsidRPr="00D41E9A">
        <w:rPr>
          <w:rFonts w:ascii="Arial" w:eastAsia="Calibri" w:hAnsi="Arial" w:cs="Arial"/>
          <w:color w:val="000000" w:themeColor="text1"/>
          <w:sz w:val="28"/>
          <w:szCs w:val="28"/>
          <w:lang w:eastAsia="es-MX"/>
        </w:rPr>
        <w:t xml:space="preserve"> de la Sexagésima Segunda Legislatura del Congreso del Estado, Independiente, Libre y Soberano de Coahuila de Zaragoza, </w:t>
      </w:r>
      <w:r w:rsidRPr="00D41E9A">
        <w:rPr>
          <w:rFonts w:ascii="Arial" w:eastAsia="Times New Roman" w:hAnsi="Arial" w:cs="Arial"/>
          <w:color w:val="000000" w:themeColor="text1"/>
          <w:sz w:val="28"/>
          <w:szCs w:val="28"/>
          <w:lang w:eastAsia="es-MX"/>
        </w:rPr>
        <w:t xml:space="preserve">Dip. Raúl Onofre Contreras (Coordinador) Dip. María Eugenia Guadalupe Calderón Amezcua (Secretaria) Dip. Edna Ileana Dávalos Elizondo; Dip. Yolanda Elizondo Maltos; Dip. Rodolfo Gerardo Walss Aurioles, </w:t>
      </w:r>
      <w:r w:rsidRPr="00D41E9A">
        <w:rPr>
          <w:rFonts w:ascii="Arial" w:eastAsia="Calibri" w:hAnsi="Arial" w:cs="Arial"/>
          <w:color w:val="000000" w:themeColor="text1"/>
          <w:sz w:val="28"/>
          <w:szCs w:val="28"/>
          <w:lang w:eastAsia="es-MX"/>
        </w:rPr>
        <w:t>en la ciudad de Saltillo, Coahuila de Zaragoza, a 30 de mayo de 2022.</w:t>
      </w:r>
    </w:p>
    <w:p w14:paraId="34950FEB" w14:textId="77777777" w:rsidR="00D41E9A" w:rsidRPr="00D41E9A" w:rsidRDefault="00D41E9A" w:rsidP="00D41E9A">
      <w:pPr>
        <w:spacing w:after="0" w:line="276" w:lineRule="auto"/>
        <w:jc w:val="both"/>
        <w:rPr>
          <w:rFonts w:ascii="Arial" w:eastAsia="Times New Roman" w:hAnsi="Arial" w:cs="Arial"/>
          <w:color w:val="000000" w:themeColor="text1"/>
          <w:sz w:val="28"/>
          <w:szCs w:val="28"/>
          <w:lang w:eastAsia="es-MX"/>
        </w:rPr>
      </w:pPr>
    </w:p>
    <w:p w14:paraId="5590736D" w14:textId="77777777" w:rsidR="00D41E9A" w:rsidRPr="00D41E9A" w:rsidRDefault="00D41E9A" w:rsidP="00D41E9A">
      <w:pPr>
        <w:spacing w:after="0" w:line="276" w:lineRule="auto"/>
        <w:jc w:val="both"/>
        <w:rPr>
          <w:rFonts w:ascii="Arial" w:eastAsia="Times New Roman" w:hAnsi="Arial" w:cs="Arial"/>
          <w:color w:val="000000" w:themeColor="text1"/>
          <w:sz w:val="28"/>
          <w:szCs w:val="28"/>
          <w:lang w:eastAsia="es-MX"/>
        </w:rPr>
      </w:pPr>
    </w:p>
    <w:p w14:paraId="21A8FA43" w14:textId="77777777" w:rsidR="00D41E9A" w:rsidRPr="00D41E9A" w:rsidRDefault="00D41E9A" w:rsidP="00D41E9A">
      <w:pPr>
        <w:spacing w:after="0" w:line="276" w:lineRule="auto"/>
        <w:jc w:val="center"/>
        <w:rPr>
          <w:rFonts w:ascii="Arial" w:eastAsia="Times New Roman" w:hAnsi="Arial" w:cs="Arial"/>
          <w:b/>
          <w:bCs/>
          <w:color w:val="000000" w:themeColor="text1"/>
          <w:sz w:val="28"/>
          <w:szCs w:val="28"/>
          <w:lang w:eastAsia="es-MX"/>
        </w:rPr>
      </w:pPr>
      <w:r w:rsidRPr="00D41E9A">
        <w:rPr>
          <w:rFonts w:ascii="Arial" w:eastAsia="Times New Roman" w:hAnsi="Arial" w:cs="Arial"/>
          <w:b/>
          <w:bCs/>
          <w:color w:val="000000" w:themeColor="text1"/>
          <w:sz w:val="28"/>
          <w:szCs w:val="28"/>
          <w:lang w:eastAsia="es-MX"/>
        </w:rPr>
        <w:t>COMISIÓN DE ASUNTOS MUNICIPALES Y ZONAS METROPOLITANAS</w:t>
      </w:r>
    </w:p>
    <w:p w14:paraId="6A9591C3" w14:textId="77777777" w:rsidR="00D41E9A" w:rsidRPr="00D41E9A" w:rsidRDefault="00D41E9A" w:rsidP="00D41E9A">
      <w:pPr>
        <w:spacing w:after="0" w:line="276" w:lineRule="auto"/>
        <w:jc w:val="both"/>
        <w:rPr>
          <w:rFonts w:ascii="Arial" w:eastAsia="Times New Roman" w:hAnsi="Arial" w:cs="Arial"/>
          <w:color w:val="000000" w:themeColor="text1"/>
          <w:sz w:val="28"/>
          <w:szCs w:val="28"/>
          <w:lang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1196"/>
        <w:gridCol w:w="1414"/>
        <w:gridCol w:w="2068"/>
        <w:gridCol w:w="542"/>
        <w:gridCol w:w="1121"/>
      </w:tblGrid>
      <w:tr w:rsidR="00D41E9A" w:rsidRPr="00D41E9A" w14:paraId="7841AEEB" w14:textId="77777777" w:rsidTr="00B42AE9">
        <w:trPr>
          <w:jc w:val="center"/>
        </w:trPr>
        <w:tc>
          <w:tcPr>
            <w:tcW w:w="3230" w:type="dxa"/>
            <w:shd w:val="clear" w:color="auto" w:fill="auto"/>
            <w:vAlign w:val="center"/>
          </w:tcPr>
          <w:p w14:paraId="0705D33D" w14:textId="77777777" w:rsidR="00D41E9A" w:rsidRPr="00D41E9A" w:rsidRDefault="00D41E9A" w:rsidP="00D41E9A">
            <w:pPr>
              <w:spacing w:after="0" w:line="276" w:lineRule="auto"/>
              <w:jc w:val="both"/>
              <w:rPr>
                <w:rFonts w:ascii="Arial" w:eastAsia="Calibri" w:hAnsi="Arial" w:cs="Arial"/>
                <w:b/>
                <w:color w:val="000000" w:themeColor="text1"/>
                <w:sz w:val="28"/>
                <w:szCs w:val="28"/>
                <w:lang w:eastAsia="es-MX"/>
              </w:rPr>
            </w:pPr>
            <w:r w:rsidRPr="00D41E9A">
              <w:rPr>
                <w:rFonts w:ascii="Arial" w:eastAsia="Calibri" w:hAnsi="Arial" w:cs="Arial"/>
                <w:b/>
                <w:color w:val="000000" w:themeColor="text1"/>
                <w:sz w:val="28"/>
                <w:szCs w:val="28"/>
                <w:lang w:eastAsia="es-MX"/>
              </w:rPr>
              <w:t>NOMBRE Y FIRMA</w:t>
            </w:r>
          </w:p>
        </w:tc>
        <w:tc>
          <w:tcPr>
            <w:tcW w:w="0" w:type="auto"/>
            <w:gridSpan w:val="3"/>
            <w:shd w:val="clear" w:color="auto" w:fill="auto"/>
            <w:vAlign w:val="center"/>
          </w:tcPr>
          <w:p w14:paraId="05858622" w14:textId="77777777" w:rsidR="00D41E9A" w:rsidRPr="00D41E9A" w:rsidRDefault="00D41E9A" w:rsidP="00D41E9A">
            <w:pPr>
              <w:spacing w:after="0" w:line="276" w:lineRule="auto"/>
              <w:jc w:val="both"/>
              <w:rPr>
                <w:rFonts w:ascii="Arial" w:eastAsia="Calibri" w:hAnsi="Arial" w:cs="Arial"/>
                <w:b/>
                <w:color w:val="000000" w:themeColor="text1"/>
                <w:sz w:val="28"/>
                <w:szCs w:val="28"/>
                <w:lang w:eastAsia="es-MX"/>
              </w:rPr>
            </w:pPr>
            <w:r w:rsidRPr="00D41E9A">
              <w:rPr>
                <w:rFonts w:ascii="Arial" w:eastAsia="Calibri" w:hAnsi="Arial" w:cs="Arial"/>
                <w:b/>
                <w:color w:val="000000" w:themeColor="text1"/>
                <w:sz w:val="28"/>
                <w:szCs w:val="28"/>
                <w:lang w:eastAsia="es-MX"/>
              </w:rPr>
              <w:t>VOTO</w:t>
            </w:r>
          </w:p>
        </w:tc>
        <w:tc>
          <w:tcPr>
            <w:tcW w:w="0" w:type="auto"/>
            <w:gridSpan w:val="2"/>
            <w:shd w:val="clear" w:color="auto" w:fill="auto"/>
            <w:vAlign w:val="center"/>
          </w:tcPr>
          <w:p w14:paraId="6E7777F4" w14:textId="77777777" w:rsidR="00D41E9A" w:rsidRPr="00D41E9A" w:rsidRDefault="00D41E9A" w:rsidP="00D41E9A">
            <w:pPr>
              <w:spacing w:after="0" w:line="276" w:lineRule="auto"/>
              <w:jc w:val="both"/>
              <w:rPr>
                <w:rFonts w:ascii="Arial" w:eastAsia="Calibri" w:hAnsi="Arial" w:cs="Arial"/>
                <w:b/>
                <w:color w:val="000000" w:themeColor="text1"/>
                <w:sz w:val="28"/>
                <w:szCs w:val="28"/>
                <w:lang w:eastAsia="es-MX"/>
              </w:rPr>
            </w:pPr>
            <w:r w:rsidRPr="00D41E9A">
              <w:rPr>
                <w:rFonts w:ascii="Arial" w:eastAsia="Calibri" w:hAnsi="Arial" w:cs="Arial"/>
                <w:b/>
                <w:color w:val="000000" w:themeColor="text1"/>
                <w:sz w:val="28"/>
                <w:szCs w:val="28"/>
                <w:lang w:eastAsia="es-MX"/>
              </w:rPr>
              <w:t>RESERVA DE ARTÍCULO</w:t>
            </w:r>
          </w:p>
        </w:tc>
      </w:tr>
      <w:tr w:rsidR="00D41E9A" w:rsidRPr="00D41E9A" w14:paraId="1F15D4DF" w14:textId="77777777" w:rsidTr="00B42AE9">
        <w:trPr>
          <w:jc w:val="center"/>
        </w:trPr>
        <w:tc>
          <w:tcPr>
            <w:tcW w:w="3230" w:type="dxa"/>
            <w:vMerge w:val="restart"/>
            <w:shd w:val="clear" w:color="auto" w:fill="auto"/>
          </w:tcPr>
          <w:p w14:paraId="0AE06124"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bCs/>
                <w:color w:val="000000" w:themeColor="text1"/>
                <w:sz w:val="28"/>
                <w:szCs w:val="28"/>
                <w:lang w:eastAsia="es-MX"/>
              </w:rPr>
              <w:t>DIP. RAÚL ONOFRE CONTRERAS</w:t>
            </w:r>
            <w:r w:rsidRPr="00D41E9A">
              <w:rPr>
                <w:rFonts w:ascii="Arial" w:eastAsia="Times New Roman" w:hAnsi="Arial" w:cs="Arial"/>
                <w:color w:val="000000" w:themeColor="text1"/>
                <w:sz w:val="28"/>
                <w:szCs w:val="28"/>
                <w:lang w:eastAsia="es-MX"/>
              </w:rPr>
              <w:t xml:space="preserve"> </w:t>
            </w:r>
            <w:r w:rsidRPr="00D41E9A">
              <w:rPr>
                <w:rFonts w:ascii="Arial" w:eastAsia="Times New Roman" w:hAnsi="Arial" w:cs="Arial"/>
                <w:b/>
                <w:color w:val="000000" w:themeColor="text1"/>
                <w:sz w:val="28"/>
                <w:szCs w:val="28"/>
                <w:lang w:eastAsia="es-MX"/>
              </w:rPr>
              <w:t>(COORDINADOR)</w:t>
            </w:r>
          </w:p>
        </w:tc>
        <w:tc>
          <w:tcPr>
            <w:tcW w:w="0" w:type="auto"/>
            <w:shd w:val="clear" w:color="auto" w:fill="auto"/>
            <w:vAlign w:val="center"/>
          </w:tcPr>
          <w:p w14:paraId="5CFB479E"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A FAVOR</w:t>
            </w:r>
          </w:p>
        </w:tc>
        <w:tc>
          <w:tcPr>
            <w:tcW w:w="0" w:type="auto"/>
            <w:shd w:val="clear" w:color="auto" w:fill="auto"/>
            <w:vAlign w:val="center"/>
          </w:tcPr>
          <w:p w14:paraId="2EF75250"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EN CONTRA</w:t>
            </w:r>
          </w:p>
        </w:tc>
        <w:tc>
          <w:tcPr>
            <w:tcW w:w="0" w:type="auto"/>
            <w:shd w:val="clear" w:color="auto" w:fill="auto"/>
            <w:vAlign w:val="center"/>
          </w:tcPr>
          <w:p w14:paraId="611D9FB3"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ABSTENCIÓN</w:t>
            </w:r>
          </w:p>
        </w:tc>
        <w:tc>
          <w:tcPr>
            <w:tcW w:w="0" w:type="auto"/>
            <w:shd w:val="clear" w:color="auto" w:fill="auto"/>
            <w:vAlign w:val="center"/>
          </w:tcPr>
          <w:p w14:paraId="488491A9"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SI</w:t>
            </w:r>
          </w:p>
        </w:tc>
        <w:tc>
          <w:tcPr>
            <w:tcW w:w="0" w:type="auto"/>
            <w:shd w:val="clear" w:color="auto" w:fill="auto"/>
            <w:vAlign w:val="center"/>
          </w:tcPr>
          <w:p w14:paraId="20D4CEFF"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CUAL</w:t>
            </w:r>
          </w:p>
        </w:tc>
      </w:tr>
      <w:tr w:rsidR="00D41E9A" w:rsidRPr="00D41E9A" w14:paraId="60147BA0" w14:textId="77777777" w:rsidTr="00B42AE9">
        <w:trPr>
          <w:trHeight w:val="1417"/>
          <w:jc w:val="center"/>
        </w:trPr>
        <w:tc>
          <w:tcPr>
            <w:tcW w:w="3230" w:type="dxa"/>
            <w:vMerge/>
            <w:shd w:val="clear" w:color="auto" w:fill="auto"/>
          </w:tcPr>
          <w:p w14:paraId="23942663"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0591605C"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352A6C55"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378ADA96"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X</w:t>
            </w:r>
          </w:p>
          <w:p w14:paraId="64F080EF"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798F45DC"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0877FE7D"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7E6AB4BC"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5EA47A65"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66F85652"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r>
      <w:tr w:rsidR="00D41E9A" w:rsidRPr="00D41E9A" w14:paraId="03207E9B" w14:textId="77777777" w:rsidTr="00B42AE9">
        <w:trPr>
          <w:jc w:val="center"/>
        </w:trPr>
        <w:tc>
          <w:tcPr>
            <w:tcW w:w="3230" w:type="dxa"/>
            <w:vMerge w:val="restart"/>
            <w:shd w:val="clear" w:color="auto" w:fill="auto"/>
          </w:tcPr>
          <w:p w14:paraId="0CD7A24A"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bCs/>
                <w:color w:val="000000" w:themeColor="text1"/>
                <w:sz w:val="28"/>
                <w:szCs w:val="28"/>
                <w:lang w:eastAsia="es-MX"/>
              </w:rPr>
              <w:t>DIP. MARÍA EUGENIA GUADALUPE CALDERÓN AMEZCUA</w:t>
            </w:r>
            <w:r w:rsidRPr="00D41E9A">
              <w:rPr>
                <w:rFonts w:ascii="Arial" w:eastAsia="Times New Roman" w:hAnsi="Arial" w:cs="Arial"/>
                <w:b/>
                <w:color w:val="000000" w:themeColor="text1"/>
                <w:sz w:val="28"/>
                <w:szCs w:val="28"/>
                <w:lang w:eastAsia="es-MX"/>
              </w:rPr>
              <w:t xml:space="preserve"> (SECRETARIA)</w:t>
            </w:r>
          </w:p>
          <w:p w14:paraId="47799958"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vAlign w:val="center"/>
          </w:tcPr>
          <w:p w14:paraId="1EFCA21B"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A FAVOR</w:t>
            </w:r>
          </w:p>
        </w:tc>
        <w:tc>
          <w:tcPr>
            <w:tcW w:w="0" w:type="auto"/>
            <w:shd w:val="clear" w:color="auto" w:fill="auto"/>
            <w:vAlign w:val="center"/>
          </w:tcPr>
          <w:p w14:paraId="5CE3B72E"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EN CONTRA</w:t>
            </w:r>
          </w:p>
        </w:tc>
        <w:tc>
          <w:tcPr>
            <w:tcW w:w="0" w:type="auto"/>
            <w:shd w:val="clear" w:color="auto" w:fill="auto"/>
            <w:vAlign w:val="center"/>
          </w:tcPr>
          <w:p w14:paraId="26F74398"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ABSTENCIÓN</w:t>
            </w:r>
          </w:p>
        </w:tc>
        <w:tc>
          <w:tcPr>
            <w:tcW w:w="0" w:type="auto"/>
            <w:shd w:val="clear" w:color="auto" w:fill="auto"/>
            <w:vAlign w:val="center"/>
          </w:tcPr>
          <w:p w14:paraId="76E8D690"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SI</w:t>
            </w:r>
          </w:p>
        </w:tc>
        <w:tc>
          <w:tcPr>
            <w:tcW w:w="0" w:type="auto"/>
            <w:shd w:val="clear" w:color="auto" w:fill="auto"/>
            <w:vAlign w:val="center"/>
          </w:tcPr>
          <w:p w14:paraId="5D7C42EE"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CUAL</w:t>
            </w:r>
          </w:p>
        </w:tc>
      </w:tr>
      <w:tr w:rsidR="00D41E9A" w:rsidRPr="00D41E9A" w14:paraId="3D535BB2" w14:textId="77777777" w:rsidTr="00B42AE9">
        <w:trPr>
          <w:trHeight w:val="1417"/>
          <w:jc w:val="center"/>
        </w:trPr>
        <w:tc>
          <w:tcPr>
            <w:tcW w:w="3230" w:type="dxa"/>
            <w:vMerge/>
            <w:shd w:val="clear" w:color="auto" w:fill="auto"/>
          </w:tcPr>
          <w:p w14:paraId="10A5A121"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3D2337E5"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0B2432EC"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06C23C56"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X</w:t>
            </w:r>
          </w:p>
          <w:p w14:paraId="64917659"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3B761CA2"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3D3546B2"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3FE5FE52"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755A5997"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262BF2D6"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7F0FD4AE"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1D5F085B"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61D04953"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0E99CCD2"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r>
      <w:tr w:rsidR="00D41E9A" w:rsidRPr="00D41E9A" w14:paraId="5FCCDA6F" w14:textId="77777777" w:rsidTr="00B42AE9">
        <w:trPr>
          <w:trHeight w:val="624"/>
          <w:jc w:val="center"/>
        </w:trPr>
        <w:tc>
          <w:tcPr>
            <w:tcW w:w="3230" w:type="dxa"/>
            <w:vMerge w:val="restart"/>
            <w:shd w:val="clear" w:color="auto" w:fill="auto"/>
          </w:tcPr>
          <w:p w14:paraId="41F19979" w14:textId="77777777" w:rsidR="00D41E9A" w:rsidRPr="00D41E9A" w:rsidRDefault="00D41E9A" w:rsidP="00D41E9A">
            <w:pPr>
              <w:spacing w:after="0" w:line="276" w:lineRule="auto"/>
              <w:jc w:val="both"/>
              <w:rPr>
                <w:rFonts w:ascii="Arial" w:eastAsia="Times New Roman" w:hAnsi="Arial" w:cs="Arial"/>
                <w:b/>
                <w:bCs/>
                <w:color w:val="000000" w:themeColor="text1"/>
                <w:sz w:val="28"/>
                <w:szCs w:val="28"/>
                <w:lang w:eastAsia="es-MX"/>
              </w:rPr>
            </w:pPr>
            <w:r w:rsidRPr="00D41E9A">
              <w:rPr>
                <w:rFonts w:ascii="Arial" w:eastAsia="Times New Roman" w:hAnsi="Arial" w:cs="Arial"/>
                <w:b/>
                <w:bCs/>
                <w:color w:val="000000" w:themeColor="text1"/>
                <w:sz w:val="28"/>
                <w:szCs w:val="28"/>
                <w:lang w:eastAsia="es-MX"/>
              </w:rPr>
              <w:t xml:space="preserve">DIP. EDNA ILEANA DÁVALOS ELIZONDO </w:t>
            </w:r>
          </w:p>
        </w:tc>
        <w:tc>
          <w:tcPr>
            <w:tcW w:w="0" w:type="auto"/>
            <w:shd w:val="clear" w:color="auto" w:fill="auto"/>
            <w:vAlign w:val="center"/>
          </w:tcPr>
          <w:p w14:paraId="6C99A0AE"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A FAVOR</w:t>
            </w:r>
          </w:p>
        </w:tc>
        <w:tc>
          <w:tcPr>
            <w:tcW w:w="0" w:type="auto"/>
            <w:shd w:val="clear" w:color="auto" w:fill="auto"/>
            <w:vAlign w:val="center"/>
          </w:tcPr>
          <w:p w14:paraId="5CB6185D"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EN CONTRA</w:t>
            </w:r>
          </w:p>
        </w:tc>
        <w:tc>
          <w:tcPr>
            <w:tcW w:w="0" w:type="auto"/>
            <w:shd w:val="clear" w:color="auto" w:fill="auto"/>
            <w:vAlign w:val="center"/>
          </w:tcPr>
          <w:p w14:paraId="50D18A04"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ABSTENCIÓN</w:t>
            </w:r>
          </w:p>
        </w:tc>
        <w:tc>
          <w:tcPr>
            <w:tcW w:w="0" w:type="auto"/>
            <w:shd w:val="clear" w:color="auto" w:fill="auto"/>
            <w:vAlign w:val="center"/>
          </w:tcPr>
          <w:p w14:paraId="11A89A51"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SI</w:t>
            </w:r>
          </w:p>
        </w:tc>
        <w:tc>
          <w:tcPr>
            <w:tcW w:w="0" w:type="auto"/>
            <w:shd w:val="clear" w:color="auto" w:fill="auto"/>
            <w:vAlign w:val="center"/>
          </w:tcPr>
          <w:p w14:paraId="0C34C742"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CUAL</w:t>
            </w:r>
          </w:p>
        </w:tc>
      </w:tr>
      <w:tr w:rsidR="00D41E9A" w:rsidRPr="00D41E9A" w14:paraId="648517D1" w14:textId="77777777" w:rsidTr="00B42AE9">
        <w:trPr>
          <w:trHeight w:val="1064"/>
          <w:jc w:val="center"/>
        </w:trPr>
        <w:tc>
          <w:tcPr>
            <w:tcW w:w="3230" w:type="dxa"/>
            <w:vMerge/>
            <w:shd w:val="clear" w:color="auto" w:fill="auto"/>
          </w:tcPr>
          <w:p w14:paraId="50E4BBA6" w14:textId="77777777" w:rsidR="00D41E9A" w:rsidRPr="00D41E9A" w:rsidRDefault="00D41E9A" w:rsidP="00D41E9A">
            <w:pPr>
              <w:spacing w:after="0" w:line="276" w:lineRule="auto"/>
              <w:jc w:val="both"/>
              <w:rPr>
                <w:rFonts w:ascii="Arial" w:eastAsia="Times New Roman" w:hAnsi="Arial" w:cs="Arial"/>
                <w:b/>
                <w:bCs/>
                <w:color w:val="000000" w:themeColor="text1"/>
                <w:sz w:val="28"/>
                <w:szCs w:val="28"/>
                <w:lang w:eastAsia="es-MX"/>
              </w:rPr>
            </w:pPr>
          </w:p>
        </w:tc>
        <w:tc>
          <w:tcPr>
            <w:tcW w:w="0" w:type="auto"/>
            <w:shd w:val="clear" w:color="auto" w:fill="auto"/>
          </w:tcPr>
          <w:p w14:paraId="71FFBBA6"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7ACEC22B"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X</w:t>
            </w:r>
          </w:p>
          <w:p w14:paraId="68FBD6FE"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2073B35B"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11B45ED0"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4FA6003E"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2E642A95"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53C26AB9"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r>
      <w:tr w:rsidR="00D41E9A" w:rsidRPr="00D41E9A" w14:paraId="75A0797D" w14:textId="77777777" w:rsidTr="00B42AE9">
        <w:trPr>
          <w:trHeight w:val="624"/>
          <w:jc w:val="center"/>
        </w:trPr>
        <w:tc>
          <w:tcPr>
            <w:tcW w:w="3230" w:type="dxa"/>
            <w:vMerge w:val="restart"/>
            <w:shd w:val="clear" w:color="auto" w:fill="auto"/>
          </w:tcPr>
          <w:p w14:paraId="60EF9A3F" w14:textId="77777777" w:rsidR="00D41E9A" w:rsidRPr="00D41E9A" w:rsidRDefault="00D41E9A" w:rsidP="00D41E9A">
            <w:pPr>
              <w:spacing w:after="0" w:line="276" w:lineRule="auto"/>
              <w:jc w:val="both"/>
              <w:rPr>
                <w:rFonts w:ascii="Arial" w:eastAsia="Times New Roman" w:hAnsi="Arial" w:cs="Arial"/>
                <w:b/>
                <w:bCs/>
                <w:color w:val="000000" w:themeColor="text1"/>
                <w:sz w:val="28"/>
                <w:szCs w:val="28"/>
                <w:lang w:eastAsia="es-MX"/>
              </w:rPr>
            </w:pPr>
            <w:r w:rsidRPr="00D41E9A">
              <w:rPr>
                <w:rFonts w:ascii="Arial" w:eastAsia="Times New Roman" w:hAnsi="Arial" w:cs="Arial"/>
                <w:b/>
                <w:bCs/>
                <w:color w:val="000000" w:themeColor="text1"/>
                <w:sz w:val="28"/>
                <w:szCs w:val="28"/>
                <w:lang w:eastAsia="es-MX"/>
              </w:rPr>
              <w:t xml:space="preserve">DIP. YOLANDA ELIZONDO MALTOS </w:t>
            </w:r>
          </w:p>
        </w:tc>
        <w:tc>
          <w:tcPr>
            <w:tcW w:w="0" w:type="auto"/>
            <w:shd w:val="clear" w:color="auto" w:fill="auto"/>
            <w:vAlign w:val="center"/>
          </w:tcPr>
          <w:p w14:paraId="62FD3D40"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A FAVOR</w:t>
            </w:r>
          </w:p>
        </w:tc>
        <w:tc>
          <w:tcPr>
            <w:tcW w:w="0" w:type="auto"/>
            <w:shd w:val="clear" w:color="auto" w:fill="auto"/>
            <w:vAlign w:val="center"/>
          </w:tcPr>
          <w:p w14:paraId="28239C57"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EN CONTRA</w:t>
            </w:r>
          </w:p>
        </w:tc>
        <w:tc>
          <w:tcPr>
            <w:tcW w:w="0" w:type="auto"/>
            <w:shd w:val="clear" w:color="auto" w:fill="auto"/>
            <w:vAlign w:val="center"/>
          </w:tcPr>
          <w:p w14:paraId="79317225"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ABSTENCIÓN</w:t>
            </w:r>
          </w:p>
        </w:tc>
        <w:tc>
          <w:tcPr>
            <w:tcW w:w="0" w:type="auto"/>
            <w:shd w:val="clear" w:color="auto" w:fill="auto"/>
            <w:vAlign w:val="center"/>
          </w:tcPr>
          <w:p w14:paraId="78F4ECA6"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SI</w:t>
            </w:r>
          </w:p>
        </w:tc>
        <w:tc>
          <w:tcPr>
            <w:tcW w:w="0" w:type="auto"/>
            <w:shd w:val="clear" w:color="auto" w:fill="auto"/>
            <w:vAlign w:val="center"/>
          </w:tcPr>
          <w:p w14:paraId="67279C35"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CUAL</w:t>
            </w:r>
          </w:p>
        </w:tc>
      </w:tr>
      <w:tr w:rsidR="00D41E9A" w:rsidRPr="00D41E9A" w14:paraId="3E71AB41" w14:textId="77777777" w:rsidTr="00B42AE9">
        <w:trPr>
          <w:trHeight w:val="862"/>
          <w:jc w:val="center"/>
        </w:trPr>
        <w:tc>
          <w:tcPr>
            <w:tcW w:w="3230" w:type="dxa"/>
            <w:vMerge/>
            <w:shd w:val="clear" w:color="auto" w:fill="auto"/>
          </w:tcPr>
          <w:p w14:paraId="2861A141"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4474035E"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31B2154D"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X</w:t>
            </w:r>
          </w:p>
          <w:p w14:paraId="17E7F0E2"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3810D3A3"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7893DD44"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5B9C7DBA"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1D902482"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3DD56432"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r>
      <w:tr w:rsidR="00D41E9A" w:rsidRPr="00D41E9A" w14:paraId="483AD755" w14:textId="77777777" w:rsidTr="00B42AE9">
        <w:trPr>
          <w:trHeight w:val="624"/>
          <w:jc w:val="center"/>
        </w:trPr>
        <w:tc>
          <w:tcPr>
            <w:tcW w:w="3230" w:type="dxa"/>
            <w:vMerge w:val="restart"/>
            <w:shd w:val="clear" w:color="auto" w:fill="auto"/>
          </w:tcPr>
          <w:p w14:paraId="29C3B554" w14:textId="77777777" w:rsidR="00D41E9A" w:rsidRPr="00D41E9A" w:rsidRDefault="00D41E9A" w:rsidP="00D41E9A">
            <w:pPr>
              <w:spacing w:after="0" w:line="276" w:lineRule="auto"/>
              <w:jc w:val="both"/>
              <w:rPr>
                <w:rFonts w:ascii="Arial" w:eastAsia="Times New Roman" w:hAnsi="Arial" w:cs="Arial"/>
                <w:b/>
                <w:bCs/>
                <w:color w:val="000000" w:themeColor="text1"/>
                <w:sz w:val="28"/>
                <w:szCs w:val="28"/>
                <w:lang w:eastAsia="es-MX"/>
              </w:rPr>
            </w:pPr>
            <w:r w:rsidRPr="00D41E9A">
              <w:rPr>
                <w:rFonts w:ascii="Arial" w:eastAsia="Times New Roman" w:hAnsi="Arial" w:cs="Arial"/>
                <w:b/>
                <w:bCs/>
                <w:color w:val="000000" w:themeColor="text1"/>
                <w:sz w:val="28"/>
                <w:szCs w:val="28"/>
                <w:lang w:eastAsia="es-MX"/>
              </w:rPr>
              <w:t>DIP. RODOLFO GERARDO WALSS AURIOLES</w:t>
            </w:r>
          </w:p>
        </w:tc>
        <w:tc>
          <w:tcPr>
            <w:tcW w:w="0" w:type="auto"/>
            <w:shd w:val="clear" w:color="auto" w:fill="auto"/>
            <w:vAlign w:val="center"/>
          </w:tcPr>
          <w:p w14:paraId="541033C0"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A FAVOR</w:t>
            </w:r>
          </w:p>
        </w:tc>
        <w:tc>
          <w:tcPr>
            <w:tcW w:w="0" w:type="auto"/>
            <w:shd w:val="clear" w:color="auto" w:fill="auto"/>
            <w:vAlign w:val="center"/>
          </w:tcPr>
          <w:p w14:paraId="0C9E3D98"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EN CONTRA</w:t>
            </w:r>
          </w:p>
        </w:tc>
        <w:tc>
          <w:tcPr>
            <w:tcW w:w="0" w:type="auto"/>
            <w:shd w:val="clear" w:color="auto" w:fill="auto"/>
            <w:vAlign w:val="center"/>
          </w:tcPr>
          <w:p w14:paraId="2DADB8D3"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ABSTENCIÓN</w:t>
            </w:r>
          </w:p>
        </w:tc>
        <w:tc>
          <w:tcPr>
            <w:tcW w:w="0" w:type="auto"/>
            <w:shd w:val="clear" w:color="auto" w:fill="auto"/>
            <w:vAlign w:val="center"/>
          </w:tcPr>
          <w:p w14:paraId="7C9850DD"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SI</w:t>
            </w:r>
          </w:p>
        </w:tc>
        <w:tc>
          <w:tcPr>
            <w:tcW w:w="0" w:type="auto"/>
            <w:shd w:val="clear" w:color="auto" w:fill="auto"/>
            <w:vAlign w:val="center"/>
          </w:tcPr>
          <w:p w14:paraId="7A6322CC"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CUAL</w:t>
            </w:r>
          </w:p>
        </w:tc>
      </w:tr>
      <w:tr w:rsidR="00D41E9A" w:rsidRPr="00D41E9A" w14:paraId="6FC05286" w14:textId="77777777" w:rsidTr="00B42AE9">
        <w:trPr>
          <w:trHeight w:val="580"/>
          <w:jc w:val="center"/>
        </w:trPr>
        <w:tc>
          <w:tcPr>
            <w:tcW w:w="3230" w:type="dxa"/>
            <w:vMerge/>
            <w:shd w:val="clear" w:color="auto" w:fill="auto"/>
          </w:tcPr>
          <w:p w14:paraId="1463AF06"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4F3E362C"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20B10A48"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r w:rsidRPr="00D41E9A">
              <w:rPr>
                <w:rFonts w:ascii="Arial" w:eastAsia="Times New Roman" w:hAnsi="Arial" w:cs="Arial"/>
                <w:b/>
                <w:color w:val="000000" w:themeColor="text1"/>
                <w:sz w:val="28"/>
                <w:szCs w:val="28"/>
                <w:lang w:eastAsia="es-MX"/>
              </w:rPr>
              <w:t>X</w:t>
            </w:r>
          </w:p>
        </w:tc>
        <w:tc>
          <w:tcPr>
            <w:tcW w:w="0" w:type="auto"/>
            <w:shd w:val="clear" w:color="auto" w:fill="auto"/>
          </w:tcPr>
          <w:p w14:paraId="42E42CE5"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469B24A2"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48D933B7"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c>
          <w:tcPr>
            <w:tcW w:w="0" w:type="auto"/>
            <w:shd w:val="clear" w:color="auto" w:fill="auto"/>
          </w:tcPr>
          <w:p w14:paraId="4FA1DDA7"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0FC13845"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0298786D"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2E509A68"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p w14:paraId="65405316"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MX"/>
              </w:rPr>
            </w:pPr>
          </w:p>
        </w:tc>
      </w:tr>
    </w:tbl>
    <w:p w14:paraId="402ACF39"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ES"/>
        </w:rPr>
      </w:pPr>
    </w:p>
    <w:p w14:paraId="455C90F4"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ES"/>
        </w:rPr>
      </w:pPr>
    </w:p>
    <w:p w14:paraId="0B31B2EA" w14:textId="05F76F5B" w:rsidR="00D41E9A" w:rsidRDefault="00D41E9A">
      <w:pPr>
        <w:rPr>
          <w:rFonts w:ascii="Arial" w:eastAsia="Times New Roman" w:hAnsi="Arial" w:cs="Arial"/>
          <w:b/>
          <w:color w:val="000000" w:themeColor="text1"/>
          <w:sz w:val="28"/>
          <w:szCs w:val="28"/>
          <w:lang w:eastAsia="es-ES"/>
        </w:rPr>
      </w:pPr>
      <w:r>
        <w:rPr>
          <w:rFonts w:ascii="Arial" w:eastAsia="Times New Roman" w:hAnsi="Arial" w:cs="Arial"/>
          <w:b/>
          <w:color w:val="000000" w:themeColor="text1"/>
          <w:sz w:val="28"/>
          <w:szCs w:val="28"/>
          <w:lang w:eastAsia="es-ES"/>
        </w:rPr>
        <w:br w:type="page"/>
      </w:r>
    </w:p>
    <w:p w14:paraId="7B910A6D" w14:textId="77777777" w:rsidR="00EB3361" w:rsidRPr="00EB3361" w:rsidRDefault="00EB3361" w:rsidP="00EB3361">
      <w:pPr>
        <w:spacing w:after="0" w:line="240" w:lineRule="auto"/>
        <w:jc w:val="both"/>
        <w:rPr>
          <w:rFonts w:ascii="Arial" w:hAnsi="Arial" w:cs="Arial"/>
          <w:b/>
          <w:sz w:val="27"/>
          <w:szCs w:val="27"/>
        </w:rPr>
      </w:pPr>
      <w:r w:rsidRPr="00EB3361">
        <w:rPr>
          <w:rFonts w:ascii="Arial" w:hAnsi="Arial" w:cs="Arial"/>
          <w:b/>
          <w:sz w:val="27"/>
          <w:szCs w:val="27"/>
        </w:rPr>
        <w:t>PROPOSICIÓN CON PUNTO DE ACUERDO QUE PRESENTA LA DIPUTADA MARÍA BÁRBARA CEPEDA BOEHRINGER, EN CONJUNTO CON LAS Y LOS DIPUTADOS INTEGRANTES DEL GRUPO PARLAMENTARIO “MIGUEL RAMOS ARIZPE” DEL PARTIDO REVOLUCIONARIO INSTITUCIONAL, A FIN DE EXHORTAR A LA COMISIÓN NACIONAL DE CULTURA FÍSICA Y DEPORTE (CONADE) PARA QUE DESTINE RECURSOS PARA EL EJERCICIO FISCAL 2023 PARA LOS PROYECTOS Y PROGRAMAS QUE LLEVA A CABO EN COORDINACIÓN CON NUESTRO ESTADO, CON EL OBJETIVO DE LOGRAR UN ÓPTIMO DESARROLLO DE LA CULTURA FÍSICA Y EL DEPORTE EN LA ENTIDAD.</w:t>
      </w:r>
    </w:p>
    <w:p w14:paraId="0649EB4A" w14:textId="77777777" w:rsidR="00EB3361" w:rsidRPr="00EB3361" w:rsidRDefault="00EB3361" w:rsidP="00EB3361">
      <w:pPr>
        <w:spacing w:after="0" w:line="240" w:lineRule="auto"/>
        <w:jc w:val="both"/>
        <w:rPr>
          <w:rFonts w:ascii="Arial" w:hAnsi="Arial" w:cs="Arial"/>
          <w:b/>
          <w:sz w:val="27"/>
          <w:szCs w:val="27"/>
        </w:rPr>
      </w:pPr>
    </w:p>
    <w:p w14:paraId="5CD43ABE" w14:textId="77777777" w:rsidR="00EB3361" w:rsidRPr="00EB3361" w:rsidRDefault="00EB3361" w:rsidP="00EB3361">
      <w:pPr>
        <w:spacing w:after="0" w:line="240" w:lineRule="auto"/>
        <w:jc w:val="both"/>
        <w:rPr>
          <w:rFonts w:ascii="Arial" w:hAnsi="Arial" w:cs="Arial"/>
          <w:b/>
          <w:sz w:val="27"/>
          <w:szCs w:val="27"/>
        </w:rPr>
      </w:pPr>
      <w:r w:rsidRPr="00EB3361">
        <w:rPr>
          <w:rFonts w:ascii="Arial" w:hAnsi="Arial" w:cs="Arial"/>
          <w:b/>
          <w:sz w:val="27"/>
          <w:szCs w:val="27"/>
        </w:rPr>
        <w:t xml:space="preserve"> </w:t>
      </w:r>
    </w:p>
    <w:p w14:paraId="54DE6217" w14:textId="77777777" w:rsidR="00EB3361" w:rsidRPr="00EB3361" w:rsidRDefault="00EB3361" w:rsidP="00EB3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7"/>
          <w:szCs w:val="27"/>
        </w:rPr>
      </w:pPr>
      <w:r w:rsidRPr="00EB3361">
        <w:rPr>
          <w:rFonts w:ascii="Arial" w:eastAsia="Calibri" w:hAnsi="Arial" w:cs="Arial"/>
          <w:b/>
          <w:sz w:val="27"/>
          <w:szCs w:val="27"/>
        </w:rPr>
        <w:t>H.  PLENO DEL CONGRESO DEL ESTADO</w:t>
      </w:r>
    </w:p>
    <w:p w14:paraId="7265E8BD" w14:textId="77777777" w:rsidR="00EB3361" w:rsidRPr="00EB3361" w:rsidRDefault="00EB3361" w:rsidP="00EB3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7"/>
          <w:szCs w:val="27"/>
        </w:rPr>
      </w:pPr>
      <w:r w:rsidRPr="00EB3361">
        <w:rPr>
          <w:rFonts w:ascii="Arial" w:eastAsia="Calibri" w:hAnsi="Arial" w:cs="Arial"/>
          <w:b/>
          <w:sz w:val="27"/>
          <w:szCs w:val="27"/>
        </w:rPr>
        <w:t>DE COAHUILA DE ZARAGOZA.</w:t>
      </w:r>
    </w:p>
    <w:p w14:paraId="4A9E9970" w14:textId="77777777" w:rsidR="00EB3361" w:rsidRPr="00EB3361" w:rsidRDefault="00EB3361" w:rsidP="00EB3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7"/>
          <w:szCs w:val="27"/>
        </w:rPr>
      </w:pPr>
      <w:r w:rsidRPr="00EB3361">
        <w:rPr>
          <w:rFonts w:ascii="Arial" w:eastAsia="Calibri" w:hAnsi="Arial" w:cs="Arial"/>
          <w:b/>
          <w:sz w:val="27"/>
          <w:szCs w:val="27"/>
        </w:rPr>
        <w:t>PRESENTE.-</w:t>
      </w:r>
    </w:p>
    <w:p w14:paraId="4171446A" w14:textId="77777777" w:rsidR="00EB3361" w:rsidRPr="00EB3361" w:rsidRDefault="00EB3361" w:rsidP="00EB33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7"/>
          <w:szCs w:val="27"/>
        </w:rPr>
      </w:pPr>
    </w:p>
    <w:p w14:paraId="315A7179" w14:textId="77777777" w:rsidR="00EB3361" w:rsidRPr="00EB3361" w:rsidRDefault="00EB3361" w:rsidP="00EB3361">
      <w:pPr>
        <w:spacing w:after="0" w:line="240" w:lineRule="auto"/>
        <w:jc w:val="both"/>
        <w:rPr>
          <w:rFonts w:ascii="Arial" w:hAnsi="Arial" w:cs="Arial"/>
          <w:sz w:val="27"/>
          <w:szCs w:val="27"/>
        </w:rPr>
      </w:pPr>
      <w:r w:rsidRPr="00EB3361">
        <w:rPr>
          <w:rFonts w:ascii="Arial" w:hAnsi="Arial" w:cs="Arial"/>
          <w:sz w:val="27"/>
          <w:szCs w:val="27"/>
        </w:rPr>
        <w:t xml:space="preserve">La suscrita Diputada María Bárbara Cepeda Boehringer,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nos permitimos presentar a esta Soberanía, la presente Proposición con Punto de Acuerdo, solicitando que la misma sea considerada de </w:t>
      </w:r>
      <w:r w:rsidRPr="00EB3361">
        <w:rPr>
          <w:rFonts w:ascii="Arial" w:hAnsi="Arial" w:cs="Arial"/>
          <w:b/>
          <w:sz w:val="27"/>
          <w:szCs w:val="27"/>
        </w:rPr>
        <w:t>urgente y obvia</w:t>
      </w:r>
      <w:r w:rsidRPr="00EB3361">
        <w:rPr>
          <w:rFonts w:ascii="Arial" w:hAnsi="Arial" w:cs="Arial"/>
          <w:sz w:val="27"/>
          <w:szCs w:val="27"/>
        </w:rPr>
        <w:t xml:space="preserve"> resolución en base a las siguientes:</w:t>
      </w:r>
    </w:p>
    <w:p w14:paraId="75BFF610" w14:textId="77777777" w:rsidR="00EB3361" w:rsidRPr="00EB3361" w:rsidRDefault="00EB3361" w:rsidP="00EB3361">
      <w:pPr>
        <w:spacing w:after="0" w:line="240" w:lineRule="auto"/>
        <w:jc w:val="both"/>
        <w:rPr>
          <w:rFonts w:ascii="Arial" w:hAnsi="Arial" w:cs="Arial"/>
          <w:sz w:val="27"/>
          <w:szCs w:val="27"/>
        </w:rPr>
      </w:pPr>
    </w:p>
    <w:p w14:paraId="604FAC1C" w14:textId="77777777" w:rsidR="00EB3361" w:rsidRPr="00EB3361" w:rsidRDefault="00EB3361" w:rsidP="00EB3361">
      <w:pPr>
        <w:spacing w:after="0" w:line="240" w:lineRule="auto"/>
        <w:jc w:val="center"/>
        <w:rPr>
          <w:rFonts w:ascii="Arial" w:hAnsi="Arial" w:cs="Arial"/>
          <w:b/>
          <w:sz w:val="27"/>
          <w:szCs w:val="27"/>
        </w:rPr>
      </w:pPr>
      <w:r w:rsidRPr="00EB3361">
        <w:rPr>
          <w:rFonts w:ascii="Arial" w:hAnsi="Arial" w:cs="Arial"/>
          <w:b/>
          <w:sz w:val="27"/>
          <w:szCs w:val="27"/>
        </w:rPr>
        <w:t>CONSIDERACIONES</w:t>
      </w:r>
    </w:p>
    <w:p w14:paraId="6B8AA861" w14:textId="77777777" w:rsidR="00EB3361" w:rsidRPr="00EB3361" w:rsidRDefault="00EB3361" w:rsidP="00EB3361">
      <w:pPr>
        <w:spacing w:after="0" w:line="240" w:lineRule="auto"/>
        <w:jc w:val="center"/>
        <w:rPr>
          <w:rFonts w:ascii="Arial" w:hAnsi="Arial" w:cs="Arial"/>
          <w:b/>
          <w:sz w:val="27"/>
          <w:szCs w:val="27"/>
        </w:rPr>
      </w:pPr>
    </w:p>
    <w:p w14:paraId="416A74E5"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color w:val="2F2F2F"/>
          <w:sz w:val="27"/>
          <w:szCs w:val="27"/>
          <w:shd w:val="clear" w:color="auto" w:fill="FFFFFF"/>
          <w:lang w:eastAsia="es-ES_tradnl"/>
        </w:rPr>
        <w:t>Iniciamos poniendo en contexto, lo que se encuentra establecido por el Gobierno Federal en el Plan Nacional de Desarrollo 2019-2024 (PND), en su Eje III. Economía, en el apartado "El deporte es salud, cohesión social y orgullo nacional", se establecieron las acciones necesaria que estarían encaminadas a la atención de los siguientes tres rubros: </w:t>
      </w:r>
    </w:p>
    <w:p w14:paraId="2C133F26"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p>
    <w:p w14:paraId="796A52FE" w14:textId="77777777" w:rsidR="00EB3361" w:rsidRPr="00EB3361" w:rsidRDefault="00EB3361" w:rsidP="00EB3361">
      <w:pPr>
        <w:spacing w:after="0" w:line="240" w:lineRule="auto"/>
        <w:ind w:firstLine="708"/>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b/>
          <w:bCs/>
          <w:color w:val="2F2F2F"/>
          <w:sz w:val="27"/>
          <w:szCs w:val="27"/>
          <w:shd w:val="clear" w:color="auto" w:fill="FFFFFF"/>
          <w:lang w:eastAsia="es-ES_tradnl"/>
        </w:rPr>
        <w:t>1</w:t>
      </w:r>
      <w:r w:rsidRPr="00EB3361">
        <w:rPr>
          <w:rFonts w:ascii="Arial" w:eastAsia="Times New Roman" w:hAnsi="Arial" w:cs="Arial"/>
          <w:color w:val="2F2F2F"/>
          <w:sz w:val="27"/>
          <w:szCs w:val="27"/>
          <w:shd w:val="clear" w:color="auto" w:fill="FFFFFF"/>
          <w:lang w:eastAsia="es-ES_tradnl"/>
        </w:rPr>
        <w:t>. Es una prioridad la activación física; </w:t>
      </w:r>
    </w:p>
    <w:p w14:paraId="7EFED155" w14:textId="77777777" w:rsidR="00EB3361" w:rsidRPr="00EB3361" w:rsidRDefault="00EB3361" w:rsidP="00EB3361">
      <w:pPr>
        <w:spacing w:after="0" w:line="240" w:lineRule="auto"/>
        <w:ind w:firstLine="708"/>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b/>
          <w:bCs/>
          <w:color w:val="2F2F2F"/>
          <w:sz w:val="27"/>
          <w:szCs w:val="27"/>
          <w:shd w:val="clear" w:color="auto" w:fill="FFFFFF"/>
          <w:lang w:eastAsia="es-ES_tradnl"/>
        </w:rPr>
        <w:t>2.</w:t>
      </w:r>
      <w:r w:rsidRPr="00EB3361">
        <w:rPr>
          <w:rFonts w:ascii="Arial" w:eastAsia="Times New Roman" w:hAnsi="Arial" w:cs="Arial"/>
          <w:color w:val="2F2F2F"/>
          <w:sz w:val="27"/>
          <w:szCs w:val="27"/>
          <w:shd w:val="clear" w:color="auto" w:fill="FFFFFF"/>
          <w:lang w:eastAsia="es-ES_tradnl"/>
        </w:rPr>
        <w:t xml:space="preserve"> El deporte para todos y</w:t>
      </w:r>
    </w:p>
    <w:p w14:paraId="10B19BD9" w14:textId="77777777" w:rsidR="00EB3361" w:rsidRPr="00EB3361" w:rsidRDefault="00EB3361" w:rsidP="00EB3361">
      <w:pPr>
        <w:spacing w:after="0" w:line="240" w:lineRule="auto"/>
        <w:ind w:firstLine="708"/>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b/>
          <w:bCs/>
          <w:color w:val="2F2F2F"/>
          <w:sz w:val="27"/>
          <w:szCs w:val="27"/>
          <w:shd w:val="clear" w:color="auto" w:fill="FFFFFF"/>
          <w:lang w:eastAsia="es-ES_tradnl"/>
        </w:rPr>
        <w:t>3</w:t>
      </w:r>
      <w:r w:rsidRPr="00EB3361">
        <w:rPr>
          <w:rFonts w:ascii="Arial" w:eastAsia="Times New Roman" w:hAnsi="Arial" w:cs="Arial"/>
          <w:color w:val="2F2F2F"/>
          <w:sz w:val="27"/>
          <w:szCs w:val="27"/>
          <w:shd w:val="clear" w:color="auto" w:fill="FFFFFF"/>
          <w:lang w:eastAsia="es-ES_tradnl"/>
        </w:rPr>
        <w:t xml:space="preserve">. Apoyo al deporte de alto rendimiento con transparencia. </w:t>
      </w:r>
    </w:p>
    <w:p w14:paraId="08B491F4"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color w:val="2F2F2F"/>
          <w:sz w:val="27"/>
          <w:szCs w:val="27"/>
          <w:shd w:val="clear" w:color="auto" w:fill="FFFFFF"/>
          <w:lang w:eastAsia="es-ES_tradnl"/>
        </w:rPr>
        <w:t xml:space="preserve">Asi mismo dentro del Programa Sectorial de Educación 2020-2024, su Objetivo prioritario </w:t>
      </w:r>
      <w:r w:rsidRPr="00EB3361">
        <w:rPr>
          <w:rFonts w:ascii="Arial" w:eastAsia="Times New Roman" w:hAnsi="Arial" w:cs="Arial"/>
          <w:b/>
          <w:bCs/>
          <w:color w:val="2F2F2F"/>
          <w:sz w:val="27"/>
          <w:szCs w:val="27"/>
          <w:shd w:val="clear" w:color="auto" w:fill="FFFFFF"/>
          <w:lang w:eastAsia="es-ES_tradnl"/>
        </w:rPr>
        <w:t>5</w:t>
      </w:r>
      <w:r w:rsidRPr="00EB3361">
        <w:rPr>
          <w:rFonts w:ascii="Arial" w:eastAsia="Times New Roman" w:hAnsi="Arial" w:cs="Arial"/>
          <w:color w:val="2F2F2F"/>
          <w:sz w:val="27"/>
          <w:szCs w:val="27"/>
          <w:shd w:val="clear" w:color="auto" w:fill="FFFFFF"/>
          <w:lang w:eastAsia="es-ES_tradnl"/>
        </w:rPr>
        <w:t> es "Garantizar el derecho a la cultura física y a la práctica del deporte de la población en México con énfasis en la integración de las comunidades escolares, la inclusión social y la promoción de estilos de vida saludables", mediante las siguientes estrategias prioritarias;</w:t>
      </w:r>
    </w:p>
    <w:p w14:paraId="124FE103"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p>
    <w:p w14:paraId="1D77D961" w14:textId="77777777" w:rsidR="00EB3361" w:rsidRPr="00EB3361" w:rsidRDefault="00EB3361" w:rsidP="00EB3361">
      <w:pPr>
        <w:spacing w:after="0" w:line="240" w:lineRule="auto"/>
        <w:ind w:firstLine="708"/>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b/>
          <w:bCs/>
          <w:color w:val="2F2F2F"/>
          <w:sz w:val="27"/>
          <w:szCs w:val="27"/>
          <w:shd w:val="clear" w:color="auto" w:fill="FFFFFF"/>
          <w:lang w:eastAsia="es-ES_tradnl"/>
        </w:rPr>
        <w:t>5.2</w:t>
      </w:r>
      <w:r w:rsidRPr="00EB3361">
        <w:rPr>
          <w:rFonts w:ascii="Arial" w:eastAsia="Times New Roman" w:hAnsi="Arial" w:cs="Arial"/>
          <w:color w:val="2F2F2F"/>
          <w:sz w:val="27"/>
          <w:szCs w:val="27"/>
          <w:shd w:val="clear" w:color="auto" w:fill="FFFFFF"/>
          <w:lang w:eastAsia="es-ES_tradnl"/>
        </w:rPr>
        <w:t xml:space="preserve"> Promover la participación de todos los grupos sociales en los programas de cultura física y deporte, priorizando a los grupos en situación de vulnerabilidad para propiciar la cohesión social, </w:t>
      </w:r>
    </w:p>
    <w:p w14:paraId="19DB14F0" w14:textId="77777777" w:rsidR="00EB3361" w:rsidRPr="00EB3361" w:rsidRDefault="00EB3361" w:rsidP="00EB3361">
      <w:pPr>
        <w:spacing w:after="0" w:line="240" w:lineRule="auto"/>
        <w:ind w:firstLine="708"/>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b/>
          <w:bCs/>
          <w:color w:val="2F2F2F"/>
          <w:sz w:val="27"/>
          <w:szCs w:val="27"/>
          <w:shd w:val="clear" w:color="auto" w:fill="FFFFFF"/>
          <w:lang w:eastAsia="es-ES_tradnl"/>
        </w:rPr>
        <w:t>5.3</w:t>
      </w:r>
      <w:r w:rsidRPr="00EB3361">
        <w:rPr>
          <w:rFonts w:ascii="Arial" w:eastAsia="Times New Roman" w:hAnsi="Arial" w:cs="Arial"/>
          <w:color w:val="2F2F2F"/>
          <w:sz w:val="27"/>
          <w:szCs w:val="27"/>
          <w:shd w:val="clear" w:color="auto" w:fill="FFFFFF"/>
          <w:lang w:eastAsia="es-ES_tradnl"/>
        </w:rPr>
        <w:t xml:space="preserve"> Promover la cultura física como medio para alcanzar el bienestar, a partir de la práctica de actividades físicas regulares, y </w:t>
      </w:r>
    </w:p>
    <w:p w14:paraId="04BF0598" w14:textId="77777777" w:rsidR="00EB3361" w:rsidRPr="00EB3361" w:rsidRDefault="00EB3361" w:rsidP="00EB3361">
      <w:pPr>
        <w:spacing w:after="0" w:line="240" w:lineRule="auto"/>
        <w:ind w:firstLine="708"/>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b/>
          <w:bCs/>
          <w:color w:val="2F2F2F"/>
          <w:sz w:val="27"/>
          <w:szCs w:val="27"/>
          <w:shd w:val="clear" w:color="auto" w:fill="FFFFFF"/>
          <w:lang w:eastAsia="es-ES_tradnl"/>
        </w:rPr>
        <w:t>5.4</w:t>
      </w:r>
      <w:r w:rsidRPr="00EB3361">
        <w:rPr>
          <w:rFonts w:ascii="Arial" w:eastAsia="Times New Roman" w:hAnsi="Arial" w:cs="Arial"/>
          <w:color w:val="2F2F2F"/>
          <w:sz w:val="27"/>
          <w:szCs w:val="27"/>
          <w:shd w:val="clear" w:color="auto" w:fill="FFFFFF"/>
          <w:lang w:eastAsia="es-ES_tradnl"/>
        </w:rPr>
        <w:t xml:space="preserve"> Impulsar proyectos deportivos de alto rendimiento en las disciplinas olímpicas y no olímpicas, que propicien la consolidación y continuidad del talento deportivo. </w:t>
      </w:r>
    </w:p>
    <w:p w14:paraId="2F4659DB"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p>
    <w:p w14:paraId="38F204E5"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color w:val="2F2F2F"/>
          <w:sz w:val="27"/>
          <w:szCs w:val="27"/>
          <w:shd w:val="clear" w:color="auto" w:fill="FFFFFF"/>
          <w:lang w:eastAsia="es-ES_tradnl"/>
        </w:rPr>
        <w:t>Por úlimo hay que mencionar el Programa Institucional 2021-2024 de la Comisión Nacional de Cultura Física y Deporte (CONADE), derivado del Plan Nacional de Desarrollo, en el que se destaca la Relevancia del Objetivo prioritario:</w:t>
      </w:r>
    </w:p>
    <w:p w14:paraId="37B292F8"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p>
    <w:p w14:paraId="58BCFC66" w14:textId="77777777" w:rsidR="00EB3361" w:rsidRPr="00EB3361" w:rsidRDefault="00EB3361" w:rsidP="00EB3361">
      <w:pPr>
        <w:spacing w:after="0" w:line="240" w:lineRule="auto"/>
        <w:ind w:firstLine="708"/>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b/>
          <w:bCs/>
          <w:color w:val="2F2F2F"/>
          <w:sz w:val="27"/>
          <w:szCs w:val="27"/>
          <w:shd w:val="clear" w:color="auto" w:fill="FFFFFF"/>
          <w:lang w:eastAsia="es-ES_tradnl"/>
        </w:rPr>
        <w:t>1:</w:t>
      </w:r>
      <w:r w:rsidRPr="00EB3361">
        <w:rPr>
          <w:rFonts w:ascii="Arial" w:eastAsia="Times New Roman" w:hAnsi="Arial" w:cs="Arial"/>
          <w:color w:val="2F2F2F"/>
          <w:sz w:val="27"/>
          <w:szCs w:val="27"/>
          <w:shd w:val="clear" w:color="auto" w:fill="FFFFFF"/>
          <w:lang w:eastAsia="es-ES_tradnl"/>
        </w:rPr>
        <w:t> Mejorar las condiciones de coordinación y comunicación con los miembros del Sistema Nacional de Cultura Física y Deporte, para promover, fomentar y estimular la cultura física y el deporte.</w:t>
      </w:r>
    </w:p>
    <w:p w14:paraId="652BB9C2" w14:textId="77777777" w:rsidR="00EB3361" w:rsidRPr="00EB3361" w:rsidRDefault="00EB3361" w:rsidP="00EB3361">
      <w:pPr>
        <w:spacing w:after="0" w:line="240" w:lineRule="auto"/>
        <w:ind w:firstLine="708"/>
        <w:jc w:val="both"/>
        <w:rPr>
          <w:rFonts w:ascii="Arial" w:eastAsia="Times New Roman" w:hAnsi="Arial" w:cs="Arial"/>
          <w:color w:val="2F2F2F"/>
          <w:sz w:val="27"/>
          <w:szCs w:val="27"/>
          <w:shd w:val="clear" w:color="auto" w:fill="FFFFFF"/>
          <w:lang w:eastAsia="es-ES_tradnl"/>
        </w:rPr>
      </w:pPr>
    </w:p>
    <w:p w14:paraId="5982261C"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color w:val="2F2F2F"/>
          <w:sz w:val="27"/>
          <w:szCs w:val="27"/>
          <w:shd w:val="clear" w:color="auto" w:fill="FFFFFF"/>
          <w:lang w:eastAsia="es-ES_tradnl"/>
        </w:rPr>
        <w:t>Era necesario citar estos ejes, estrategias, objetivos, acciones y demás mentiras que el Gobierno Federal nos ha vendido a lo largo de esta administración, ya que mientras esos eran sus planes, hoy por hoy, no son una realidad, y lo decimos porque año con año ha ido reduciendo el presupuesto que destina a la CONADE, imposibilitando así el actuar de dicha dependencia.</w:t>
      </w:r>
    </w:p>
    <w:p w14:paraId="70FCE9D1"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p>
    <w:p w14:paraId="31A2FB7A"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color w:val="2F2F2F"/>
          <w:sz w:val="27"/>
          <w:szCs w:val="27"/>
          <w:shd w:val="clear" w:color="auto" w:fill="FFFFFF"/>
          <w:lang w:eastAsia="es-ES_tradnl"/>
        </w:rPr>
        <w:t>Para mala fortuna de nuestro estado, esta falta de recursos ha dejado en el tintero proyecto de infraestructura deportiva, de activación física y deporte en aspectos sociales y en el deporte escolar, con este año estamos sumando tres años que no recibimos recursos por parte del Gobierno Federal para estos rubros.</w:t>
      </w:r>
    </w:p>
    <w:p w14:paraId="5496373C"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p>
    <w:p w14:paraId="21D1D051"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color w:val="2F2F2F"/>
          <w:sz w:val="27"/>
          <w:szCs w:val="27"/>
          <w:shd w:val="clear" w:color="auto" w:fill="FFFFFF"/>
          <w:lang w:eastAsia="es-ES_tradnl"/>
        </w:rPr>
        <w:t xml:space="preserve">El desarrollo de la cultura físia y la práctica del deporte debe contar con la infraestrucura adecuada y la generación de sistemas de financiamiento y administración eficiente y estable, que permitan el desarrollar proyectos y programas que contribuyan al objetivo común de hacer de la cultura física y el deporte un derecho de todos. </w:t>
      </w:r>
    </w:p>
    <w:p w14:paraId="09316CE6"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p>
    <w:p w14:paraId="482B733E"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color w:val="2F2F2F"/>
          <w:sz w:val="27"/>
          <w:szCs w:val="27"/>
          <w:shd w:val="clear" w:color="auto" w:fill="FFFFFF"/>
          <w:lang w:eastAsia="es-ES_tradnl"/>
        </w:rPr>
        <w:t>Por lo que es imprecindible que CONADE de su presupuesto, designe mayores recursos para los estados y municipios, para que a su vez estos apoyen, estimulen y coordinen, los programas de trabajo para el deporte en sus jurisdicciones haciendolos más dinámicos y efectivos, siendo de especial interes que nuestro estado reciba mayores recursos para beneficio de los coahuilenses.</w:t>
      </w:r>
    </w:p>
    <w:p w14:paraId="45F0FA7F"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p>
    <w:p w14:paraId="48C6C655"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r w:rsidRPr="00EB3361">
        <w:rPr>
          <w:rFonts w:ascii="Arial" w:eastAsia="Times New Roman" w:hAnsi="Arial" w:cs="Arial"/>
          <w:color w:val="2F2F2F"/>
          <w:sz w:val="27"/>
          <w:szCs w:val="27"/>
          <w:shd w:val="clear" w:color="auto" w:fill="FFFFFF"/>
          <w:lang w:eastAsia="es-ES_tradnl"/>
        </w:rPr>
        <w:t>Dicho en otras palabras nuestro objetivo es que se preveean los recursos necesarios para financiar los progamas que tienen como objeto la coordinación, fomento, ejecución, apoyo, promoción, difusión y desarrollo de la activación física, cultura física y el deporte en nuestro estado.</w:t>
      </w:r>
    </w:p>
    <w:p w14:paraId="0CB38FD0" w14:textId="77777777" w:rsidR="00EB3361" w:rsidRPr="00EB3361" w:rsidRDefault="00EB3361" w:rsidP="00EB3361">
      <w:pPr>
        <w:spacing w:after="0" w:line="240" w:lineRule="auto"/>
        <w:jc w:val="both"/>
        <w:rPr>
          <w:rFonts w:ascii="Arial" w:eastAsia="Times New Roman" w:hAnsi="Arial" w:cs="Arial"/>
          <w:color w:val="2F2F2F"/>
          <w:sz w:val="27"/>
          <w:szCs w:val="27"/>
          <w:shd w:val="clear" w:color="auto" w:fill="FFFFFF"/>
          <w:lang w:eastAsia="es-ES_tradnl"/>
        </w:rPr>
      </w:pPr>
    </w:p>
    <w:p w14:paraId="5FA0C560" w14:textId="77777777" w:rsidR="00EB3361" w:rsidRPr="00EB3361" w:rsidRDefault="00EB3361" w:rsidP="00EB3361">
      <w:pPr>
        <w:spacing w:after="0" w:line="240" w:lineRule="auto"/>
        <w:jc w:val="both"/>
        <w:rPr>
          <w:rFonts w:ascii="Arial" w:hAnsi="Arial" w:cs="Arial"/>
          <w:sz w:val="27"/>
          <w:szCs w:val="27"/>
        </w:rPr>
      </w:pPr>
      <w:r w:rsidRPr="00EB3361">
        <w:rPr>
          <w:rFonts w:ascii="Arial" w:hAnsi="Arial" w:cs="Arial"/>
          <w:sz w:val="27"/>
          <w:szCs w:val="27"/>
        </w:rPr>
        <w:t>Hagamos que juntos podamos garantizar a todos los coahuilenses el derecho a la cultura física y a la práctica del deporte consagrado en el artículo 4º de nuestra Consittución Política, y elevemos por medio de estas acciones, el nivel social y cultural de nuestro estado.</w:t>
      </w:r>
    </w:p>
    <w:p w14:paraId="35C0D129" w14:textId="77777777" w:rsidR="00EB3361" w:rsidRPr="00EB3361" w:rsidRDefault="00EB3361" w:rsidP="00EB3361">
      <w:pPr>
        <w:spacing w:after="0" w:line="240" w:lineRule="auto"/>
        <w:jc w:val="both"/>
        <w:rPr>
          <w:rFonts w:ascii="Arial" w:hAnsi="Arial" w:cs="Arial"/>
          <w:sz w:val="27"/>
          <w:szCs w:val="27"/>
        </w:rPr>
      </w:pPr>
    </w:p>
    <w:p w14:paraId="4124F134" w14:textId="77777777" w:rsidR="00EB3361" w:rsidRPr="00EB3361" w:rsidRDefault="00EB3361" w:rsidP="00EB3361">
      <w:pPr>
        <w:tabs>
          <w:tab w:val="left" w:pos="5954"/>
        </w:tabs>
        <w:spacing w:after="0" w:line="240" w:lineRule="auto"/>
        <w:ind w:right="1"/>
        <w:jc w:val="both"/>
        <w:rPr>
          <w:rFonts w:ascii="Arial" w:eastAsia="Times New Roman" w:hAnsi="Arial" w:cs="Arial"/>
          <w:sz w:val="27"/>
          <w:szCs w:val="27"/>
          <w:lang w:val="es-ES" w:eastAsia="es-ES"/>
        </w:rPr>
      </w:pPr>
      <w:r w:rsidRPr="00EB3361">
        <w:rPr>
          <w:rFonts w:ascii="Arial" w:eastAsia="Times New Roman" w:hAnsi="Arial" w:cs="Arial"/>
          <w:sz w:val="27"/>
          <w:szCs w:val="27"/>
          <w:lang w:val="es-ES" w:eastAsia="es-ES"/>
        </w:rPr>
        <w:t>Por lo anteriormente expuesto, se presenta ante este H. Pleno del Congreso del Estado, solicitando que sea tramitado como de urgente y obvia resolución el siguiente:</w:t>
      </w:r>
    </w:p>
    <w:p w14:paraId="41463387" w14:textId="77777777" w:rsidR="00EB3361" w:rsidRPr="00EB3361" w:rsidRDefault="00EB3361" w:rsidP="00EB3361">
      <w:pPr>
        <w:tabs>
          <w:tab w:val="left" w:pos="5954"/>
          <w:tab w:val="left" w:pos="7378"/>
        </w:tabs>
        <w:spacing w:after="0" w:line="240" w:lineRule="auto"/>
        <w:ind w:right="1"/>
        <w:rPr>
          <w:rFonts w:ascii="Arial" w:eastAsia="Times New Roman" w:hAnsi="Arial" w:cs="Arial"/>
          <w:b/>
          <w:sz w:val="27"/>
          <w:szCs w:val="27"/>
          <w:lang w:val="es-ES" w:eastAsia="es-ES"/>
        </w:rPr>
      </w:pPr>
    </w:p>
    <w:p w14:paraId="3D33A181" w14:textId="77777777" w:rsidR="00EB3361" w:rsidRPr="00EB3361" w:rsidRDefault="00EB3361" w:rsidP="00EB3361">
      <w:pPr>
        <w:tabs>
          <w:tab w:val="left" w:pos="5954"/>
        </w:tabs>
        <w:spacing w:after="0" w:line="240" w:lineRule="auto"/>
        <w:ind w:right="1"/>
        <w:jc w:val="center"/>
        <w:rPr>
          <w:rFonts w:ascii="Arial" w:eastAsia="Times New Roman" w:hAnsi="Arial" w:cs="Arial"/>
          <w:b/>
          <w:sz w:val="27"/>
          <w:szCs w:val="27"/>
          <w:lang w:val="es-ES" w:eastAsia="es-ES"/>
        </w:rPr>
      </w:pPr>
      <w:r w:rsidRPr="00EB3361">
        <w:rPr>
          <w:rFonts w:ascii="Arial" w:eastAsia="Times New Roman" w:hAnsi="Arial" w:cs="Arial"/>
          <w:b/>
          <w:sz w:val="27"/>
          <w:szCs w:val="27"/>
          <w:lang w:val="es-ES" w:eastAsia="es-ES"/>
        </w:rPr>
        <w:t>PUNTO DE ACUERDO</w:t>
      </w:r>
    </w:p>
    <w:p w14:paraId="00C79514" w14:textId="77777777" w:rsidR="00EB3361" w:rsidRPr="00EB3361" w:rsidRDefault="00EB3361" w:rsidP="00EB3361">
      <w:pPr>
        <w:tabs>
          <w:tab w:val="left" w:pos="5954"/>
        </w:tabs>
        <w:spacing w:after="0" w:line="240" w:lineRule="auto"/>
        <w:ind w:right="1"/>
        <w:jc w:val="both"/>
        <w:rPr>
          <w:rFonts w:ascii="Arial" w:eastAsia="Times New Roman" w:hAnsi="Arial" w:cs="Arial"/>
          <w:b/>
          <w:sz w:val="27"/>
          <w:szCs w:val="27"/>
          <w:lang w:val="es-ES" w:eastAsia="es-ES"/>
        </w:rPr>
      </w:pPr>
    </w:p>
    <w:p w14:paraId="03AED11F" w14:textId="77777777" w:rsidR="00EB3361" w:rsidRPr="00EB3361" w:rsidRDefault="00EB3361" w:rsidP="00EB3361">
      <w:pPr>
        <w:spacing w:after="0" w:line="240" w:lineRule="auto"/>
        <w:jc w:val="both"/>
        <w:rPr>
          <w:rFonts w:ascii="Arial" w:hAnsi="Arial" w:cs="Arial"/>
          <w:b/>
          <w:sz w:val="27"/>
          <w:szCs w:val="27"/>
        </w:rPr>
      </w:pPr>
      <w:r w:rsidRPr="00EB3361">
        <w:rPr>
          <w:rFonts w:ascii="Arial" w:hAnsi="Arial" w:cs="Arial"/>
          <w:b/>
          <w:sz w:val="27"/>
          <w:szCs w:val="27"/>
        </w:rPr>
        <w:t>ÚNICO.- SE EXHORTA A LA COMISIÓN NACIONAL DE CULTURA FÍSICA Y DEPORTE (CONADE) PARA QUE DESTINEN RECURSOS PARA EL EJERCICIO FISCAL 2023 PARA LOS PROYECTOS Y PROGRAMAS QUE LLEVA A CABO EN COORDINACIÓN CON NUESTRO ESTADO, CON EL OBJETIVO DE LOGRAR UN ÓPTIMO DESARROLLO DE LA CULTURA FÍSICA Y EL DEPORTE EN LA ENTIDAD.</w:t>
      </w:r>
    </w:p>
    <w:p w14:paraId="64995639" w14:textId="77777777" w:rsidR="00EB3361" w:rsidRPr="00EB3361" w:rsidRDefault="00EB3361" w:rsidP="00EB3361">
      <w:pPr>
        <w:spacing w:after="0" w:line="240" w:lineRule="auto"/>
        <w:jc w:val="both"/>
        <w:rPr>
          <w:rFonts w:ascii="Arial" w:hAnsi="Arial" w:cs="Arial"/>
          <w:b/>
          <w:sz w:val="27"/>
          <w:szCs w:val="27"/>
        </w:rPr>
      </w:pPr>
    </w:p>
    <w:p w14:paraId="698DA460" w14:textId="77777777" w:rsidR="00EB3361" w:rsidRPr="00EB3361" w:rsidRDefault="00EB3361" w:rsidP="00EB3361">
      <w:pPr>
        <w:spacing w:after="0" w:line="240" w:lineRule="auto"/>
        <w:jc w:val="both"/>
        <w:rPr>
          <w:rFonts w:ascii="Arial" w:hAnsi="Arial" w:cs="Arial"/>
          <w:b/>
          <w:sz w:val="27"/>
          <w:szCs w:val="27"/>
        </w:rPr>
      </w:pPr>
    </w:p>
    <w:p w14:paraId="79E7E564" w14:textId="77777777" w:rsidR="00EB3361" w:rsidRPr="00EB3361" w:rsidRDefault="00EB3361" w:rsidP="00EB3361">
      <w:pPr>
        <w:tabs>
          <w:tab w:val="left" w:pos="5954"/>
        </w:tabs>
        <w:spacing w:after="0" w:line="240" w:lineRule="auto"/>
        <w:ind w:right="1"/>
        <w:jc w:val="center"/>
        <w:rPr>
          <w:rFonts w:ascii="Arial" w:eastAsia="Times New Roman" w:hAnsi="Arial" w:cs="Arial"/>
          <w:b/>
          <w:sz w:val="27"/>
          <w:szCs w:val="27"/>
          <w:lang w:val="es-ES" w:eastAsia="es-ES"/>
        </w:rPr>
      </w:pPr>
      <w:r w:rsidRPr="00EB3361">
        <w:rPr>
          <w:rFonts w:ascii="Arial" w:eastAsia="Times New Roman" w:hAnsi="Arial" w:cs="Arial"/>
          <w:b/>
          <w:sz w:val="27"/>
          <w:szCs w:val="27"/>
          <w:lang w:val="es-ES" w:eastAsia="es-ES"/>
        </w:rPr>
        <w:t>A T E N T A M E N T E</w:t>
      </w:r>
    </w:p>
    <w:p w14:paraId="50582A75" w14:textId="77777777" w:rsidR="00EB3361" w:rsidRPr="00EB3361" w:rsidRDefault="00EB3361" w:rsidP="00EB3361">
      <w:pPr>
        <w:tabs>
          <w:tab w:val="left" w:pos="5954"/>
        </w:tabs>
        <w:spacing w:after="0" w:line="240" w:lineRule="auto"/>
        <w:ind w:right="1"/>
        <w:jc w:val="center"/>
        <w:rPr>
          <w:rFonts w:ascii="Arial" w:eastAsia="Times New Roman" w:hAnsi="Arial" w:cs="Arial"/>
          <w:b/>
          <w:sz w:val="27"/>
          <w:szCs w:val="27"/>
          <w:lang w:val="es-ES" w:eastAsia="es-ES"/>
        </w:rPr>
      </w:pPr>
      <w:r w:rsidRPr="00EB3361">
        <w:rPr>
          <w:rFonts w:ascii="Arial" w:eastAsia="Times New Roman" w:hAnsi="Arial" w:cs="Arial"/>
          <w:b/>
          <w:sz w:val="27"/>
          <w:szCs w:val="27"/>
          <w:lang w:val="es-ES" w:eastAsia="es-ES"/>
        </w:rPr>
        <w:t>Saltillo, Coahuila de Zaragoza, a 07 de junio del 2022.</w:t>
      </w:r>
    </w:p>
    <w:p w14:paraId="6161B187" w14:textId="77777777" w:rsidR="00EB3361" w:rsidRPr="00EB3361" w:rsidRDefault="00EB3361" w:rsidP="00EB3361">
      <w:pPr>
        <w:tabs>
          <w:tab w:val="left" w:pos="5954"/>
        </w:tabs>
        <w:spacing w:after="0" w:line="240" w:lineRule="auto"/>
        <w:ind w:right="1"/>
        <w:jc w:val="center"/>
        <w:rPr>
          <w:rFonts w:ascii="Arial" w:eastAsia="Times New Roman" w:hAnsi="Arial" w:cs="Arial"/>
          <w:b/>
          <w:sz w:val="27"/>
          <w:szCs w:val="27"/>
          <w:lang w:val="es-ES" w:eastAsia="es-ES"/>
        </w:rPr>
      </w:pPr>
    </w:p>
    <w:p w14:paraId="7BE47EE0" w14:textId="77777777" w:rsidR="00EB3361" w:rsidRPr="00EB3361" w:rsidRDefault="00EB3361" w:rsidP="00EB3361">
      <w:pPr>
        <w:tabs>
          <w:tab w:val="left" w:pos="5954"/>
        </w:tabs>
        <w:spacing w:after="0" w:line="240" w:lineRule="auto"/>
        <w:ind w:right="1"/>
        <w:jc w:val="center"/>
        <w:rPr>
          <w:rFonts w:ascii="Arial" w:eastAsia="Times New Roman" w:hAnsi="Arial" w:cs="Arial"/>
          <w:b/>
          <w:sz w:val="27"/>
          <w:szCs w:val="27"/>
          <w:lang w:val="es-ES" w:eastAsia="es-ES"/>
        </w:rPr>
      </w:pPr>
    </w:p>
    <w:p w14:paraId="07E45ABA" w14:textId="77777777" w:rsidR="00EB3361" w:rsidRPr="00EB3361" w:rsidRDefault="00EB3361" w:rsidP="00EB3361">
      <w:pPr>
        <w:tabs>
          <w:tab w:val="left" w:pos="5954"/>
        </w:tabs>
        <w:spacing w:after="0" w:line="240" w:lineRule="auto"/>
        <w:ind w:right="1"/>
        <w:jc w:val="center"/>
        <w:rPr>
          <w:rFonts w:ascii="Arial" w:eastAsia="Times New Roman" w:hAnsi="Arial" w:cs="Arial"/>
          <w:b/>
          <w:sz w:val="27"/>
          <w:szCs w:val="27"/>
          <w:lang w:val="es-ES" w:eastAsia="es-ES"/>
        </w:rPr>
      </w:pPr>
    </w:p>
    <w:p w14:paraId="5E795514" w14:textId="77777777" w:rsidR="00EB3361" w:rsidRPr="00EB3361" w:rsidRDefault="00EB3361" w:rsidP="00EB3361">
      <w:pPr>
        <w:tabs>
          <w:tab w:val="left" w:pos="5954"/>
        </w:tabs>
        <w:spacing w:after="0" w:line="240" w:lineRule="auto"/>
        <w:ind w:right="1"/>
        <w:jc w:val="center"/>
        <w:rPr>
          <w:rFonts w:ascii="Arial" w:eastAsia="Times New Roman" w:hAnsi="Arial" w:cs="Arial"/>
          <w:b/>
          <w:sz w:val="27"/>
          <w:szCs w:val="27"/>
          <w:lang w:val="es-ES" w:eastAsia="es-ES"/>
        </w:rPr>
      </w:pPr>
      <w:r w:rsidRPr="00EB3361">
        <w:rPr>
          <w:rFonts w:ascii="Arial" w:eastAsia="Times New Roman" w:hAnsi="Arial" w:cs="Arial"/>
          <w:b/>
          <w:sz w:val="27"/>
          <w:szCs w:val="27"/>
          <w:lang w:val="es-ES" w:eastAsia="es-ES"/>
        </w:rPr>
        <w:t>DIP. MARÍA BÁRBARA CEPEDA BOEHRINGER</w:t>
      </w:r>
    </w:p>
    <w:p w14:paraId="6FC1D35A" w14:textId="77777777" w:rsidR="00EB3361" w:rsidRPr="00EB3361" w:rsidRDefault="00EB3361" w:rsidP="00EB3361">
      <w:pPr>
        <w:tabs>
          <w:tab w:val="left" w:pos="5954"/>
        </w:tabs>
        <w:spacing w:after="0" w:line="240" w:lineRule="auto"/>
        <w:ind w:right="1"/>
        <w:jc w:val="center"/>
        <w:rPr>
          <w:rFonts w:ascii="Arial" w:eastAsia="Times New Roman" w:hAnsi="Arial" w:cs="Arial"/>
          <w:b/>
          <w:sz w:val="27"/>
          <w:szCs w:val="27"/>
          <w:lang w:val="es-ES" w:eastAsia="es-ES"/>
        </w:rPr>
      </w:pPr>
      <w:r w:rsidRPr="00EB3361">
        <w:rPr>
          <w:rFonts w:ascii="Arial" w:eastAsia="Times New Roman" w:hAnsi="Arial" w:cs="Arial"/>
          <w:b/>
          <w:sz w:val="27"/>
          <w:szCs w:val="27"/>
          <w:lang w:val="es-ES" w:eastAsia="es-ES"/>
        </w:rPr>
        <w:t>DEL GRUPO PARLAMENTARIO “MIGUEL RAMOS ARIZPE”</w:t>
      </w:r>
    </w:p>
    <w:p w14:paraId="79D623E5" w14:textId="77777777" w:rsidR="00EB3361" w:rsidRPr="00EB3361" w:rsidRDefault="00EB3361" w:rsidP="00EB3361">
      <w:pPr>
        <w:tabs>
          <w:tab w:val="left" w:pos="5954"/>
        </w:tabs>
        <w:spacing w:after="0" w:line="240" w:lineRule="auto"/>
        <w:ind w:right="1"/>
        <w:jc w:val="center"/>
        <w:rPr>
          <w:rFonts w:ascii="Arial" w:eastAsia="Times New Roman" w:hAnsi="Arial" w:cs="Arial"/>
          <w:b/>
          <w:sz w:val="27"/>
          <w:szCs w:val="27"/>
          <w:lang w:val="es-ES" w:eastAsia="es-ES"/>
        </w:rPr>
      </w:pPr>
      <w:r w:rsidRPr="00EB3361">
        <w:rPr>
          <w:rFonts w:ascii="Arial" w:eastAsia="Times New Roman" w:hAnsi="Arial" w:cs="Arial"/>
          <w:b/>
          <w:sz w:val="27"/>
          <w:szCs w:val="27"/>
          <w:lang w:val="es-ES" w:eastAsia="es-ES"/>
        </w:rPr>
        <w:t>DEL PARTIDO REVOLUCIONARIO INSTITUCIONAL</w:t>
      </w:r>
    </w:p>
    <w:p w14:paraId="272C004E" w14:textId="77777777" w:rsidR="00EB3361" w:rsidRPr="00EB3361" w:rsidRDefault="00EB3361" w:rsidP="00EB3361">
      <w:pPr>
        <w:tabs>
          <w:tab w:val="left" w:pos="5954"/>
        </w:tabs>
        <w:spacing w:after="0" w:line="240" w:lineRule="auto"/>
        <w:ind w:right="1"/>
        <w:jc w:val="both"/>
        <w:rPr>
          <w:rFonts w:ascii="Arial" w:eastAsia="Times New Roman" w:hAnsi="Arial" w:cs="Arial"/>
          <w:b/>
          <w:sz w:val="24"/>
          <w:szCs w:val="24"/>
          <w:lang w:val="es-ES" w:eastAsia="es-ES"/>
        </w:rPr>
      </w:pPr>
    </w:p>
    <w:p w14:paraId="5E146A67" w14:textId="77777777" w:rsidR="00EB3361" w:rsidRPr="00EB3361" w:rsidRDefault="00EB3361" w:rsidP="00EB3361">
      <w:pPr>
        <w:tabs>
          <w:tab w:val="left" w:pos="5954"/>
        </w:tabs>
        <w:spacing w:after="0" w:line="240" w:lineRule="auto"/>
        <w:ind w:right="1"/>
        <w:jc w:val="center"/>
        <w:rPr>
          <w:rFonts w:ascii="Arial" w:eastAsia="Times New Roman" w:hAnsi="Arial" w:cs="Arial"/>
          <w:b/>
          <w:sz w:val="24"/>
          <w:szCs w:val="24"/>
          <w:lang w:val="es-ES" w:eastAsia="es-ES"/>
        </w:rPr>
      </w:pPr>
      <w:r w:rsidRPr="00EB3361">
        <w:rPr>
          <w:rFonts w:ascii="Arial" w:eastAsia="Times New Roman" w:hAnsi="Arial" w:cs="Arial"/>
          <w:b/>
          <w:sz w:val="24"/>
          <w:szCs w:val="24"/>
          <w:lang w:val="es-ES" w:eastAsia="es-ES"/>
        </w:rPr>
        <w:t xml:space="preserve">CONJUNTAMENTE CON LAS DEMÁS DIPUTADAS Y DIPUTADOS INTEGRANTES DEL GRUPO PARLAMENTARIIO “MIGUEL RAMOS ARIZPE” </w:t>
      </w:r>
    </w:p>
    <w:p w14:paraId="5042E8DA" w14:textId="77777777" w:rsidR="00EB3361" w:rsidRPr="00EB3361" w:rsidRDefault="00EB3361" w:rsidP="00EB3361">
      <w:pPr>
        <w:tabs>
          <w:tab w:val="left" w:pos="5954"/>
        </w:tabs>
        <w:spacing w:after="0" w:line="240" w:lineRule="auto"/>
        <w:ind w:right="1"/>
        <w:jc w:val="center"/>
        <w:rPr>
          <w:rFonts w:ascii="Arial" w:eastAsia="Times New Roman" w:hAnsi="Arial" w:cs="Arial"/>
          <w:b/>
          <w:sz w:val="24"/>
          <w:szCs w:val="24"/>
          <w:lang w:val="es-ES" w:eastAsia="es-ES"/>
        </w:rPr>
      </w:pPr>
      <w:r w:rsidRPr="00EB3361">
        <w:rPr>
          <w:rFonts w:ascii="Arial" w:eastAsia="Times New Roman" w:hAnsi="Arial" w:cs="Arial"/>
          <w:b/>
          <w:sz w:val="24"/>
          <w:szCs w:val="24"/>
          <w:lang w:val="es-ES" w:eastAsia="es-ES"/>
        </w:rPr>
        <w:t>DEL PARTIDO REVOLUCIONARIO INSTITUCIONAL.</w:t>
      </w:r>
    </w:p>
    <w:p w14:paraId="31EBE191" w14:textId="77777777" w:rsidR="00EB3361" w:rsidRPr="00EB3361" w:rsidRDefault="00EB3361" w:rsidP="00EB3361">
      <w:pPr>
        <w:tabs>
          <w:tab w:val="left" w:pos="5954"/>
        </w:tabs>
        <w:spacing w:after="0" w:line="240" w:lineRule="auto"/>
        <w:ind w:right="1"/>
        <w:jc w:val="both"/>
        <w:rPr>
          <w:rFonts w:ascii="Arial" w:eastAsia="Times New Roman" w:hAnsi="Arial" w:cs="Arial"/>
          <w:sz w:val="24"/>
          <w:szCs w:val="24"/>
          <w:lang w:val="es-ES" w:eastAsia="es-ES"/>
        </w:rPr>
      </w:pPr>
    </w:p>
    <w:tbl>
      <w:tblPr>
        <w:tblStyle w:val="Tablaconcuadrcula6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EB3361" w:rsidRPr="00EB3361" w14:paraId="571BD526" w14:textId="77777777" w:rsidTr="00B42AE9">
        <w:tc>
          <w:tcPr>
            <w:tcW w:w="4366" w:type="dxa"/>
          </w:tcPr>
          <w:p w14:paraId="41394082" w14:textId="77777777" w:rsidR="00EB3361" w:rsidRPr="00EB3361" w:rsidRDefault="00EB3361" w:rsidP="00EB3361">
            <w:pPr>
              <w:tabs>
                <w:tab w:val="left" w:pos="5056"/>
              </w:tabs>
              <w:jc w:val="both"/>
              <w:rPr>
                <w:rFonts w:ascii="Arial" w:hAnsi="Arial" w:cs="Arial"/>
                <w:b/>
                <w:sz w:val="24"/>
                <w:szCs w:val="24"/>
                <w:lang w:eastAsia="es-ES"/>
              </w:rPr>
            </w:pPr>
          </w:p>
        </w:tc>
        <w:tc>
          <w:tcPr>
            <w:tcW w:w="850" w:type="dxa"/>
          </w:tcPr>
          <w:p w14:paraId="4C6C83FB" w14:textId="77777777" w:rsidR="00EB3361" w:rsidRPr="00EB3361" w:rsidRDefault="00EB3361" w:rsidP="00EB3361">
            <w:pPr>
              <w:tabs>
                <w:tab w:val="left" w:pos="5056"/>
              </w:tabs>
              <w:jc w:val="center"/>
              <w:rPr>
                <w:rFonts w:ascii="Arial" w:hAnsi="Arial" w:cs="Arial"/>
                <w:b/>
                <w:sz w:val="24"/>
                <w:szCs w:val="24"/>
                <w:lang w:eastAsia="es-ES"/>
              </w:rPr>
            </w:pPr>
          </w:p>
        </w:tc>
        <w:tc>
          <w:tcPr>
            <w:tcW w:w="4423" w:type="dxa"/>
          </w:tcPr>
          <w:p w14:paraId="7A101C55" w14:textId="77777777" w:rsidR="00EB3361" w:rsidRPr="00EB3361" w:rsidRDefault="00EB3361" w:rsidP="00EB3361">
            <w:pPr>
              <w:tabs>
                <w:tab w:val="left" w:pos="5056"/>
              </w:tabs>
              <w:jc w:val="center"/>
              <w:rPr>
                <w:rFonts w:ascii="Arial" w:hAnsi="Arial" w:cs="Arial"/>
                <w:b/>
                <w:sz w:val="24"/>
                <w:szCs w:val="24"/>
                <w:lang w:eastAsia="es-ES"/>
              </w:rPr>
            </w:pPr>
          </w:p>
        </w:tc>
      </w:tr>
      <w:tr w:rsidR="00EB3361" w:rsidRPr="00EB3361" w14:paraId="3E3193E5" w14:textId="77777777" w:rsidTr="00B42AE9">
        <w:tc>
          <w:tcPr>
            <w:tcW w:w="4366" w:type="dxa"/>
          </w:tcPr>
          <w:p w14:paraId="61CCFEC6" w14:textId="77777777" w:rsidR="00EB3361" w:rsidRPr="00EB3361" w:rsidRDefault="00EB3361" w:rsidP="00EB3361">
            <w:pPr>
              <w:tabs>
                <w:tab w:val="left" w:pos="5056"/>
              </w:tabs>
              <w:jc w:val="both"/>
              <w:rPr>
                <w:rFonts w:ascii="Arial" w:hAnsi="Arial" w:cs="Arial"/>
                <w:b/>
                <w:sz w:val="24"/>
                <w:szCs w:val="24"/>
                <w:lang w:eastAsia="es-ES"/>
              </w:rPr>
            </w:pPr>
            <w:r w:rsidRPr="00EB3361">
              <w:rPr>
                <w:rFonts w:ascii="Arial" w:hAnsi="Arial" w:cs="Arial"/>
                <w:b/>
                <w:sz w:val="24"/>
                <w:szCs w:val="24"/>
                <w:lang w:eastAsia="es-ES"/>
              </w:rPr>
              <w:t xml:space="preserve">DIP. </w:t>
            </w:r>
            <w:r w:rsidRPr="00EB3361">
              <w:rPr>
                <w:rFonts w:ascii="Arial" w:hAnsi="Arial" w:cs="Arial"/>
                <w:b/>
                <w:snapToGrid w:val="0"/>
                <w:sz w:val="24"/>
                <w:szCs w:val="24"/>
                <w:lang w:eastAsia="es-ES"/>
              </w:rPr>
              <w:t>MARÍA EUGENIA GUADALUPE CALDERÓN AMEZCUA</w:t>
            </w:r>
          </w:p>
        </w:tc>
        <w:tc>
          <w:tcPr>
            <w:tcW w:w="850" w:type="dxa"/>
          </w:tcPr>
          <w:p w14:paraId="1056E852"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711B44F6" w14:textId="77777777" w:rsidR="00EB3361" w:rsidRPr="00EB3361" w:rsidRDefault="00EB3361" w:rsidP="00EB3361">
            <w:pPr>
              <w:tabs>
                <w:tab w:val="left" w:pos="5056"/>
              </w:tabs>
              <w:jc w:val="both"/>
              <w:rPr>
                <w:rFonts w:ascii="Arial" w:hAnsi="Arial" w:cs="Arial"/>
                <w:b/>
                <w:sz w:val="24"/>
                <w:szCs w:val="24"/>
                <w:lang w:eastAsia="es-ES"/>
              </w:rPr>
            </w:pPr>
            <w:r w:rsidRPr="00EB3361">
              <w:rPr>
                <w:rFonts w:ascii="Arial" w:hAnsi="Arial" w:cs="Arial"/>
                <w:b/>
                <w:sz w:val="24"/>
                <w:szCs w:val="24"/>
                <w:lang w:eastAsia="es-ES"/>
              </w:rPr>
              <w:t>DIP. MARÍA ESPERANZA CHAPA GARCÍA</w:t>
            </w:r>
          </w:p>
        </w:tc>
      </w:tr>
      <w:tr w:rsidR="00EB3361" w:rsidRPr="00EB3361" w14:paraId="2D06BA02" w14:textId="77777777" w:rsidTr="00B42AE9">
        <w:tc>
          <w:tcPr>
            <w:tcW w:w="4366" w:type="dxa"/>
          </w:tcPr>
          <w:p w14:paraId="0F037BDB" w14:textId="77777777" w:rsidR="00EB3361" w:rsidRPr="00EB3361" w:rsidRDefault="00EB3361" w:rsidP="00EB3361">
            <w:pPr>
              <w:tabs>
                <w:tab w:val="left" w:pos="5056"/>
              </w:tabs>
              <w:jc w:val="both"/>
              <w:rPr>
                <w:rFonts w:ascii="Arial" w:hAnsi="Arial" w:cs="Arial"/>
                <w:b/>
                <w:sz w:val="24"/>
                <w:szCs w:val="24"/>
                <w:lang w:eastAsia="es-ES"/>
              </w:rPr>
            </w:pPr>
          </w:p>
          <w:p w14:paraId="13B334DD" w14:textId="77777777" w:rsidR="00EB3361" w:rsidRPr="00EB3361" w:rsidRDefault="00EB3361" w:rsidP="00EB3361">
            <w:pPr>
              <w:tabs>
                <w:tab w:val="left" w:pos="5056"/>
              </w:tabs>
              <w:jc w:val="both"/>
              <w:rPr>
                <w:rFonts w:ascii="Arial" w:hAnsi="Arial" w:cs="Arial"/>
                <w:b/>
                <w:sz w:val="24"/>
                <w:szCs w:val="24"/>
                <w:lang w:eastAsia="es-ES"/>
              </w:rPr>
            </w:pPr>
          </w:p>
        </w:tc>
        <w:tc>
          <w:tcPr>
            <w:tcW w:w="850" w:type="dxa"/>
          </w:tcPr>
          <w:p w14:paraId="5CFFAD84"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57B099BD" w14:textId="77777777" w:rsidR="00EB3361" w:rsidRPr="00EB3361" w:rsidRDefault="00EB3361" w:rsidP="00EB3361">
            <w:pPr>
              <w:tabs>
                <w:tab w:val="left" w:pos="5056"/>
              </w:tabs>
              <w:jc w:val="both"/>
              <w:rPr>
                <w:rFonts w:ascii="Arial" w:hAnsi="Arial" w:cs="Arial"/>
                <w:b/>
                <w:sz w:val="24"/>
                <w:szCs w:val="24"/>
                <w:lang w:eastAsia="es-ES"/>
              </w:rPr>
            </w:pPr>
          </w:p>
        </w:tc>
      </w:tr>
      <w:tr w:rsidR="00EB3361" w:rsidRPr="00EB3361" w14:paraId="73E1873E" w14:textId="77777777" w:rsidTr="00B42AE9">
        <w:tc>
          <w:tcPr>
            <w:tcW w:w="4366" w:type="dxa"/>
          </w:tcPr>
          <w:p w14:paraId="761AAA1A" w14:textId="77777777" w:rsidR="00EB3361" w:rsidRPr="00EB3361" w:rsidRDefault="00EB3361" w:rsidP="00EB3361">
            <w:pPr>
              <w:tabs>
                <w:tab w:val="left" w:pos="5056"/>
              </w:tabs>
              <w:jc w:val="both"/>
              <w:rPr>
                <w:rFonts w:ascii="Arial" w:hAnsi="Arial" w:cs="Arial"/>
                <w:b/>
                <w:sz w:val="24"/>
                <w:szCs w:val="24"/>
                <w:lang w:eastAsia="es-ES"/>
              </w:rPr>
            </w:pPr>
            <w:r w:rsidRPr="00EB3361">
              <w:rPr>
                <w:rFonts w:ascii="Arial" w:hAnsi="Arial" w:cs="Arial"/>
                <w:b/>
                <w:sz w:val="24"/>
                <w:szCs w:val="24"/>
                <w:lang w:eastAsia="es-ES"/>
              </w:rPr>
              <w:t xml:space="preserve">DIP. </w:t>
            </w:r>
            <w:r w:rsidRPr="00EB3361">
              <w:rPr>
                <w:rFonts w:ascii="Arial" w:hAnsi="Arial" w:cs="Arial"/>
                <w:b/>
                <w:snapToGrid w:val="0"/>
                <w:sz w:val="24"/>
                <w:szCs w:val="24"/>
                <w:lang w:eastAsia="es-ES"/>
              </w:rPr>
              <w:t>JESÚS MARÍA MONTEMAYOR GARZA</w:t>
            </w:r>
          </w:p>
        </w:tc>
        <w:tc>
          <w:tcPr>
            <w:tcW w:w="850" w:type="dxa"/>
          </w:tcPr>
          <w:p w14:paraId="77FC9D4E"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312BAEE6" w14:textId="77777777" w:rsidR="00EB3361" w:rsidRPr="00EB3361" w:rsidRDefault="00EB3361" w:rsidP="00EB3361">
            <w:pPr>
              <w:tabs>
                <w:tab w:val="left" w:pos="5056"/>
              </w:tabs>
              <w:jc w:val="both"/>
              <w:rPr>
                <w:rFonts w:ascii="Arial" w:hAnsi="Arial" w:cs="Arial"/>
                <w:b/>
                <w:sz w:val="24"/>
                <w:szCs w:val="24"/>
                <w:lang w:eastAsia="es-ES"/>
              </w:rPr>
            </w:pPr>
            <w:r w:rsidRPr="00EB3361">
              <w:rPr>
                <w:rFonts w:ascii="Arial" w:hAnsi="Arial" w:cs="Arial"/>
                <w:b/>
                <w:sz w:val="24"/>
                <w:szCs w:val="24"/>
                <w:lang w:eastAsia="es-ES"/>
              </w:rPr>
              <w:t xml:space="preserve">DIP. </w:t>
            </w:r>
            <w:r w:rsidRPr="00EB3361">
              <w:rPr>
                <w:rFonts w:ascii="Arial" w:hAnsi="Arial" w:cs="Arial"/>
                <w:b/>
                <w:snapToGrid w:val="0"/>
                <w:sz w:val="24"/>
                <w:szCs w:val="24"/>
                <w:lang w:eastAsia="es-ES"/>
              </w:rPr>
              <w:t>JORGE ANTONIO ABDALA SERNA</w:t>
            </w:r>
            <w:r w:rsidRPr="00EB3361">
              <w:rPr>
                <w:rFonts w:ascii="Arial" w:hAnsi="Arial" w:cs="Arial"/>
                <w:b/>
                <w:noProof/>
                <w:sz w:val="24"/>
                <w:szCs w:val="24"/>
                <w:lang w:eastAsia="es-MX"/>
              </w:rPr>
              <w:t xml:space="preserve"> </w:t>
            </w:r>
          </w:p>
        </w:tc>
      </w:tr>
      <w:tr w:rsidR="00EB3361" w:rsidRPr="00EB3361" w14:paraId="5F73B36F" w14:textId="77777777" w:rsidTr="00B42AE9">
        <w:tc>
          <w:tcPr>
            <w:tcW w:w="4366" w:type="dxa"/>
          </w:tcPr>
          <w:p w14:paraId="2E0E3FA0" w14:textId="77777777" w:rsidR="00EB3361" w:rsidRPr="00EB3361" w:rsidRDefault="00EB3361" w:rsidP="00EB3361">
            <w:pPr>
              <w:tabs>
                <w:tab w:val="left" w:pos="5056"/>
              </w:tabs>
              <w:jc w:val="both"/>
              <w:rPr>
                <w:rFonts w:ascii="Arial" w:hAnsi="Arial" w:cs="Arial"/>
                <w:b/>
                <w:sz w:val="24"/>
                <w:szCs w:val="24"/>
                <w:lang w:eastAsia="es-ES"/>
              </w:rPr>
            </w:pPr>
          </w:p>
          <w:p w14:paraId="73AB9864" w14:textId="77777777" w:rsidR="00EB3361" w:rsidRPr="00EB3361" w:rsidRDefault="00EB3361" w:rsidP="00EB3361">
            <w:pPr>
              <w:tabs>
                <w:tab w:val="left" w:pos="5056"/>
              </w:tabs>
              <w:jc w:val="both"/>
              <w:rPr>
                <w:rFonts w:ascii="Arial" w:hAnsi="Arial" w:cs="Arial"/>
                <w:b/>
                <w:sz w:val="24"/>
                <w:szCs w:val="24"/>
                <w:lang w:eastAsia="es-ES"/>
              </w:rPr>
            </w:pPr>
          </w:p>
        </w:tc>
        <w:tc>
          <w:tcPr>
            <w:tcW w:w="850" w:type="dxa"/>
          </w:tcPr>
          <w:p w14:paraId="1902282C"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02CBCC92" w14:textId="77777777" w:rsidR="00EB3361" w:rsidRPr="00EB3361" w:rsidRDefault="00EB3361" w:rsidP="00EB3361">
            <w:pPr>
              <w:tabs>
                <w:tab w:val="left" w:pos="5056"/>
              </w:tabs>
              <w:jc w:val="both"/>
              <w:rPr>
                <w:rFonts w:ascii="Arial" w:hAnsi="Arial" w:cs="Arial"/>
                <w:b/>
                <w:sz w:val="24"/>
                <w:szCs w:val="24"/>
                <w:lang w:eastAsia="es-ES"/>
              </w:rPr>
            </w:pPr>
          </w:p>
        </w:tc>
      </w:tr>
      <w:tr w:rsidR="00EB3361" w:rsidRPr="00EB3361" w14:paraId="0D413229" w14:textId="77777777" w:rsidTr="00B42AE9">
        <w:tc>
          <w:tcPr>
            <w:tcW w:w="4366" w:type="dxa"/>
          </w:tcPr>
          <w:p w14:paraId="74B7A495" w14:textId="77777777" w:rsidR="00EB3361" w:rsidRPr="00EB3361" w:rsidRDefault="00EB3361" w:rsidP="00EB3361">
            <w:pPr>
              <w:tabs>
                <w:tab w:val="left" w:pos="4678"/>
              </w:tabs>
              <w:jc w:val="both"/>
              <w:rPr>
                <w:rFonts w:ascii="Arial" w:hAnsi="Arial" w:cs="Arial"/>
                <w:b/>
                <w:sz w:val="24"/>
                <w:szCs w:val="24"/>
                <w:lang w:eastAsia="es-ES"/>
              </w:rPr>
            </w:pPr>
            <w:r w:rsidRPr="00EB3361">
              <w:rPr>
                <w:rFonts w:ascii="Arial" w:hAnsi="Arial" w:cs="Arial"/>
                <w:b/>
                <w:sz w:val="24"/>
                <w:szCs w:val="24"/>
                <w:lang w:eastAsia="es-ES"/>
              </w:rPr>
              <w:t xml:space="preserve">DIP. </w:t>
            </w:r>
            <w:r w:rsidRPr="00EB3361">
              <w:rPr>
                <w:rFonts w:ascii="Arial" w:hAnsi="Arial" w:cs="Arial"/>
                <w:b/>
                <w:snapToGrid w:val="0"/>
                <w:sz w:val="24"/>
                <w:szCs w:val="24"/>
                <w:lang w:eastAsia="es-ES"/>
              </w:rPr>
              <w:t>MARÍA GUADALUPE OYERVIDES VALDÉZ</w:t>
            </w:r>
          </w:p>
        </w:tc>
        <w:tc>
          <w:tcPr>
            <w:tcW w:w="850" w:type="dxa"/>
          </w:tcPr>
          <w:p w14:paraId="4431D141"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46357E75" w14:textId="77777777" w:rsidR="00EB3361" w:rsidRPr="00EB3361" w:rsidRDefault="00EB3361" w:rsidP="00EB3361">
            <w:pPr>
              <w:tabs>
                <w:tab w:val="left" w:pos="5056"/>
              </w:tabs>
              <w:jc w:val="both"/>
              <w:rPr>
                <w:rFonts w:ascii="Arial" w:hAnsi="Arial" w:cs="Arial"/>
                <w:b/>
                <w:sz w:val="24"/>
                <w:szCs w:val="24"/>
                <w:lang w:eastAsia="es-ES"/>
              </w:rPr>
            </w:pPr>
            <w:r w:rsidRPr="00EB3361">
              <w:rPr>
                <w:rFonts w:ascii="Arial" w:hAnsi="Arial" w:cs="Arial"/>
                <w:b/>
                <w:sz w:val="24"/>
                <w:szCs w:val="24"/>
                <w:lang w:eastAsia="es-ES"/>
              </w:rPr>
              <w:t>DIP.  RICARDO LÓPEZ CAMPOS</w:t>
            </w:r>
          </w:p>
        </w:tc>
      </w:tr>
      <w:tr w:rsidR="00EB3361" w:rsidRPr="00EB3361" w14:paraId="4C732B37" w14:textId="77777777" w:rsidTr="00B42AE9">
        <w:tc>
          <w:tcPr>
            <w:tcW w:w="4366" w:type="dxa"/>
          </w:tcPr>
          <w:p w14:paraId="192E18B4" w14:textId="77777777" w:rsidR="00EB3361" w:rsidRPr="00EB3361" w:rsidRDefault="00EB3361" w:rsidP="00EB3361">
            <w:pPr>
              <w:tabs>
                <w:tab w:val="left" w:pos="4678"/>
              </w:tabs>
              <w:jc w:val="both"/>
              <w:rPr>
                <w:rFonts w:ascii="Arial" w:hAnsi="Arial" w:cs="Arial"/>
                <w:b/>
                <w:sz w:val="24"/>
                <w:szCs w:val="24"/>
                <w:lang w:eastAsia="es-ES"/>
              </w:rPr>
            </w:pPr>
          </w:p>
          <w:p w14:paraId="187661A6" w14:textId="77777777" w:rsidR="00EB3361" w:rsidRPr="00EB3361" w:rsidRDefault="00EB3361" w:rsidP="00EB3361">
            <w:pPr>
              <w:tabs>
                <w:tab w:val="left" w:pos="4678"/>
              </w:tabs>
              <w:jc w:val="both"/>
              <w:rPr>
                <w:rFonts w:ascii="Arial" w:hAnsi="Arial" w:cs="Arial"/>
                <w:b/>
                <w:sz w:val="24"/>
                <w:szCs w:val="24"/>
                <w:lang w:eastAsia="es-ES"/>
              </w:rPr>
            </w:pPr>
          </w:p>
        </w:tc>
        <w:tc>
          <w:tcPr>
            <w:tcW w:w="850" w:type="dxa"/>
          </w:tcPr>
          <w:p w14:paraId="108CCFE2"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050FDBE2" w14:textId="77777777" w:rsidR="00EB3361" w:rsidRPr="00EB3361" w:rsidRDefault="00EB3361" w:rsidP="00EB3361">
            <w:pPr>
              <w:tabs>
                <w:tab w:val="left" w:pos="5056"/>
              </w:tabs>
              <w:jc w:val="both"/>
              <w:rPr>
                <w:rFonts w:ascii="Arial" w:hAnsi="Arial" w:cs="Arial"/>
                <w:b/>
                <w:sz w:val="24"/>
                <w:szCs w:val="24"/>
                <w:lang w:eastAsia="es-ES"/>
              </w:rPr>
            </w:pPr>
          </w:p>
        </w:tc>
      </w:tr>
      <w:tr w:rsidR="00EB3361" w:rsidRPr="00EB3361" w14:paraId="4627C9CB" w14:textId="77777777" w:rsidTr="00B42AE9">
        <w:tc>
          <w:tcPr>
            <w:tcW w:w="4366" w:type="dxa"/>
          </w:tcPr>
          <w:p w14:paraId="794DCD12" w14:textId="77777777" w:rsidR="00EB3361" w:rsidRPr="00EB3361" w:rsidRDefault="00EB3361" w:rsidP="00EB3361">
            <w:pPr>
              <w:tabs>
                <w:tab w:val="left" w:pos="4678"/>
              </w:tabs>
              <w:jc w:val="both"/>
              <w:rPr>
                <w:rFonts w:ascii="Arial" w:hAnsi="Arial" w:cs="Arial"/>
                <w:b/>
                <w:sz w:val="24"/>
                <w:szCs w:val="24"/>
                <w:lang w:eastAsia="es-ES"/>
              </w:rPr>
            </w:pPr>
            <w:r w:rsidRPr="00EB3361">
              <w:rPr>
                <w:rFonts w:ascii="Arial" w:hAnsi="Arial" w:cs="Arial"/>
                <w:b/>
                <w:sz w:val="24"/>
                <w:szCs w:val="24"/>
                <w:lang w:eastAsia="es-ES"/>
              </w:rPr>
              <w:t xml:space="preserve">DIP. </w:t>
            </w:r>
            <w:r w:rsidRPr="00EB3361">
              <w:rPr>
                <w:rFonts w:ascii="Arial" w:hAnsi="Arial" w:cs="Arial"/>
                <w:b/>
                <w:snapToGrid w:val="0"/>
                <w:sz w:val="24"/>
                <w:szCs w:val="24"/>
                <w:lang w:eastAsia="es-ES"/>
              </w:rPr>
              <w:t>RAÚL ONOFRE CONTRERAS</w:t>
            </w:r>
          </w:p>
        </w:tc>
        <w:tc>
          <w:tcPr>
            <w:tcW w:w="850" w:type="dxa"/>
          </w:tcPr>
          <w:p w14:paraId="38C1218D"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6430FB5B" w14:textId="77777777" w:rsidR="00EB3361" w:rsidRPr="00EB3361" w:rsidRDefault="00EB3361" w:rsidP="00EB3361">
            <w:pPr>
              <w:tabs>
                <w:tab w:val="left" w:pos="5056"/>
              </w:tabs>
              <w:jc w:val="both"/>
              <w:rPr>
                <w:rFonts w:ascii="Arial" w:hAnsi="Arial" w:cs="Arial"/>
                <w:b/>
                <w:sz w:val="24"/>
                <w:szCs w:val="24"/>
                <w:lang w:eastAsia="es-ES"/>
              </w:rPr>
            </w:pPr>
            <w:r w:rsidRPr="00EB3361">
              <w:rPr>
                <w:rFonts w:ascii="Arial" w:hAnsi="Arial" w:cs="Arial"/>
                <w:b/>
                <w:sz w:val="24"/>
                <w:szCs w:val="24"/>
                <w:lang w:eastAsia="es-ES"/>
              </w:rPr>
              <w:t xml:space="preserve">DIP. </w:t>
            </w:r>
            <w:r w:rsidRPr="00EB3361">
              <w:rPr>
                <w:rFonts w:ascii="Arial" w:hAnsi="Arial" w:cs="Arial"/>
                <w:b/>
                <w:snapToGrid w:val="0"/>
                <w:sz w:val="24"/>
                <w:szCs w:val="24"/>
                <w:lang w:eastAsia="es-ES"/>
              </w:rPr>
              <w:t>OLIVIA MARTÍNEZ LEYVA</w:t>
            </w:r>
          </w:p>
        </w:tc>
      </w:tr>
      <w:tr w:rsidR="00EB3361" w:rsidRPr="00EB3361" w14:paraId="0609489C" w14:textId="77777777" w:rsidTr="00B42AE9">
        <w:tc>
          <w:tcPr>
            <w:tcW w:w="4366" w:type="dxa"/>
          </w:tcPr>
          <w:p w14:paraId="7F75549F" w14:textId="77777777" w:rsidR="00EB3361" w:rsidRPr="00EB3361" w:rsidRDefault="00EB3361" w:rsidP="00EB3361">
            <w:pPr>
              <w:tabs>
                <w:tab w:val="left" w:pos="4678"/>
              </w:tabs>
              <w:jc w:val="both"/>
              <w:rPr>
                <w:rFonts w:ascii="Arial" w:hAnsi="Arial" w:cs="Arial"/>
                <w:b/>
                <w:sz w:val="24"/>
                <w:szCs w:val="24"/>
                <w:lang w:eastAsia="es-ES"/>
              </w:rPr>
            </w:pPr>
          </w:p>
          <w:p w14:paraId="533C5CD5" w14:textId="77777777" w:rsidR="00EB3361" w:rsidRPr="00EB3361" w:rsidRDefault="00EB3361" w:rsidP="00EB3361">
            <w:pPr>
              <w:tabs>
                <w:tab w:val="left" w:pos="4678"/>
              </w:tabs>
              <w:jc w:val="both"/>
              <w:rPr>
                <w:rFonts w:ascii="Arial" w:hAnsi="Arial" w:cs="Arial"/>
                <w:b/>
                <w:sz w:val="24"/>
                <w:szCs w:val="24"/>
                <w:lang w:eastAsia="es-ES"/>
              </w:rPr>
            </w:pPr>
          </w:p>
        </w:tc>
        <w:tc>
          <w:tcPr>
            <w:tcW w:w="850" w:type="dxa"/>
          </w:tcPr>
          <w:p w14:paraId="4DC247FF"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3150DBB4" w14:textId="77777777" w:rsidR="00EB3361" w:rsidRPr="00EB3361" w:rsidRDefault="00EB3361" w:rsidP="00EB3361">
            <w:pPr>
              <w:tabs>
                <w:tab w:val="left" w:pos="5056"/>
              </w:tabs>
              <w:jc w:val="both"/>
              <w:rPr>
                <w:rFonts w:ascii="Arial" w:hAnsi="Arial" w:cs="Arial"/>
                <w:b/>
                <w:sz w:val="24"/>
                <w:szCs w:val="24"/>
                <w:lang w:eastAsia="es-ES"/>
              </w:rPr>
            </w:pPr>
          </w:p>
        </w:tc>
      </w:tr>
      <w:tr w:rsidR="00EB3361" w:rsidRPr="00EB3361" w14:paraId="668385AB" w14:textId="77777777" w:rsidTr="00B42AE9">
        <w:tc>
          <w:tcPr>
            <w:tcW w:w="4366" w:type="dxa"/>
          </w:tcPr>
          <w:p w14:paraId="2D332F56" w14:textId="77777777" w:rsidR="00EB3361" w:rsidRPr="00EB3361" w:rsidRDefault="00EB3361" w:rsidP="00EB3361">
            <w:pPr>
              <w:tabs>
                <w:tab w:val="left" w:pos="4678"/>
              </w:tabs>
              <w:jc w:val="both"/>
              <w:rPr>
                <w:rFonts w:ascii="Arial" w:hAnsi="Arial" w:cs="Arial"/>
                <w:b/>
                <w:sz w:val="24"/>
                <w:szCs w:val="24"/>
                <w:lang w:eastAsia="es-ES"/>
              </w:rPr>
            </w:pPr>
            <w:r w:rsidRPr="00EB3361">
              <w:rPr>
                <w:rFonts w:ascii="Arial" w:hAnsi="Arial" w:cs="Arial"/>
                <w:b/>
                <w:sz w:val="24"/>
                <w:szCs w:val="24"/>
                <w:lang w:eastAsia="es-ES"/>
              </w:rPr>
              <w:t xml:space="preserve">DIP. </w:t>
            </w:r>
            <w:r w:rsidRPr="00EB3361">
              <w:rPr>
                <w:rFonts w:ascii="Arial" w:hAnsi="Arial" w:cs="Arial"/>
                <w:b/>
                <w:snapToGrid w:val="0"/>
                <w:sz w:val="24"/>
                <w:szCs w:val="24"/>
                <w:lang w:eastAsia="es-ES"/>
              </w:rPr>
              <w:t>EDUARDO OLMOS CASTRO</w:t>
            </w:r>
          </w:p>
        </w:tc>
        <w:tc>
          <w:tcPr>
            <w:tcW w:w="850" w:type="dxa"/>
          </w:tcPr>
          <w:p w14:paraId="1FABC598"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1BC81969" w14:textId="77777777" w:rsidR="00EB3361" w:rsidRPr="00EB3361" w:rsidRDefault="00EB3361" w:rsidP="00EB3361">
            <w:pPr>
              <w:tabs>
                <w:tab w:val="left" w:pos="5056"/>
              </w:tabs>
              <w:jc w:val="both"/>
              <w:rPr>
                <w:rFonts w:ascii="Arial" w:hAnsi="Arial" w:cs="Arial"/>
                <w:b/>
                <w:sz w:val="24"/>
                <w:szCs w:val="24"/>
                <w:lang w:eastAsia="es-ES"/>
              </w:rPr>
            </w:pPr>
            <w:r w:rsidRPr="00EB3361">
              <w:rPr>
                <w:rFonts w:ascii="Arial" w:hAnsi="Arial" w:cs="Arial"/>
                <w:b/>
                <w:sz w:val="24"/>
                <w:szCs w:val="24"/>
                <w:lang w:eastAsia="es-ES"/>
              </w:rPr>
              <w:t xml:space="preserve">DIP. </w:t>
            </w:r>
            <w:r w:rsidRPr="00EB3361">
              <w:rPr>
                <w:rFonts w:ascii="Arial" w:hAnsi="Arial" w:cs="Arial"/>
                <w:b/>
                <w:snapToGrid w:val="0"/>
                <w:sz w:val="24"/>
                <w:szCs w:val="24"/>
                <w:lang w:eastAsia="es-ES"/>
              </w:rPr>
              <w:t>MARIO CEPEDA RAMÍREZ</w:t>
            </w:r>
          </w:p>
        </w:tc>
      </w:tr>
      <w:tr w:rsidR="00EB3361" w:rsidRPr="00EB3361" w14:paraId="532C3465" w14:textId="77777777" w:rsidTr="00B42AE9">
        <w:tc>
          <w:tcPr>
            <w:tcW w:w="4366" w:type="dxa"/>
          </w:tcPr>
          <w:p w14:paraId="5EABD79F" w14:textId="77777777" w:rsidR="00EB3361" w:rsidRPr="00EB3361" w:rsidRDefault="00EB3361" w:rsidP="00EB3361">
            <w:pPr>
              <w:tabs>
                <w:tab w:val="left" w:pos="4678"/>
              </w:tabs>
              <w:jc w:val="both"/>
              <w:rPr>
                <w:rFonts w:ascii="Arial" w:hAnsi="Arial" w:cs="Arial"/>
                <w:b/>
                <w:sz w:val="24"/>
                <w:szCs w:val="24"/>
                <w:lang w:eastAsia="es-ES"/>
              </w:rPr>
            </w:pPr>
          </w:p>
          <w:p w14:paraId="017BDB30" w14:textId="77777777" w:rsidR="00EB3361" w:rsidRPr="00EB3361" w:rsidRDefault="00EB3361" w:rsidP="00EB3361">
            <w:pPr>
              <w:tabs>
                <w:tab w:val="left" w:pos="4678"/>
              </w:tabs>
              <w:jc w:val="both"/>
              <w:rPr>
                <w:rFonts w:ascii="Arial" w:hAnsi="Arial" w:cs="Arial"/>
                <w:b/>
                <w:sz w:val="24"/>
                <w:szCs w:val="24"/>
                <w:lang w:eastAsia="es-ES"/>
              </w:rPr>
            </w:pPr>
          </w:p>
        </w:tc>
        <w:tc>
          <w:tcPr>
            <w:tcW w:w="850" w:type="dxa"/>
          </w:tcPr>
          <w:p w14:paraId="07946D8C"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643B54AC" w14:textId="77777777" w:rsidR="00EB3361" w:rsidRPr="00EB3361" w:rsidRDefault="00EB3361" w:rsidP="00EB3361">
            <w:pPr>
              <w:tabs>
                <w:tab w:val="left" w:pos="5056"/>
              </w:tabs>
              <w:jc w:val="both"/>
              <w:rPr>
                <w:rFonts w:ascii="Arial" w:hAnsi="Arial" w:cs="Arial"/>
                <w:b/>
                <w:sz w:val="24"/>
                <w:szCs w:val="24"/>
                <w:lang w:eastAsia="es-ES"/>
              </w:rPr>
            </w:pPr>
          </w:p>
        </w:tc>
      </w:tr>
      <w:tr w:rsidR="00EB3361" w:rsidRPr="00EB3361" w14:paraId="11F9A803" w14:textId="77777777" w:rsidTr="00B42AE9">
        <w:tc>
          <w:tcPr>
            <w:tcW w:w="4366" w:type="dxa"/>
          </w:tcPr>
          <w:p w14:paraId="61E2EA0B" w14:textId="77777777" w:rsidR="00EB3361" w:rsidRPr="00EB3361" w:rsidRDefault="00EB3361" w:rsidP="00EB3361">
            <w:pPr>
              <w:tabs>
                <w:tab w:val="left" w:pos="4678"/>
              </w:tabs>
              <w:jc w:val="both"/>
              <w:rPr>
                <w:rFonts w:ascii="Arial" w:hAnsi="Arial" w:cs="Arial"/>
                <w:b/>
                <w:sz w:val="24"/>
                <w:szCs w:val="24"/>
                <w:lang w:eastAsia="es-ES"/>
              </w:rPr>
            </w:pPr>
            <w:r w:rsidRPr="00EB3361">
              <w:rPr>
                <w:rFonts w:ascii="Arial" w:hAnsi="Arial" w:cs="Arial"/>
                <w:b/>
                <w:sz w:val="24"/>
                <w:szCs w:val="24"/>
                <w:lang w:eastAsia="es-ES"/>
              </w:rPr>
              <w:t xml:space="preserve">DIP. </w:t>
            </w:r>
            <w:r w:rsidRPr="00EB3361">
              <w:rPr>
                <w:rFonts w:ascii="Arial" w:hAnsi="Arial" w:cs="Arial"/>
                <w:b/>
                <w:snapToGrid w:val="0"/>
                <w:sz w:val="24"/>
                <w:szCs w:val="24"/>
                <w:lang w:eastAsia="es-ES"/>
              </w:rPr>
              <w:t>HECTOR HUGO DÁVILA PRADO</w:t>
            </w:r>
          </w:p>
        </w:tc>
        <w:tc>
          <w:tcPr>
            <w:tcW w:w="850" w:type="dxa"/>
          </w:tcPr>
          <w:p w14:paraId="5939A2A7"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1321C7C6" w14:textId="77777777" w:rsidR="00EB3361" w:rsidRPr="00EB3361" w:rsidRDefault="00EB3361" w:rsidP="00EB3361">
            <w:pPr>
              <w:tabs>
                <w:tab w:val="left" w:pos="5056"/>
              </w:tabs>
              <w:jc w:val="both"/>
              <w:rPr>
                <w:rFonts w:ascii="Arial" w:hAnsi="Arial" w:cs="Arial"/>
                <w:b/>
                <w:sz w:val="24"/>
                <w:szCs w:val="24"/>
                <w:lang w:eastAsia="es-ES"/>
              </w:rPr>
            </w:pPr>
            <w:r w:rsidRPr="00EB3361">
              <w:rPr>
                <w:rFonts w:ascii="Arial" w:hAnsi="Arial" w:cs="Arial"/>
                <w:b/>
                <w:sz w:val="24"/>
                <w:szCs w:val="24"/>
                <w:lang w:eastAsia="es-ES"/>
              </w:rPr>
              <w:t xml:space="preserve">DIP. </w:t>
            </w:r>
            <w:r w:rsidRPr="00EB3361">
              <w:rPr>
                <w:rFonts w:ascii="Arial" w:hAnsi="Arial" w:cs="Arial"/>
                <w:b/>
                <w:snapToGrid w:val="0"/>
                <w:sz w:val="24"/>
                <w:szCs w:val="24"/>
                <w:lang w:eastAsia="es-ES"/>
              </w:rPr>
              <w:t>LUZ ELENA GUADALUPE MORALES NÚÑEZ</w:t>
            </w:r>
          </w:p>
        </w:tc>
      </w:tr>
      <w:tr w:rsidR="00EB3361" w:rsidRPr="00EB3361" w14:paraId="2D9D59CC" w14:textId="77777777" w:rsidTr="00B42AE9">
        <w:tc>
          <w:tcPr>
            <w:tcW w:w="4366" w:type="dxa"/>
          </w:tcPr>
          <w:p w14:paraId="31AF2D98" w14:textId="77777777" w:rsidR="00EB3361" w:rsidRPr="00EB3361" w:rsidRDefault="00EB3361" w:rsidP="00EB3361">
            <w:pPr>
              <w:tabs>
                <w:tab w:val="left" w:pos="4678"/>
              </w:tabs>
              <w:jc w:val="both"/>
              <w:rPr>
                <w:rFonts w:ascii="Arial" w:hAnsi="Arial" w:cs="Arial"/>
                <w:b/>
                <w:sz w:val="24"/>
                <w:szCs w:val="24"/>
                <w:lang w:eastAsia="es-ES"/>
              </w:rPr>
            </w:pPr>
          </w:p>
        </w:tc>
        <w:tc>
          <w:tcPr>
            <w:tcW w:w="850" w:type="dxa"/>
          </w:tcPr>
          <w:p w14:paraId="2874E408"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275CC925" w14:textId="77777777" w:rsidR="00EB3361" w:rsidRPr="00EB3361" w:rsidRDefault="00EB3361" w:rsidP="00EB3361">
            <w:pPr>
              <w:tabs>
                <w:tab w:val="left" w:pos="5056"/>
              </w:tabs>
              <w:jc w:val="both"/>
              <w:rPr>
                <w:rFonts w:ascii="Arial" w:hAnsi="Arial" w:cs="Arial"/>
                <w:b/>
                <w:sz w:val="24"/>
                <w:szCs w:val="24"/>
                <w:lang w:eastAsia="es-ES"/>
              </w:rPr>
            </w:pPr>
          </w:p>
        </w:tc>
      </w:tr>
      <w:tr w:rsidR="00EB3361" w:rsidRPr="00EB3361" w14:paraId="2E61F64D" w14:textId="77777777" w:rsidTr="00B42AE9">
        <w:tc>
          <w:tcPr>
            <w:tcW w:w="4366" w:type="dxa"/>
          </w:tcPr>
          <w:p w14:paraId="088ABA49" w14:textId="77777777" w:rsidR="00EB3361" w:rsidRPr="00EB3361" w:rsidRDefault="00EB3361" w:rsidP="00EB3361">
            <w:pPr>
              <w:tabs>
                <w:tab w:val="left" w:pos="4678"/>
              </w:tabs>
              <w:jc w:val="both"/>
              <w:rPr>
                <w:rFonts w:ascii="Arial" w:hAnsi="Arial" w:cs="Arial"/>
                <w:b/>
                <w:sz w:val="24"/>
                <w:szCs w:val="24"/>
                <w:lang w:eastAsia="es-ES"/>
              </w:rPr>
            </w:pPr>
            <w:r w:rsidRPr="00EB3361">
              <w:rPr>
                <w:rFonts w:ascii="Arial" w:hAnsi="Arial" w:cs="Arial"/>
                <w:b/>
                <w:sz w:val="24"/>
                <w:szCs w:val="24"/>
                <w:lang w:eastAsia="es-ES"/>
              </w:rPr>
              <w:t>DIP. EDNA ILEANA DÁVALOS ELIZONDO</w:t>
            </w:r>
          </w:p>
        </w:tc>
        <w:tc>
          <w:tcPr>
            <w:tcW w:w="850" w:type="dxa"/>
          </w:tcPr>
          <w:p w14:paraId="4D192775" w14:textId="77777777" w:rsidR="00EB3361" w:rsidRPr="00EB3361" w:rsidRDefault="00EB3361" w:rsidP="00EB3361">
            <w:pPr>
              <w:tabs>
                <w:tab w:val="left" w:pos="5056"/>
              </w:tabs>
              <w:jc w:val="both"/>
              <w:rPr>
                <w:rFonts w:ascii="Arial" w:hAnsi="Arial" w:cs="Arial"/>
                <w:b/>
                <w:sz w:val="24"/>
                <w:szCs w:val="24"/>
                <w:lang w:eastAsia="es-ES"/>
              </w:rPr>
            </w:pPr>
          </w:p>
        </w:tc>
        <w:tc>
          <w:tcPr>
            <w:tcW w:w="4423" w:type="dxa"/>
          </w:tcPr>
          <w:p w14:paraId="590BA266" w14:textId="77777777" w:rsidR="00EB3361" w:rsidRPr="00EB3361" w:rsidRDefault="00EB3361" w:rsidP="00EB3361">
            <w:pPr>
              <w:tabs>
                <w:tab w:val="left" w:pos="5056"/>
              </w:tabs>
              <w:jc w:val="both"/>
              <w:rPr>
                <w:rFonts w:ascii="Arial" w:hAnsi="Arial" w:cs="Arial"/>
                <w:b/>
                <w:sz w:val="24"/>
                <w:szCs w:val="24"/>
                <w:lang w:eastAsia="es-ES"/>
              </w:rPr>
            </w:pPr>
            <w:r w:rsidRPr="00EB3361">
              <w:rPr>
                <w:rFonts w:ascii="Arial" w:hAnsi="Arial" w:cs="Arial"/>
                <w:b/>
                <w:sz w:val="24"/>
                <w:szCs w:val="24"/>
                <w:lang w:eastAsia="es-ES"/>
              </w:rPr>
              <w:t>DIP. MARTHA LOERA ARÁMBULA</w:t>
            </w:r>
          </w:p>
        </w:tc>
      </w:tr>
      <w:tr w:rsidR="00EB3361" w:rsidRPr="00EB3361" w14:paraId="581FC74C" w14:textId="77777777" w:rsidTr="00B42AE9">
        <w:trPr>
          <w:trHeight w:val="477"/>
        </w:trPr>
        <w:tc>
          <w:tcPr>
            <w:tcW w:w="9639" w:type="dxa"/>
            <w:gridSpan w:val="3"/>
          </w:tcPr>
          <w:p w14:paraId="7F32BA3E" w14:textId="77777777" w:rsidR="00EB3361" w:rsidRPr="00EB3361" w:rsidRDefault="00EB3361" w:rsidP="00EB3361">
            <w:pPr>
              <w:jc w:val="both"/>
              <w:rPr>
                <w:rFonts w:ascii="Arial" w:hAnsi="Arial" w:cs="Arial"/>
                <w:sz w:val="28"/>
                <w:szCs w:val="24"/>
                <w:lang w:eastAsia="es-ES"/>
              </w:rPr>
            </w:pPr>
          </w:p>
        </w:tc>
      </w:tr>
      <w:tr w:rsidR="00EB3361" w:rsidRPr="00EB3361" w14:paraId="2AECC00E" w14:textId="77777777" w:rsidTr="00B42AE9">
        <w:trPr>
          <w:trHeight w:val="254"/>
        </w:trPr>
        <w:tc>
          <w:tcPr>
            <w:tcW w:w="9639" w:type="dxa"/>
            <w:gridSpan w:val="3"/>
          </w:tcPr>
          <w:p w14:paraId="562D824E" w14:textId="77777777" w:rsidR="00EB3361" w:rsidRPr="00EB3361" w:rsidRDefault="00EB3361" w:rsidP="00EB3361">
            <w:pPr>
              <w:jc w:val="center"/>
              <w:rPr>
                <w:rFonts w:ascii="Arial" w:hAnsi="Arial" w:cs="Arial"/>
                <w:b/>
                <w:sz w:val="24"/>
                <w:szCs w:val="24"/>
                <w:lang w:eastAsia="es-ES"/>
              </w:rPr>
            </w:pPr>
            <w:r w:rsidRPr="00EB3361">
              <w:rPr>
                <w:rFonts w:ascii="Arial" w:hAnsi="Arial" w:cs="Arial"/>
                <w:b/>
                <w:sz w:val="24"/>
                <w:szCs w:val="24"/>
                <w:lang w:eastAsia="es-ES"/>
              </w:rPr>
              <w:t>DIP. ÁLVARO MOREIRA VALDÉS</w:t>
            </w:r>
          </w:p>
        </w:tc>
      </w:tr>
    </w:tbl>
    <w:p w14:paraId="5790AB22" w14:textId="77777777" w:rsidR="00EB3361" w:rsidRPr="00EB3361" w:rsidRDefault="00EB3361" w:rsidP="00EB3361">
      <w:pPr>
        <w:spacing w:after="0" w:line="240" w:lineRule="auto"/>
        <w:jc w:val="both"/>
        <w:rPr>
          <w:rFonts w:ascii="Arial" w:hAnsi="Arial"/>
          <w:sz w:val="24"/>
          <w:szCs w:val="24"/>
        </w:rPr>
      </w:pPr>
    </w:p>
    <w:p w14:paraId="00779D07" w14:textId="77EAACA4" w:rsidR="00EB3361" w:rsidRDefault="00EB3361">
      <w:pPr>
        <w:rPr>
          <w:rFonts w:ascii="Arial" w:eastAsia="Times New Roman" w:hAnsi="Arial" w:cs="Arial"/>
          <w:b/>
          <w:color w:val="000000" w:themeColor="text1"/>
          <w:sz w:val="28"/>
          <w:szCs w:val="28"/>
          <w:lang w:eastAsia="es-ES"/>
        </w:rPr>
      </w:pPr>
      <w:r>
        <w:rPr>
          <w:rFonts w:ascii="Arial" w:eastAsia="Times New Roman" w:hAnsi="Arial" w:cs="Arial"/>
          <w:b/>
          <w:color w:val="000000" w:themeColor="text1"/>
          <w:sz w:val="28"/>
          <w:szCs w:val="28"/>
          <w:lang w:eastAsia="es-ES"/>
        </w:rPr>
        <w:br w:type="page"/>
      </w:r>
    </w:p>
    <w:p w14:paraId="0613ACEF"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Proposición con punto de acuerdo que presenta la Diputada Laura Francisca Aguilar Tabares, conjuntamente con las Diputadas y el Diputado integrantes del grupo parlamentario movimiento de regeneración nacional del partido morena, para que se envíe</w:t>
      </w:r>
      <w:r w:rsidRPr="0007595D">
        <w:rPr>
          <w:rFonts w:ascii="Arial" w:eastAsia="Arial Unicode MS" w:hAnsi="Arial" w:cs="Arial Unicode MS"/>
          <w:b/>
          <w:bCs/>
          <w:color w:val="000000"/>
          <w:sz w:val="26"/>
          <w:szCs w:val="26"/>
          <w:u w:color="000000"/>
          <w:bdr w:val="nil"/>
          <w:lang w:val="it-IT" w:eastAsia="es-MX"/>
          <w14:textOutline w14:w="0" w14:cap="flat" w14:cmpd="sng" w14:algn="ctr">
            <w14:noFill/>
            <w14:prstDash w14:val="solid"/>
            <w14:bevel/>
          </w14:textOutline>
        </w:rPr>
        <w:t xml:space="preserve"> un </w:t>
      </w:r>
      <w:r w:rsidRPr="0007595D">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atento exhorto a la Secretaría de Salud de Coahuila, así como a los 38 Ayuntamientos, con la finalidad de que se desarrollen y difundan campañas que contrarresten la falsa creencia de que las metanfetaminas de cristal son útiles para bajar de peso.</w:t>
      </w:r>
    </w:p>
    <w:p w14:paraId="3BDDEDCB"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4BF85B96"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H. PLENO DEL CONGRESO DEL ESTADO</w:t>
      </w:r>
    </w:p>
    <w:p w14:paraId="11DE7757"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DE COAHUILA DE ZARAGOZA</w:t>
      </w:r>
    </w:p>
    <w:p w14:paraId="1E950306"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pPr>
    </w:p>
    <w:p w14:paraId="55A1BC6B"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PRESENTE.-</w:t>
      </w:r>
    </w:p>
    <w:p w14:paraId="38C63A66"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27BB399E"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La suscrita, Laura Francisca Aguilar Tabares,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07595D">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 xml:space="preserve">urgente y obvia resolución </w:t>
      </w:r>
      <w:r w:rsidRPr="0007595D">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con base en la siguiente:</w:t>
      </w:r>
    </w:p>
    <w:p w14:paraId="549E1EB7" w14:textId="77777777" w:rsidR="0007595D" w:rsidRPr="0007595D" w:rsidRDefault="0007595D" w:rsidP="0007595D">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510D34C9" w14:textId="77777777" w:rsidR="0007595D" w:rsidRPr="0007595D" w:rsidRDefault="0007595D" w:rsidP="0007595D">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2AEE8DA" w14:textId="77777777" w:rsidR="0007595D" w:rsidRPr="0007595D" w:rsidRDefault="0007595D" w:rsidP="0007595D">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B27A0E8" w14:textId="77777777" w:rsidR="0007595D" w:rsidRPr="0007595D" w:rsidRDefault="0007595D" w:rsidP="0007595D">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EXPOSICIÓN DE MOTIVOS</w:t>
      </w:r>
    </w:p>
    <w:p w14:paraId="0A54901F"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Ser parte de la Cuarta Transformación significa identificar las vulnerabilidades de nuestro pueblo, procesarlas y buscarles una solución que permita erradicar las condiciones que generan dichas afectaciones. Pero para ser eficiente en la encomienda, es necesario no menospreciar a ningún grupo vulnerable ni pensar que los porcentajes están por encima de los seres humanos.</w:t>
      </w:r>
    </w:p>
    <w:p w14:paraId="6929A355"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7D6BD9A8"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Y las mujeres, sobre todo aquellas en situaciones de marginación social y económica, viven con el riesgo potencial de ser víctimas de la violencia sistémica un día sí y al otro también. Esta violencia que mencionamos incluye, por supuesto, todas las derivaciones del machismo, así como graves afectaciones a la salud mental por los estigmas con los que nuestro género carga.</w:t>
      </w:r>
    </w:p>
    <w:p w14:paraId="2D89FCEA"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21B872A7"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Ser mujer conlleva un peso adicional en este mundo, porque, a pesar de los grandes cambios culturales observados en las recientes generaciones, hoy en día seguimos sufriendo de discriminación, rechazo y la necesidad de encajar en los socialmente construidos estereotipos femeninos.</w:t>
      </w:r>
    </w:p>
    <w:p w14:paraId="3C133BBF"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48E7E860"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Precisamente la estética es donde la violencia se guarece de forma más pasiva, pero, también, de forma más incisiva. No sólo pasa por la vestimenta y el maquillaje, ni por los aromas exigidos injusta y atrozmente por un sector social, esta problemática también pasa por nuestra apariencia física y la creencia de que sólo un tipo de cuerpo es aceptado.</w:t>
      </w:r>
    </w:p>
    <w:p w14:paraId="03CA8A7D"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0C2F8833"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¿Por qué llegamos a estos extremos? ¿Es está la sociedad en la que queremos vivir? ¿No sería un mundo más justo si los estándares sociales fueran cosa del pasado?</w:t>
      </w:r>
    </w:p>
    <w:p w14:paraId="1688B524"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1599EACA"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Lamentablemente, algunos de los avances culturales que vemos no han llegado a tiempo para salvar a miles de mujeres que sufren de las violencias aquí expuestas. Por eso, hay que generar medidas reactivas ante los problemas generacionalmente heredados.</w:t>
      </w:r>
    </w:p>
    <w:p w14:paraId="4CD11083"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0B735639"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Nos llama la atención que la necesidad de encajar socialmente haya llegado a los extremos de consumir metanfetaminas, especialmente la conocida como “cristal”, la cual es un estimulante sumamente potente y adictivo que actúa en el sistema nervioso central, con algunos efectos a corto plazo, tales como el aumento de la actividad física, respiración rápida y disminución del apetito.</w:t>
      </w:r>
    </w:p>
    <w:p w14:paraId="62BF7A02"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66B88C7F"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Esta última ha generado la creencia de ser un estimulante efectivo para perder peso de forma rápida, sin embargo, en la mayoría de los casos, se ignoran las graves afectaciones físicas y mentales a las que pueden exponerse.</w:t>
      </w:r>
    </w:p>
    <w:p w14:paraId="50F2C1F2"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0C074AA4"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De acuerdo con el Sistema de Información Epidemiológica de los Centros de Integración Juvenil a nivel nacional, los pacientes atendidos por consumo de cristal en Coahuila pasaron de 1.8 por ciento en 2015 a 62 por ciento en 2021.</w:t>
      </w:r>
    </w:p>
    <w:p w14:paraId="0EC7345F"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0B30DC3C"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De ninguna manera pretendemos fincar una responsabilidad única en Coahuila, pues el incremente en dicho periodo se presentó de forma nacional indistintamente. Incluso reconocemos las campañas que se han realizado a partir de la presentación de la cifra ascendente antes mencionada.</w:t>
      </w:r>
    </w:p>
    <w:p w14:paraId="6C7D945B"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28B1477E"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Sin embargo, creemos necesaria una campaña difundida por el Gobierno del Estado de Coahuila y por los 38 municipios para informar que el consumo de las metanfetaminas de cristal no sólo no representa una opción segura para la reducción del peso, sino que pueden provocar afectaciones físicas y mentales severas.</w:t>
      </w:r>
    </w:p>
    <w:p w14:paraId="34107DEC"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77BB95B5"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Proponemos que dichas campañas no criminalicen a las y los consumidores, pues ellas y ellos, al igual que sus familiares y seres queridos, son víctimas de una problemática ajena a su control, así como un contenido bajo los parámetros de la perspectiva de género, ya que la afectación perjudica en mayor grado a las mujeres.</w:t>
      </w:r>
    </w:p>
    <w:p w14:paraId="726B2BD3"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147D2D39"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Busquemos una forma de trabajar en conjunto y ofrecer alternativas a todas aquellas personas que non encontraron otra alternativa más que las drogas.</w:t>
      </w:r>
    </w:p>
    <w:p w14:paraId="213CA905"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2F2CD8F8" w14:textId="77777777" w:rsidR="0007595D" w:rsidRPr="0007595D" w:rsidRDefault="0007595D" w:rsidP="0007595D">
      <w:pPr>
        <w:pBdr>
          <w:top w:val="nil"/>
          <w:left w:val="nil"/>
          <w:bottom w:val="nil"/>
          <w:right w:val="nil"/>
          <w:between w:val="nil"/>
          <w:bar w:val="nil"/>
        </w:pBdr>
        <w:spacing w:after="0" w:line="360" w:lineRule="auto"/>
        <w:jc w:val="both"/>
        <w:rPr>
          <w:rFonts w:ascii="Calibri" w:eastAsia="Calibri" w:hAnsi="Calibri" w:cs="Calibri"/>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Dado lo anteriormente expuesto y fundado, se solicita a este Honorable Pleno que tramite como de </w:t>
      </w:r>
      <w:r w:rsidRPr="0007595D">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urgente y obvia</w:t>
      </w:r>
      <w:r w:rsidRPr="0007595D">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 resolución el siguiente:</w:t>
      </w:r>
    </w:p>
    <w:p w14:paraId="668C65C1" w14:textId="77777777" w:rsidR="0007595D" w:rsidRPr="0007595D" w:rsidRDefault="0007595D" w:rsidP="0007595D">
      <w:pPr>
        <w:pBdr>
          <w:top w:val="nil"/>
          <w:left w:val="nil"/>
          <w:bottom w:val="nil"/>
          <w:right w:val="nil"/>
          <w:between w:val="nil"/>
          <w:bar w:val="nil"/>
        </w:pBdr>
        <w:spacing w:after="0" w:line="360" w:lineRule="auto"/>
        <w:jc w:val="center"/>
        <w:rPr>
          <w:rFonts w:ascii="Calibri" w:eastAsia="Calibri" w:hAnsi="Calibri" w:cs="Calibri"/>
          <w:color w:val="000000"/>
          <w:sz w:val="26"/>
          <w:szCs w:val="26"/>
          <w:u w:color="000000"/>
          <w:bdr w:val="nil"/>
          <w:lang w:val="es-ES_tradnl" w:eastAsia="es-MX"/>
          <w14:textOutline w14:w="0" w14:cap="flat" w14:cmpd="sng" w14:algn="ctr">
            <w14:noFill/>
            <w14:prstDash w14:val="solid"/>
            <w14:bevel/>
          </w14:textOutline>
        </w:rPr>
      </w:pPr>
    </w:p>
    <w:p w14:paraId="332877C7" w14:textId="77777777" w:rsidR="0007595D" w:rsidRPr="0007595D" w:rsidRDefault="0007595D" w:rsidP="0007595D">
      <w:pPr>
        <w:pBdr>
          <w:top w:val="nil"/>
          <w:left w:val="nil"/>
          <w:bottom w:val="nil"/>
          <w:right w:val="nil"/>
          <w:between w:val="nil"/>
          <w:bar w:val="nil"/>
        </w:pBdr>
        <w:spacing w:after="0" w:line="360" w:lineRule="auto"/>
        <w:jc w:val="center"/>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PUNTO DE ACUERDO</w:t>
      </w:r>
    </w:p>
    <w:p w14:paraId="3287DEE4"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b/>
          <w:bCs/>
          <w:color w:val="000000"/>
          <w:sz w:val="26"/>
          <w:szCs w:val="26"/>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bdr w:val="nil"/>
          <w:lang w:val="es-ES_tradnl" w:eastAsia="es-MX"/>
          <w14:textOutline w14:w="0" w14:cap="flat" w14:cmpd="sng" w14:algn="ctr">
            <w14:noFill/>
            <w14:prstDash w14:val="solid"/>
            <w14:bevel/>
          </w14:textOutline>
        </w:rPr>
        <w:t>ÚNICO. - Que se envíe un atento exhorto a la Secretaría de Salud de Coahuila, así como a los 38 ayuntamientos, para que, en la medida de sus posibilidades, organicen, desarrollen y difundan una campaña informativa con perspectiva de género y siempre bajo los lineamientos del respeto a la dignidad humana, que combata la creencia del consumo de las metanfetaminas de cristal como opción para reducir el peso corporal.</w:t>
      </w:r>
    </w:p>
    <w:p w14:paraId="217EA340" w14:textId="77777777" w:rsidR="0007595D" w:rsidRPr="0007595D" w:rsidRDefault="0007595D" w:rsidP="0007595D">
      <w:pPr>
        <w:pBdr>
          <w:top w:val="nil"/>
          <w:left w:val="nil"/>
          <w:bottom w:val="nil"/>
          <w:right w:val="nil"/>
          <w:between w:val="nil"/>
          <w:bar w:val="nil"/>
        </w:pBdr>
        <w:spacing w:after="0" w:line="360" w:lineRule="auto"/>
        <w:jc w:val="both"/>
        <w:rPr>
          <w:rFonts w:ascii="Arial" w:eastAsia="Arial" w:hAnsi="Arial" w:cs="Arial"/>
          <w:b/>
          <w:bCs/>
          <w:color w:val="000000"/>
          <w:sz w:val="26"/>
          <w:szCs w:val="26"/>
          <w:bdr w:val="nil"/>
          <w:lang w:val="es-ES_tradnl" w:eastAsia="es-MX"/>
          <w14:textOutline w14:w="0" w14:cap="flat" w14:cmpd="sng" w14:algn="ctr">
            <w14:noFill/>
            <w14:prstDash w14:val="solid"/>
            <w14:bevel/>
          </w14:textOutline>
        </w:rPr>
      </w:pPr>
    </w:p>
    <w:p w14:paraId="1249A099"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it-IT"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it-IT" w:eastAsia="es-MX"/>
          <w14:textOutline w14:w="0" w14:cap="flat" w14:cmpd="sng" w14:algn="ctr">
            <w14:noFill/>
            <w14:prstDash w14:val="solid"/>
            <w14:bevel/>
          </w14:textOutline>
        </w:rPr>
        <w:t>A T E N T A ME N T E</w:t>
      </w:r>
    </w:p>
    <w:p w14:paraId="2DA2D8F6" w14:textId="77571AD3"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fr-FR" w:eastAsia="es-MX"/>
          <w14:textOutline w14:w="0" w14:cap="flat" w14:cmpd="sng" w14:algn="ctr">
            <w14:noFill/>
            <w14:prstDash w14:val="solid"/>
            <w14:bevel/>
          </w14:textOutline>
        </w:rPr>
      </w:pPr>
    </w:p>
    <w:p w14:paraId="5B6A24DD"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Saltillo, Coahuila de Zaragoza, 7 de junio de 2022</w:t>
      </w:r>
    </w:p>
    <w:p w14:paraId="121527C7"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Grupo Parlamentario de morena.</w:t>
      </w:r>
    </w:p>
    <w:p w14:paraId="50A3A993" w14:textId="77777777" w:rsidR="0007595D" w:rsidRPr="0007595D" w:rsidRDefault="0007595D" w:rsidP="0007595D">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1AD53A8"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pPr>
    </w:p>
    <w:p w14:paraId="616F130B"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pPr>
    </w:p>
    <w:p w14:paraId="7D3A83FB"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t>Dip. Laura Francisca Aguilar Tabares</w:t>
      </w:r>
    </w:p>
    <w:p w14:paraId="48E61F1B"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F443071"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6032C87"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2D009D7"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2164BED"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Dip. Francisco Javier Cortez Gómez</w:t>
      </w:r>
    </w:p>
    <w:p w14:paraId="5C6BC698"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2DAEAD08"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5EF41000"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5416A68B"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3FFF479"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D526E7F"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2E65BBE1"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Dip. Teresa de Jesús Meraz García</w:t>
      </w:r>
    </w:p>
    <w:p w14:paraId="0FE573FE" w14:textId="3D83254F" w:rsidR="0007595D" w:rsidRPr="0007595D" w:rsidRDefault="0007595D" w:rsidP="0007595D">
      <w:pPr>
        <w:pBdr>
          <w:top w:val="nil"/>
          <w:left w:val="nil"/>
          <w:bottom w:val="nil"/>
          <w:right w:val="nil"/>
          <w:between w:val="nil"/>
          <w:bar w:val="nil"/>
        </w:pBdr>
        <w:spacing w:after="0" w:line="240" w:lineRule="auto"/>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09F9529"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352A4772"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3203BC81"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54635D68"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03032FA2" w14:textId="77777777" w:rsidR="0007595D" w:rsidRPr="0007595D" w:rsidRDefault="0007595D" w:rsidP="0007595D">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07595D">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Dip. Lizbeth Ogazó</w:t>
      </w:r>
      <w:r w:rsidRPr="0007595D">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n Nava</w:t>
      </w:r>
    </w:p>
    <w:p w14:paraId="2C470CF4" w14:textId="77777777" w:rsidR="0007595D" w:rsidRPr="0007595D" w:rsidRDefault="0007595D" w:rsidP="0007595D">
      <w:pPr>
        <w:pBdr>
          <w:top w:val="nil"/>
          <w:left w:val="nil"/>
          <w:bottom w:val="nil"/>
          <w:right w:val="nil"/>
          <w:between w:val="nil"/>
          <w:bar w:val="nil"/>
        </w:pBdr>
        <w:spacing w:after="0" w:line="360" w:lineRule="auto"/>
        <w:jc w:val="both"/>
        <w:rPr>
          <w:rFonts w:ascii="Helvetica Neue" w:eastAsia="Arial Unicode MS" w:hAnsi="Helvetica Neue" w:cs="Arial Unicode MS" w:hint="eastAsia"/>
          <w:color w:val="000000"/>
          <w:sz w:val="26"/>
          <w:szCs w:val="26"/>
          <w:bdr w:val="nil"/>
          <w:lang w:val="es-ES_tradnl" w:eastAsia="es-MX"/>
          <w14:textOutline w14:w="0" w14:cap="flat" w14:cmpd="sng" w14:algn="ctr">
            <w14:noFill/>
            <w14:prstDash w14:val="solid"/>
            <w14:bevel/>
          </w14:textOutline>
        </w:rPr>
      </w:pPr>
    </w:p>
    <w:p w14:paraId="00EE175A"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ES"/>
        </w:rPr>
      </w:pPr>
    </w:p>
    <w:p w14:paraId="0CA97F6C" w14:textId="74ED386B" w:rsidR="0007595D" w:rsidRDefault="0007595D">
      <w:pPr>
        <w:rPr>
          <w:rFonts w:ascii="Arial" w:eastAsia="Times New Roman" w:hAnsi="Arial" w:cs="Arial"/>
          <w:b/>
          <w:color w:val="000000" w:themeColor="text1"/>
          <w:sz w:val="28"/>
          <w:szCs w:val="28"/>
          <w:lang w:eastAsia="es-ES"/>
        </w:rPr>
      </w:pPr>
      <w:r>
        <w:rPr>
          <w:rFonts w:ascii="Arial" w:eastAsia="Times New Roman" w:hAnsi="Arial" w:cs="Arial"/>
          <w:b/>
          <w:color w:val="000000" w:themeColor="text1"/>
          <w:sz w:val="28"/>
          <w:szCs w:val="28"/>
          <w:lang w:eastAsia="es-ES"/>
        </w:rPr>
        <w:br w:type="page"/>
      </w:r>
    </w:p>
    <w:p w14:paraId="2025E30F" w14:textId="77777777" w:rsidR="0007595D" w:rsidRPr="0007595D" w:rsidRDefault="0007595D" w:rsidP="0007595D">
      <w:pPr>
        <w:spacing w:line="360" w:lineRule="auto"/>
        <w:rPr>
          <w:rFonts w:ascii="Arial" w:eastAsia="Arial" w:hAnsi="Arial" w:cs="Arial"/>
          <w:b/>
          <w:sz w:val="28"/>
          <w:szCs w:val="28"/>
          <w:lang w:eastAsia="es-MX"/>
        </w:rPr>
      </w:pPr>
      <w:r w:rsidRPr="0007595D">
        <w:rPr>
          <w:rFonts w:ascii="Arial" w:eastAsia="Arial" w:hAnsi="Arial" w:cs="Arial"/>
          <w:b/>
          <w:sz w:val="28"/>
          <w:szCs w:val="28"/>
          <w:lang w:eastAsia="es-MX"/>
        </w:rPr>
        <w:t xml:space="preserve">H.  PLENO DEL CONGRESO DEL ESTADO </w:t>
      </w:r>
    </w:p>
    <w:p w14:paraId="688480ED" w14:textId="77777777" w:rsidR="0007595D" w:rsidRPr="0007595D" w:rsidRDefault="0007595D" w:rsidP="0007595D">
      <w:pPr>
        <w:spacing w:line="360" w:lineRule="auto"/>
        <w:rPr>
          <w:rFonts w:ascii="Arial" w:eastAsia="Arial" w:hAnsi="Arial" w:cs="Arial"/>
          <w:b/>
          <w:sz w:val="28"/>
          <w:szCs w:val="28"/>
          <w:lang w:eastAsia="es-MX"/>
        </w:rPr>
      </w:pPr>
      <w:r w:rsidRPr="0007595D">
        <w:rPr>
          <w:rFonts w:ascii="Arial" w:eastAsia="Arial" w:hAnsi="Arial" w:cs="Arial"/>
          <w:b/>
          <w:sz w:val="28"/>
          <w:szCs w:val="28"/>
          <w:lang w:eastAsia="es-MX"/>
        </w:rPr>
        <w:t>DE COAHUILA DE ZARAGOZA.</w:t>
      </w:r>
    </w:p>
    <w:p w14:paraId="3E52F311" w14:textId="77777777" w:rsidR="0007595D" w:rsidRPr="0007595D" w:rsidRDefault="0007595D" w:rsidP="0007595D">
      <w:pPr>
        <w:spacing w:line="360" w:lineRule="auto"/>
        <w:rPr>
          <w:rFonts w:ascii="Arial" w:eastAsia="Arial" w:hAnsi="Arial" w:cs="Arial"/>
          <w:b/>
          <w:sz w:val="28"/>
          <w:szCs w:val="28"/>
          <w:lang w:eastAsia="es-MX"/>
        </w:rPr>
      </w:pPr>
      <w:r w:rsidRPr="0007595D">
        <w:rPr>
          <w:rFonts w:ascii="Arial" w:eastAsia="Arial" w:hAnsi="Arial" w:cs="Arial"/>
          <w:b/>
          <w:sz w:val="28"/>
          <w:szCs w:val="28"/>
          <w:lang w:eastAsia="es-MX"/>
        </w:rPr>
        <w:t xml:space="preserve">PRESENTE. – </w:t>
      </w:r>
    </w:p>
    <w:p w14:paraId="0F43AD65" w14:textId="77777777" w:rsidR="0007595D" w:rsidRPr="0007595D" w:rsidRDefault="0007595D" w:rsidP="0007595D">
      <w:pPr>
        <w:spacing w:line="360" w:lineRule="auto"/>
        <w:rPr>
          <w:rFonts w:ascii="Calibri" w:eastAsia="Calibri" w:hAnsi="Calibri" w:cs="Calibri"/>
          <w:lang w:eastAsia="es-MX"/>
        </w:rPr>
      </w:pPr>
    </w:p>
    <w:p w14:paraId="325FA37B" w14:textId="77777777" w:rsidR="0007595D" w:rsidRPr="0007595D" w:rsidRDefault="0007595D" w:rsidP="0007595D">
      <w:pPr>
        <w:spacing w:line="360" w:lineRule="auto"/>
        <w:jc w:val="both"/>
        <w:rPr>
          <w:rFonts w:ascii="Arial" w:eastAsia="Arial" w:hAnsi="Arial" w:cs="Arial"/>
          <w:b/>
          <w:sz w:val="28"/>
          <w:szCs w:val="28"/>
          <w:lang w:eastAsia="es-MX"/>
        </w:rPr>
      </w:pPr>
      <w:r w:rsidRPr="0007595D">
        <w:rPr>
          <w:rFonts w:ascii="Arial" w:eastAsia="Arial" w:hAnsi="Arial" w:cs="Arial"/>
          <w:b/>
          <w:sz w:val="28"/>
          <w:szCs w:val="28"/>
          <w:lang w:eastAsia="es-MX"/>
        </w:rPr>
        <w:t xml:space="preserve">Proposición con Punto de Acuerdo que presenta el Diputado Rodolfo Walss Aurioles, conjuntamente con las diputadas integrantes del Grupo Parlamentario “Carlos Alberto Páez Falcón”, del Partido Acción Nacional, con objeto de que este H.  Pleno solicite al gobernador del estado que, en su calidad de Jefe del Ejecutivo y conforme a sus atribuciones, disponga lo necesario para que les sean cubiertos a todos los agentes de seguridad pública que han sufrido lesiones incapacitantes en el cumplimiento de su deber, las prestaciones y beneficios establecidos en el Decreto No 961, del 24 de octubre de 2017; lo anterior con base en la siguiente: </w:t>
      </w:r>
    </w:p>
    <w:p w14:paraId="1A0F6A78" w14:textId="77777777" w:rsidR="0007595D" w:rsidRPr="0007595D" w:rsidRDefault="0007595D" w:rsidP="0007595D">
      <w:pPr>
        <w:spacing w:line="360" w:lineRule="auto"/>
        <w:jc w:val="center"/>
        <w:rPr>
          <w:rFonts w:ascii="Arial" w:eastAsia="Arial" w:hAnsi="Arial" w:cs="Arial"/>
          <w:sz w:val="24"/>
          <w:szCs w:val="24"/>
          <w:lang w:eastAsia="es-MX"/>
        </w:rPr>
      </w:pPr>
      <w:r w:rsidRPr="0007595D">
        <w:rPr>
          <w:rFonts w:ascii="Arial" w:eastAsia="Arial" w:hAnsi="Arial" w:cs="Arial"/>
          <w:b/>
          <w:sz w:val="24"/>
          <w:szCs w:val="24"/>
          <w:lang w:eastAsia="es-MX"/>
        </w:rPr>
        <w:t>Exposición de Motivos</w:t>
      </w:r>
    </w:p>
    <w:p w14:paraId="5C744DB1" w14:textId="77777777" w:rsidR="0007595D" w:rsidRPr="0007595D" w:rsidRDefault="0007595D" w:rsidP="0007595D">
      <w:pPr>
        <w:spacing w:line="360" w:lineRule="auto"/>
        <w:jc w:val="both"/>
        <w:rPr>
          <w:rFonts w:ascii="Arial" w:eastAsia="Arial" w:hAnsi="Arial" w:cs="Arial"/>
          <w:sz w:val="28"/>
          <w:szCs w:val="28"/>
          <w:lang w:eastAsia="es-MX"/>
        </w:rPr>
      </w:pPr>
      <w:r w:rsidRPr="0007595D">
        <w:rPr>
          <w:rFonts w:ascii="Arial" w:eastAsia="Arial" w:hAnsi="Arial" w:cs="Arial"/>
          <w:sz w:val="28"/>
          <w:szCs w:val="28"/>
          <w:lang w:eastAsia="es-MX"/>
        </w:rPr>
        <w:t xml:space="preserve">En fecha 24 de octubre de 2017, fue publicado en el Periódico Oficial del Estado el siguiente Decreto: </w:t>
      </w:r>
    </w:p>
    <w:p w14:paraId="74D55FCE" w14:textId="77777777" w:rsidR="0007595D" w:rsidRPr="0007595D" w:rsidRDefault="0007595D" w:rsidP="0007595D">
      <w:pPr>
        <w:spacing w:line="360" w:lineRule="auto"/>
        <w:jc w:val="both"/>
        <w:rPr>
          <w:rFonts w:ascii="Arial" w:eastAsia="Arial" w:hAnsi="Arial" w:cs="Arial"/>
          <w:sz w:val="28"/>
          <w:szCs w:val="28"/>
          <w:lang w:eastAsia="es-MX"/>
        </w:rPr>
      </w:pPr>
      <w:r w:rsidRPr="0007595D">
        <w:rPr>
          <w:rFonts w:ascii="Arial" w:eastAsia="Arial" w:hAnsi="Arial" w:cs="Arial"/>
          <w:sz w:val="28"/>
          <w:szCs w:val="28"/>
          <w:lang w:eastAsia="es-MX"/>
        </w:rPr>
        <w:t>“Decreto No 961 que establece las bases de compensación económica que se otorgarán a los elementos de seguridad pública integrantes de las corporaciones policiacas que forman parte del Sistema Estatal de Seguridad Pública del Estado de Coahuila de Zaragoza, suscrito por el Lic. Rubén Ignacio Moreira Valdez, Gobernador del Estado de Coahuila de Zaragoza.”</w:t>
      </w:r>
    </w:p>
    <w:p w14:paraId="38C9603E" w14:textId="77777777" w:rsidR="0007595D" w:rsidRPr="0007595D" w:rsidRDefault="0007595D" w:rsidP="0007595D">
      <w:pPr>
        <w:spacing w:line="360" w:lineRule="auto"/>
        <w:jc w:val="both"/>
        <w:rPr>
          <w:rFonts w:ascii="Arial" w:eastAsia="Arial" w:hAnsi="Arial" w:cs="Arial"/>
          <w:sz w:val="28"/>
          <w:szCs w:val="28"/>
          <w:lang w:eastAsia="es-MX"/>
        </w:rPr>
      </w:pPr>
      <w:r w:rsidRPr="0007595D">
        <w:rPr>
          <w:rFonts w:ascii="Arial" w:eastAsia="Arial" w:hAnsi="Arial" w:cs="Arial"/>
          <w:sz w:val="28"/>
          <w:szCs w:val="28"/>
          <w:lang w:eastAsia="es-MX"/>
        </w:rPr>
        <w:t>Por su relevancia para el objetivo de la presente proposición; nos permitimos reproducir algunos de sus contenidos:</w:t>
      </w:r>
    </w:p>
    <w:p w14:paraId="207DEE7C"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ARTÍCULO PRIMERO. - Son sujetos del presente Decreto los elementos pertenecientes a las corporaciones policiales que forman parte del Sistema Estatal de Seguridad Pública, en los términos de la Ley del Sistema de Seguridad Pública del Estado de Coahuila de Zaragoza.</w:t>
      </w:r>
    </w:p>
    <w:p w14:paraId="1A32DB39"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ARTÍCULO SEGUNDO. - Los elementos mencionados en el artículo anterior, gozarán por virtud del presente Decreto, de las siguientes prestaciones:</w:t>
      </w:r>
    </w:p>
    <w:p w14:paraId="2C10DAD2"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I.</w:t>
      </w:r>
      <w:r w:rsidRPr="0007595D">
        <w:rPr>
          <w:rFonts w:ascii="Arial" w:eastAsia="Arial" w:hAnsi="Arial" w:cs="Arial"/>
          <w:i/>
          <w:sz w:val="28"/>
          <w:szCs w:val="28"/>
          <w:lang w:eastAsia="es-MX"/>
        </w:rPr>
        <w:tab/>
        <w:t>Pensión por fallecimiento;</w:t>
      </w:r>
    </w:p>
    <w:p w14:paraId="1DA77E36"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II.</w:t>
      </w:r>
      <w:r w:rsidRPr="0007595D">
        <w:rPr>
          <w:rFonts w:ascii="Arial" w:eastAsia="Arial" w:hAnsi="Arial" w:cs="Arial"/>
          <w:i/>
          <w:sz w:val="28"/>
          <w:szCs w:val="28"/>
          <w:lang w:eastAsia="es-MX"/>
        </w:rPr>
        <w:tab/>
        <w:t>Pensión por incapacidad en el ejercicio de sus funciones;</w:t>
      </w:r>
    </w:p>
    <w:p w14:paraId="3DA1A1E1"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III.</w:t>
      </w:r>
      <w:r w:rsidRPr="0007595D">
        <w:rPr>
          <w:rFonts w:ascii="Arial" w:eastAsia="Arial" w:hAnsi="Arial" w:cs="Arial"/>
          <w:i/>
          <w:sz w:val="28"/>
          <w:szCs w:val="28"/>
          <w:lang w:eastAsia="es-MX"/>
        </w:rPr>
        <w:tab/>
        <w:t>Seguro de vida;</w:t>
      </w:r>
    </w:p>
    <w:p w14:paraId="7CCBFA6B"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IV.</w:t>
      </w:r>
      <w:r w:rsidRPr="0007595D">
        <w:rPr>
          <w:rFonts w:ascii="Arial" w:eastAsia="Arial" w:hAnsi="Arial" w:cs="Arial"/>
          <w:i/>
          <w:sz w:val="28"/>
          <w:szCs w:val="28"/>
          <w:lang w:eastAsia="es-MX"/>
        </w:rPr>
        <w:tab/>
        <w:t>Seguro de gastos médicos en caso de incapacidad en el ejercicio de sus funciones;</w:t>
      </w:r>
    </w:p>
    <w:p w14:paraId="3852D83A"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V.</w:t>
      </w:r>
      <w:r w:rsidRPr="0007595D">
        <w:rPr>
          <w:rFonts w:ascii="Arial" w:eastAsia="Arial" w:hAnsi="Arial" w:cs="Arial"/>
          <w:i/>
          <w:sz w:val="28"/>
          <w:szCs w:val="28"/>
          <w:lang w:eastAsia="es-MX"/>
        </w:rPr>
        <w:tab/>
        <w:t>Pago de marcha; y</w:t>
      </w:r>
    </w:p>
    <w:p w14:paraId="5D3DFE90"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VI.</w:t>
      </w:r>
      <w:r w:rsidRPr="0007595D">
        <w:rPr>
          <w:rFonts w:ascii="Arial" w:eastAsia="Arial" w:hAnsi="Arial" w:cs="Arial"/>
          <w:i/>
          <w:sz w:val="28"/>
          <w:szCs w:val="28"/>
          <w:lang w:eastAsia="es-MX"/>
        </w:rPr>
        <w:tab/>
        <w:t>Pago de gastos funerarios en el caso de fallecimiento.</w:t>
      </w:r>
    </w:p>
    <w:p w14:paraId="2E5BBDD2"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ARTÍCULO TERCERO. - En caso de fallecimiento, tendrá derecho a percibir una compensación económica de carácter vitalicio, por el monto equivalente al del salario que venía devengando el elemento a la fecha del deceso, el cónyuge supérstite, concubina o concubino, o pactante civil de solidaridad sobrevivientes, mientras no contraiga nuevo matrimonio, o inicie nuevo concubinato, o pacto civil de de solidaridad.</w:t>
      </w:r>
    </w:p>
    <w:p w14:paraId="108DDD29"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ARTÍCULO CUARTO. - En el caso de incapacidad permanente, o que imposibilite al elemento afectado para el ejercicio de las funciones que venía desempeñando, derivada del ejercicio de sus funciones, el Ejecutivo del Estado entregará, previa solicitud, una compensación económica consistente en el pago mensual de la cantidad a que se refiere el artículo anterior.</w:t>
      </w:r>
    </w:p>
    <w:p w14:paraId="2D6A2664"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La compensación económica prevista en el párrafo anterior se entregará de forma vitalicia al elemento que acredite dicha incapacidad.</w:t>
      </w:r>
    </w:p>
    <w:p w14:paraId="5C4FA284"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ARTÍCULO QUINTO. - El monto de las pensiones por Fallecimiento y por Incapacidad en el ejercicio de sus funciones se actualizará conforme a los incrementos en el tabulador de sueldos correspondiente que en el futuro se autoricen.</w:t>
      </w:r>
    </w:p>
    <w:p w14:paraId="761A9A23" w14:textId="77777777" w:rsidR="0007595D" w:rsidRPr="0007595D" w:rsidRDefault="0007595D" w:rsidP="0007595D">
      <w:pPr>
        <w:spacing w:line="360" w:lineRule="auto"/>
        <w:jc w:val="center"/>
        <w:rPr>
          <w:rFonts w:ascii="Arial" w:eastAsia="Arial" w:hAnsi="Arial" w:cs="Arial"/>
          <w:sz w:val="28"/>
          <w:szCs w:val="28"/>
          <w:lang w:val="en-US" w:eastAsia="es-MX"/>
        </w:rPr>
      </w:pPr>
      <w:r w:rsidRPr="0007595D">
        <w:rPr>
          <w:rFonts w:ascii="Arial" w:eastAsia="Arial" w:hAnsi="Arial" w:cs="Arial"/>
          <w:sz w:val="28"/>
          <w:szCs w:val="28"/>
          <w:lang w:val="en-US" w:eastAsia="es-MX"/>
        </w:rPr>
        <w:t>T R A N S I T O R I O S</w:t>
      </w:r>
    </w:p>
    <w:p w14:paraId="7598180A" w14:textId="77777777" w:rsidR="0007595D" w:rsidRPr="0007595D" w:rsidRDefault="0007595D" w:rsidP="0007595D">
      <w:pPr>
        <w:spacing w:line="360" w:lineRule="auto"/>
        <w:jc w:val="both"/>
        <w:rPr>
          <w:rFonts w:ascii="Arial" w:eastAsia="Arial" w:hAnsi="Arial" w:cs="Arial"/>
          <w:i/>
          <w:sz w:val="28"/>
          <w:szCs w:val="28"/>
          <w:lang w:eastAsia="es-MX"/>
        </w:rPr>
      </w:pPr>
      <w:r w:rsidRPr="0007595D">
        <w:rPr>
          <w:rFonts w:ascii="Arial" w:eastAsia="Arial" w:hAnsi="Arial" w:cs="Arial"/>
          <w:i/>
          <w:sz w:val="28"/>
          <w:szCs w:val="28"/>
          <w:lang w:eastAsia="es-MX"/>
        </w:rPr>
        <w:t>SEGUNDO. - Los beneficios sociales que se establecen en el presente Decreto, se aplicarán en forma retroactiva a los elementos policiales que hayan perdido la vida, o resultado con incapacidad, en los términos del mismo, a partir del 1 de diciembre del 2011.</w:t>
      </w:r>
    </w:p>
    <w:p w14:paraId="66DF240D" w14:textId="77777777" w:rsidR="0007595D" w:rsidRPr="0007595D" w:rsidRDefault="0007595D" w:rsidP="0007595D">
      <w:pPr>
        <w:spacing w:line="360" w:lineRule="auto"/>
        <w:jc w:val="both"/>
        <w:rPr>
          <w:rFonts w:ascii="Arial" w:eastAsia="Arial" w:hAnsi="Arial" w:cs="Arial"/>
          <w:sz w:val="28"/>
          <w:szCs w:val="28"/>
          <w:lang w:eastAsia="es-MX"/>
        </w:rPr>
      </w:pPr>
      <w:r w:rsidRPr="0007595D">
        <w:rPr>
          <w:rFonts w:ascii="Arial" w:eastAsia="Arial" w:hAnsi="Arial" w:cs="Arial"/>
          <w:sz w:val="28"/>
          <w:szCs w:val="28"/>
          <w:lang w:eastAsia="es-MX"/>
        </w:rPr>
        <w:t xml:space="preserve">En este orden de ideas, se han acercado a un servidor diversos agentes de seguridad pública estatales que sufrieron lesiones incapacitantes en el cumplimiento de su deber, sobre todo en enfrentamientos con el crimen organizado, dentro del periodo de tiempo que comprende el SEGUNDO transitorio de este decreto, es decir, a partir del 1 de diciembre de 2011. </w:t>
      </w:r>
    </w:p>
    <w:p w14:paraId="197700A2" w14:textId="77777777" w:rsidR="0007595D" w:rsidRPr="0007595D" w:rsidRDefault="0007595D" w:rsidP="0007595D">
      <w:pPr>
        <w:spacing w:line="360" w:lineRule="auto"/>
        <w:jc w:val="both"/>
        <w:rPr>
          <w:rFonts w:ascii="Arial" w:eastAsia="Arial" w:hAnsi="Arial" w:cs="Arial"/>
          <w:sz w:val="28"/>
          <w:szCs w:val="28"/>
          <w:lang w:eastAsia="es-MX"/>
        </w:rPr>
      </w:pPr>
      <w:r w:rsidRPr="0007595D">
        <w:rPr>
          <w:rFonts w:ascii="Arial" w:eastAsia="Arial" w:hAnsi="Arial" w:cs="Arial"/>
          <w:sz w:val="28"/>
          <w:szCs w:val="28"/>
          <w:lang w:eastAsia="es-MX"/>
        </w:rPr>
        <w:t>Señalan que no se les han concedido las prestaciones señaladas, en algunos casos la pensión del cien por ciento a que tienen derecho, en otros no les han concedido los aumentos correspondientes. Esto a pesar de las gestiones realizadas ante la Secretaría de Finanzas y los titulares de la Fiscalía General del Estado y de la Secretaría de Seguridad Pública; así como ante el Gobernador del Estado.</w:t>
      </w:r>
    </w:p>
    <w:p w14:paraId="05600EA3" w14:textId="77777777" w:rsidR="0007595D" w:rsidRPr="0007595D" w:rsidRDefault="0007595D" w:rsidP="0007595D">
      <w:pPr>
        <w:spacing w:line="360" w:lineRule="auto"/>
        <w:jc w:val="both"/>
        <w:rPr>
          <w:rFonts w:ascii="Arial" w:eastAsia="Arial" w:hAnsi="Arial" w:cs="Arial"/>
          <w:sz w:val="28"/>
          <w:szCs w:val="28"/>
          <w:lang w:eastAsia="es-MX"/>
        </w:rPr>
      </w:pPr>
    </w:p>
    <w:p w14:paraId="511E3724" w14:textId="77777777" w:rsidR="0007595D" w:rsidRPr="0007595D" w:rsidRDefault="0007595D" w:rsidP="0007595D">
      <w:pPr>
        <w:spacing w:line="360" w:lineRule="auto"/>
        <w:jc w:val="both"/>
        <w:rPr>
          <w:rFonts w:ascii="Arial" w:eastAsia="Arial" w:hAnsi="Arial" w:cs="Arial"/>
          <w:sz w:val="28"/>
          <w:szCs w:val="28"/>
          <w:lang w:eastAsia="es-MX"/>
        </w:rPr>
      </w:pPr>
      <w:r w:rsidRPr="0007595D">
        <w:rPr>
          <w:rFonts w:ascii="Arial" w:eastAsia="Arial" w:hAnsi="Arial" w:cs="Arial"/>
          <w:sz w:val="28"/>
          <w:szCs w:val="28"/>
          <w:lang w:eastAsia="es-MX"/>
        </w:rPr>
        <w:t xml:space="preserve">Estamos hablando de agentes que, en el ejercicio de su deber, resultaron con lesiones que los incapacitan para seguir trabajando. A ellos, a los que les pedimos que arriesguen sus vidas y su integridad frente al crimen organizado, nuevamente, Miguel Riquelme les da la espalda y se burla de ellos. </w:t>
      </w:r>
    </w:p>
    <w:p w14:paraId="0F363533" w14:textId="77777777" w:rsidR="0007595D" w:rsidRPr="0007595D" w:rsidRDefault="0007595D" w:rsidP="0007595D">
      <w:pPr>
        <w:spacing w:line="360" w:lineRule="auto"/>
        <w:jc w:val="both"/>
        <w:rPr>
          <w:rFonts w:ascii="Arial" w:eastAsia="Arial" w:hAnsi="Arial" w:cs="Arial"/>
          <w:sz w:val="28"/>
          <w:szCs w:val="28"/>
          <w:lang w:eastAsia="es-MX"/>
        </w:rPr>
      </w:pPr>
    </w:p>
    <w:p w14:paraId="2DA3A631" w14:textId="77777777" w:rsidR="0007595D" w:rsidRPr="0007595D" w:rsidRDefault="0007595D" w:rsidP="0007595D">
      <w:pPr>
        <w:spacing w:line="360" w:lineRule="auto"/>
        <w:jc w:val="both"/>
        <w:rPr>
          <w:rFonts w:ascii="Arial" w:eastAsia="Arial" w:hAnsi="Arial" w:cs="Arial"/>
          <w:sz w:val="28"/>
          <w:szCs w:val="28"/>
          <w:lang w:eastAsia="es-MX"/>
        </w:rPr>
      </w:pPr>
      <w:r w:rsidRPr="0007595D">
        <w:rPr>
          <w:rFonts w:ascii="Arial" w:eastAsia="Arial" w:hAnsi="Arial" w:cs="Arial"/>
          <w:sz w:val="28"/>
          <w:szCs w:val="28"/>
          <w:lang w:eastAsia="es-MX"/>
        </w:rPr>
        <w:t xml:space="preserve">La situación para todos ellos es desesperante por sus bajos ingresos debido a la negativa de otorgarles los beneficios del decreto multicitado; y más cuando algunos de ellos no están en condiciones de laborar y se ven imposibilitados para sostener a sus familias. Esto se trata no solo de una cuestión laboral, sino de graves violaciones a derechos humanos fundamentales en perjuicio de quienes arriesgaron sus vidas por todos nosotros, para mantener la paz y la seguridad. </w:t>
      </w:r>
    </w:p>
    <w:p w14:paraId="7A2B7645" w14:textId="77777777" w:rsidR="0007595D" w:rsidRPr="0007595D" w:rsidRDefault="0007595D" w:rsidP="0007595D">
      <w:pPr>
        <w:spacing w:line="360" w:lineRule="auto"/>
        <w:jc w:val="both"/>
        <w:rPr>
          <w:rFonts w:ascii="Arial" w:eastAsia="Arial" w:hAnsi="Arial" w:cs="Arial"/>
          <w:i/>
          <w:sz w:val="24"/>
          <w:szCs w:val="24"/>
          <w:lang w:eastAsia="es-MX"/>
        </w:rPr>
      </w:pPr>
      <w:r w:rsidRPr="0007595D">
        <w:rPr>
          <w:rFonts w:ascii="Arial" w:eastAsia="Arial" w:hAnsi="Arial" w:cs="Arial"/>
          <w:b/>
          <w:i/>
          <w:sz w:val="28"/>
          <w:szCs w:val="28"/>
          <w:lang w:eastAsia="es-MX"/>
        </w:rPr>
        <w:t xml:space="preserve"> </w:t>
      </w:r>
    </w:p>
    <w:p w14:paraId="7065386A" w14:textId="77777777" w:rsidR="0007595D" w:rsidRPr="0007595D" w:rsidRDefault="0007595D" w:rsidP="0007595D">
      <w:pPr>
        <w:spacing w:line="360" w:lineRule="auto"/>
        <w:rPr>
          <w:rFonts w:ascii="Arial" w:eastAsia="Arial" w:hAnsi="Arial" w:cs="Arial"/>
          <w:sz w:val="28"/>
          <w:szCs w:val="28"/>
          <w:lang w:eastAsia="es-MX"/>
        </w:rPr>
      </w:pPr>
      <w:r w:rsidRPr="0007595D">
        <w:rPr>
          <w:rFonts w:ascii="Arial" w:eastAsia="Arial" w:hAnsi="Arial" w:cs="Arial"/>
          <w:sz w:val="28"/>
          <w:szCs w:val="28"/>
          <w:lang w:eastAsia="es-MX"/>
        </w:rPr>
        <w:t xml:space="preserve">Por las razones expuestas, presentamos a esta soberanía la siguiente: </w:t>
      </w:r>
    </w:p>
    <w:p w14:paraId="76322461" w14:textId="77777777" w:rsidR="0007595D" w:rsidRPr="0007595D" w:rsidRDefault="0007595D" w:rsidP="0007595D">
      <w:pPr>
        <w:spacing w:line="360" w:lineRule="auto"/>
        <w:rPr>
          <w:rFonts w:ascii="Arial" w:eastAsia="Arial" w:hAnsi="Arial" w:cs="Arial"/>
          <w:sz w:val="24"/>
          <w:szCs w:val="24"/>
          <w:lang w:eastAsia="es-MX"/>
        </w:rPr>
      </w:pPr>
    </w:p>
    <w:p w14:paraId="7CAA9066" w14:textId="77777777" w:rsidR="0007595D" w:rsidRPr="0007595D" w:rsidRDefault="0007595D" w:rsidP="0007595D">
      <w:pPr>
        <w:spacing w:line="360" w:lineRule="auto"/>
        <w:jc w:val="center"/>
        <w:rPr>
          <w:rFonts w:ascii="Arial" w:eastAsia="Arial" w:hAnsi="Arial" w:cs="Arial"/>
          <w:b/>
          <w:sz w:val="24"/>
          <w:szCs w:val="24"/>
          <w:lang w:eastAsia="es-MX"/>
        </w:rPr>
      </w:pPr>
      <w:r w:rsidRPr="0007595D">
        <w:rPr>
          <w:rFonts w:ascii="Arial" w:eastAsia="Arial" w:hAnsi="Arial" w:cs="Arial"/>
          <w:b/>
          <w:sz w:val="24"/>
          <w:szCs w:val="24"/>
          <w:lang w:eastAsia="es-MX"/>
        </w:rPr>
        <w:t>Proposición con Puntos de Acuerdo</w:t>
      </w:r>
    </w:p>
    <w:p w14:paraId="3672A04D" w14:textId="77777777" w:rsidR="0007595D" w:rsidRPr="0007595D" w:rsidRDefault="0007595D" w:rsidP="0007595D">
      <w:pPr>
        <w:spacing w:line="360" w:lineRule="auto"/>
        <w:jc w:val="center"/>
        <w:rPr>
          <w:rFonts w:ascii="Calibri" w:eastAsia="Calibri" w:hAnsi="Calibri" w:cs="Calibri"/>
          <w:lang w:eastAsia="es-MX"/>
        </w:rPr>
      </w:pPr>
    </w:p>
    <w:p w14:paraId="667C7E91" w14:textId="77777777" w:rsidR="0007595D" w:rsidRPr="0007595D" w:rsidRDefault="0007595D" w:rsidP="0007595D">
      <w:pPr>
        <w:spacing w:line="360" w:lineRule="auto"/>
        <w:jc w:val="both"/>
        <w:rPr>
          <w:rFonts w:ascii="Arial" w:eastAsia="Arial" w:hAnsi="Arial" w:cs="Arial"/>
          <w:sz w:val="28"/>
          <w:szCs w:val="28"/>
          <w:lang w:eastAsia="es-MX"/>
        </w:rPr>
      </w:pPr>
      <w:r w:rsidRPr="0007595D">
        <w:rPr>
          <w:rFonts w:ascii="Arial" w:eastAsia="Arial" w:hAnsi="Arial" w:cs="Arial"/>
          <w:sz w:val="28"/>
          <w:szCs w:val="28"/>
          <w:lang w:eastAsia="es-MX"/>
        </w:rPr>
        <w:t>Que, por las características del caso, solicitamos que sea resuelta en la vía de urgente y obvia resolución.</w:t>
      </w:r>
    </w:p>
    <w:p w14:paraId="51105D49" w14:textId="77777777" w:rsidR="0007595D" w:rsidRPr="0007595D" w:rsidRDefault="0007595D" w:rsidP="0007595D">
      <w:pPr>
        <w:spacing w:line="360" w:lineRule="auto"/>
        <w:jc w:val="both"/>
        <w:rPr>
          <w:rFonts w:ascii="Arial" w:eastAsia="Arial" w:hAnsi="Arial" w:cs="Arial"/>
          <w:sz w:val="24"/>
          <w:szCs w:val="24"/>
          <w:lang w:eastAsia="es-MX"/>
        </w:rPr>
      </w:pPr>
    </w:p>
    <w:p w14:paraId="7BD7A6D6" w14:textId="77777777" w:rsidR="0007595D" w:rsidRPr="0007595D" w:rsidRDefault="0007595D" w:rsidP="0007595D">
      <w:pPr>
        <w:spacing w:line="360" w:lineRule="auto"/>
        <w:jc w:val="both"/>
        <w:rPr>
          <w:rFonts w:ascii="Arial" w:eastAsia="Arial" w:hAnsi="Arial" w:cs="Arial"/>
          <w:sz w:val="28"/>
          <w:szCs w:val="28"/>
          <w:lang w:eastAsia="es-MX"/>
        </w:rPr>
      </w:pPr>
      <w:r w:rsidRPr="0007595D">
        <w:rPr>
          <w:rFonts w:ascii="Arial" w:eastAsia="Arial" w:hAnsi="Arial" w:cs="Arial"/>
          <w:b/>
          <w:sz w:val="28"/>
          <w:szCs w:val="28"/>
          <w:lang w:eastAsia="es-MX"/>
        </w:rPr>
        <w:t>ÚNICO. -</w:t>
      </w:r>
      <w:r w:rsidRPr="0007595D">
        <w:rPr>
          <w:rFonts w:ascii="Arial" w:eastAsia="Arial" w:hAnsi="Arial" w:cs="Arial"/>
          <w:sz w:val="28"/>
          <w:szCs w:val="28"/>
          <w:lang w:eastAsia="es-MX"/>
        </w:rPr>
        <w:t xml:space="preserve"> </w:t>
      </w:r>
      <w:r w:rsidRPr="0007595D">
        <w:rPr>
          <w:rFonts w:ascii="Arial" w:eastAsia="Arial" w:hAnsi="Arial" w:cs="Arial"/>
          <w:b/>
          <w:sz w:val="28"/>
          <w:szCs w:val="28"/>
          <w:lang w:eastAsia="es-MX"/>
        </w:rPr>
        <w:t xml:space="preserve">Este H. Pleno solicita al gobernador del estado que, en su calidad de Jefe del Ejecutivo y conforme a sus atribuciones, disponga lo necesario para que les sean cubiertos a todos los agentes de seguridad pública que han sufrido lesiones incapacitantes en el cumplimiento de su deber, las prestaciones y beneficios establecidos en el Decreto No 961, del 24 de octubre de 2017. </w:t>
      </w:r>
    </w:p>
    <w:p w14:paraId="1B286079" w14:textId="77777777" w:rsidR="0007595D" w:rsidRPr="0007595D" w:rsidRDefault="0007595D" w:rsidP="0007595D">
      <w:pPr>
        <w:spacing w:line="360" w:lineRule="auto"/>
        <w:jc w:val="both"/>
        <w:rPr>
          <w:rFonts w:ascii="Arial" w:eastAsia="Arial" w:hAnsi="Arial" w:cs="Arial"/>
          <w:sz w:val="24"/>
          <w:szCs w:val="24"/>
          <w:lang w:eastAsia="es-MX"/>
        </w:rPr>
      </w:pPr>
    </w:p>
    <w:p w14:paraId="7709B7D4" w14:textId="77777777" w:rsidR="0007595D" w:rsidRPr="0007595D" w:rsidRDefault="0007595D" w:rsidP="0007595D">
      <w:pPr>
        <w:spacing w:line="360" w:lineRule="auto"/>
        <w:jc w:val="both"/>
        <w:rPr>
          <w:rFonts w:ascii="Arial" w:eastAsia="Arial" w:hAnsi="Arial" w:cs="Arial"/>
          <w:sz w:val="28"/>
          <w:szCs w:val="28"/>
          <w:lang w:eastAsia="es-MX"/>
        </w:rPr>
      </w:pPr>
      <w:r w:rsidRPr="0007595D">
        <w:rPr>
          <w:rFonts w:ascii="Arial" w:eastAsia="Arial" w:hAnsi="Arial" w:cs="Arial"/>
          <w:sz w:val="28"/>
          <w:szCs w:val="28"/>
          <w:lang w:eastAsia="es-MX"/>
        </w:rPr>
        <w:t xml:space="preserve">Fundamos esta petición en los artículos 21, Fracción VI, 179, 180 y 182 de La Ley Orgánica del Congreso del Estado de Coahuila de Zaragoza. </w:t>
      </w:r>
    </w:p>
    <w:p w14:paraId="4ADE30DB" w14:textId="77777777" w:rsidR="0007595D" w:rsidRPr="0007595D" w:rsidRDefault="0007595D" w:rsidP="0007595D">
      <w:pPr>
        <w:spacing w:line="360" w:lineRule="auto"/>
        <w:rPr>
          <w:rFonts w:ascii="Arial" w:eastAsia="Arial" w:hAnsi="Arial" w:cs="Arial"/>
          <w:sz w:val="28"/>
          <w:szCs w:val="28"/>
          <w:lang w:eastAsia="es-MX"/>
        </w:rPr>
      </w:pPr>
    </w:p>
    <w:p w14:paraId="490530AD" w14:textId="77777777" w:rsidR="0007595D" w:rsidRPr="0007595D" w:rsidRDefault="0007595D" w:rsidP="0007595D">
      <w:pPr>
        <w:spacing w:line="360" w:lineRule="auto"/>
        <w:jc w:val="center"/>
        <w:rPr>
          <w:rFonts w:ascii="Arial" w:eastAsia="Arial" w:hAnsi="Arial" w:cs="Arial"/>
          <w:b/>
          <w:sz w:val="28"/>
          <w:szCs w:val="28"/>
          <w:lang w:eastAsia="es-MX"/>
        </w:rPr>
      </w:pPr>
      <w:r w:rsidRPr="0007595D">
        <w:rPr>
          <w:rFonts w:ascii="Arial" w:eastAsia="Arial" w:hAnsi="Arial" w:cs="Arial"/>
          <w:b/>
          <w:sz w:val="28"/>
          <w:szCs w:val="28"/>
          <w:lang w:eastAsia="es-MX"/>
        </w:rPr>
        <w:t>ATENTAMENTE</w:t>
      </w:r>
    </w:p>
    <w:p w14:paraId="672944FF" w14:textId="77777777" w:rsidR="0007595D" w:rsidRPr="0007595D" w:rsidRDefault="0007595D" w:rsidP="0007595D">
      <w:pPr>
        <w:spacing w:line="360" w:lineRule="auto"/>
        <w:rPr>
          <w:rFonts w:ascii="Calibri" w:eastAsia="Calibri" w:hAnsi="Calibri" w:cs="Calibri"/>
          <w:b/>
          <w:lang w:eastAsia="es-MX"/>
        </w:rPr>
      </w:pPr>
    </w:p>
    <w:p w14:paraId="3548D6E9" w14:textId="77777777" w:rsidR="0007595D" w:rsidRPr="0007595D" w:rsidRDefault="0007595D" w:rsidP="0007595D">
      <w:pPr>
        <w:spacing w:line="360" w:lineRule="auto"/>
        <w:jc w:val="center"/>
        <w:rPr>
          <w:rFonts w:ascii="Arial" w:eastAsia="Arial" w:hAnsi="Arial" w:cs="Arial"/>
          <w:b/>
          <w:sz w:val="28"/>
          <w:szCs w:val="28"/>
          <w:lang w:eastAsia="es-MX"/>
        </w:rPr>
      </w:pPr>
      <w:r w:rsidRPr="0007595D">
        <w:rPr>
          <w:rFonts w:ascii="Arial" w:eastAsia="Arial" w:hAnsi="Arial" w:cs="Arial"/>
          <w:b/>
          <w:sz w:val="28"/>
          <w:szCs w:val="28"/>
          <w:lang w:eastAsia="es-MX"/>
        </w:rPr>
        <w:t xml:space="preserve">“Por una patria ordenada y generosa y una vida mejor </w:t>
      </w:r>
    </w:p>
    <w:p w14:paraId="46696E2E" w14:textId="77777777" w:rsidR="0007595D" w:rsidRPr="0007595D" w:rsidRDefault="0007595D" w:rsidP="0007595D">
      <w:pPr>
        <w:spacing w:line="360" w:lineRule="auto"/>
        <w:jc w:val="center"/>
        <w:rPr>
          <w:rFonts w:ascii="Arial" w:eastAsia="Arial" w:hAnsi="Arial" w:cs="Arial"/>
          <w:b/>
          <w:sz w:val="28"/>
          <w:szCs w:val="28"/>
          <w:lang w:eastAsia="es-MX"/>
        </w:rPr>
      </w:pPr>
      <w:r w:rsidRPr="0007595D">
        <w:rPr>
          <w:rFonts w:ascii="Arial" w:eastAsia="Arial" w:hAnsi="Arial" w:cs="Arial"/>
          <w:b/>
          <w:sz w:val="28"/>
          <w:szCs w:val="28"/>
          <w:lang w:eastAsia="es-MX"/>
        </w:rPr>
        <w:t xml:space="preserve">y más digna para todos”. </w:t>
      </w:r>
    </w:p>
    <w:p w14:paraId="55B4A3C4" w14:textId="77777777" w:rsidR="0007595D" w:rsidRPr="0007595D" w:rsidRDefault="0007595D" w:rsidP="0007595D">
      <w:pPr>
        <w:spacing w:line="360" w:lineRule="auto"/>
        <w:jc w:val="center"/>
        <w:rPr>
          <w:rFonts w:ascii="Arial" w:eastAsia="Arial" w:hAnsi="Arial" w:cs="Arial"/>
          <w:b/>
          <w:sz w:val="28"/>
          <w:szCs w:val="28"/>
          <w:lang w:eastAsia="es-MX"/>
        </w:rPr>
      </w:pPr>
      <w:r w:rsidRPr="0007595D">
        <w:rPr>
          <w:rFonts w:ascii="Arial" w:eastAsia="Arial" w:hAnsi="Arial" w:cs="Arial"/>
          <w:b/>
          <w:sz w:val="28"/>
          <w:szCs w:val="28"/>
          <w:lang w:eastAsia="es-MX"/>
        </w:rPr>
        <w:t xml:space="preserve">Grupo Parlamentario “Carlos Alberto Páez Falcón” </w:t>
      </w:r>
    </w:p>
    <w:p w14:paraId="0DFB73DE" w14:textId="6FB36954" w:rsidR="0007595D" w:rsidRPr="0007595D" w:rsidRDefault="0007595D" w:rsidP="0007595D">
      <w:pPr>
        <w:spacing w:line="360" w:lineRule="auto"/>
        <w:jc w:val="center"/>
        <w:rPr>
          <w:rFonts w:ascii="Arial" w:eastAsia="Arial" w:hAnsi="Arial" w:cs="Arial"/>
          <w:b/>
          <w:sz w:val="28"/>
          <w:szCs w:val="28"/>
          <w:lang w:eastAsia="es-MX"/>
        </w:rPr>
      </w:pPr>
      <w:r w:rsidRPr="0007595D">
        <w:rPr>
          <w:rFonts w:ascii="Arial" w:eastAsia="Arial" w:hAnsi="Arial" w:cs="Arial"/>
          <w:b/>
          <w:sz w:val="28"/>
          <w:szCs w:val="28"/>
          <w:lang w:eastAsia="es-MX"/>
        </w:rPr>
        <w:t xml:space="preserve">del Partido Acción Nacional. </w:t>
      </w:r>
    </w:p>
    <w:p w14:paraId="0298C114" w14:textId="77777777" w:rsidR="0007595D" w:rsidRPr="0007595D" w:rsidRDefault="0007595D" w:rsidP="0007595D">
      <w:pPr>
        <w:spacing w:line="360" w:lineRule="auto"/>
        <w:jc w:val="center"/>
        <w:rPr>
          <w:rFonts w:ascii="Arial" w:eastAsia="Arial" w:hAnsi="Arial" w:cs="Arial"/>
          <w:sz w:val="28"/>
          <w:szCs w:val="28"/>
          <w:lang w:eastAsia="es-MX"/>
        </w:rPr>
      </w:pPr>
      <w:r w:rsidRPr="0007595D">
        <w:rPr>
          <w:rFonts w:ascii="Arial" w:eastAsia="Arial" w:hAnsi="Arial" w:cs="Arial"/>
          <w:sz w:val="28"/>
          <w:szCs w:val="28"/>
          <w:lang w:eastAsia="es-MX"/>
        </w:rPr>
        <w:t>Saltillo, Coahuila de Zaragoza, 07 de junio de 2022</w:t>
      </w:r>
    </w:p>
    <w:p w14:paraId="3933BCEF" w14:textId="77777777" w:rsidR="0007595D" w:rsidRPr="0007595D" w:rsidRDefault="0007595D" w:rsidP="0007595D">
      <w:pPr>
        <w:spacing w:line="360" w:lineRule="auto"/>
        <w:rPr>
          <w:rFonts w:ascii="Arial" w:eastAsia="Arial" w:hAnsi="Arial" w:cs="Arial"/>
          <w:sz w:val="28"/>
          <w:szCs w:val="28"/>
          <w:lang w:eastAsia="es-MX"/>
        </w:rPr>
      </w:pPr>
      <w:r w:rsidRPr="0007595D">
        <w:rPr>
          <w:rFonts w:ascii="Arial" w:eastAsia="Arial" w:hAnsi="Arial" w:cs="Arial"/>
          <w:sz w:val="28"/>
          <w:szCs w:val="28"/>
          <w:lang w:eastAsia="es-MX"/>
        </w:rPr>
        <w:t xml:space="preserve">  </w:t>
      </w:r>
    </w:p>
    <w:p w14:paraId="10E3FE29" w14:textId="77777777" w:rsidR="0007595D" w:rsidRPr="0007595D" w:rsidRDefault="0007595D" w:rsidP="0007595D">
      <w:pPr>
        <w:spacing w:line="360" w:lineRule="auto"/>
        <w:jc w:val="center"/>
        <w:rPr>
          <w:rFonts w:ascii="Arial" w:eastAsia="Arial" w:hAnsi="Arial" w:cs="Arial"/>
          <w:sz w:val="28"/>
          <w:szCs w:val="28"/>
          <w:lang w:eastAsia="es-MX"/>
        </w:rPr>
      </w:pPr>
      <w:r w:rsidRPr="0007595D">
        <w:rPr>
          <w:rFonts w:ascii="Arial" w:eastAsia="Arial" w:hAnsi="Arial" w:cs="Arial"/>
          <w:sz w:val="28"/>
          <w:szCs w:val="28"/>
          <w:lang w:eastAsia="es-MX"/>
        </w:rPr>
        <w:t>_________________________</w:t>
      </w:r>
    </w:p>
    <w:p w14:paraId="159A3381" w14:textId="77777777" w:rsidR="0007595D" w:rsidRPr="0007595D" w:rsidRDefault="0007595D" w:rsidP="0007595D">
      <w:pPr>
        <w:spacing w:line="360" w:lineRule="auto"/>
        <w:jc w:val="center"/>
        <w:rPr>
          <w:rFonts w:ascii="Arial" w:eastAsia="Arial" w:hAnsi="Arial" w:cs="Arial"/>
          <w:sz w:val="28"/>
          <w:szCs w:val="28"/>
          <w:lang w:eastAsia="es-MX"/>
        </w:rPr>
      </w:pPr>
      <w:r w:rsidRPr="0007595D">
        <w:rPr>
          <w:rFonts w:ascii="Arial" w:eastAsia="Arial" w:hAnsi="Arial" w:cs="Arial"/>
          <w:sz w:val="28"/>
          <w:szCs w:val="28"/>
          <w:lang w:eastAsia="es-MX"/>
        </w:rPr>
        <w:t xml:space="preserve">DIP. RODOLFO GERARDO </w:t>
      </w:r>
    </w:p>
    <w:p w14:paraId="57B68FB6" w14:textId="77777777" w:rsidR="0007595D" w:rsidRPr="0007595D" w:rsidRDefault="0007595D" w:rsidP="0007595D">
      <w:pPr>
        <w:spacing w:line="360" w:lineRule="auto"/>
        <w:jc w:val="center"/>
        <w:rPr>
          <w:rFonts w:ascii="Arial" w:eastAsia="Arial" w:hAnsi="Arial" w:cs="Arial"/>
          <w:sz w:val="28"/>
          <w:szCs w:val="28"/>
          <w:lang w:eastAsia="es-MX"/>
        </w:rPr>
      </w:pPr>
      <w:r w:rsidRPr="0007595D">
        <w:rPr>
          <w:rFonts w:ascii="Arial" w:eastAsia="Arial" w:hAnsi="Arial" w:cs="Arial"/>
          <w:sz w:val="28"/>
          <w:szCs w:val="28"/>
          <w:lang w:eastAsia="es-MX"/>
        </w:rPr>
        <w:t>WALSS AURIOLES</w:t>
      </w:r>
    </w:p>
    <w:p w14:paraId="75EC914F" w14:textId="423C60EF" w:rsidR="0007595D" w:rsidRPr="0007595D" w:rsidRDefault="0007595D" w:rsidP="0007595D">
      <w:pPr>
        <w:spacing w:line="360" w:lineRule="auto"/>
        <w:rPr>
          <w:rFonts w:ascii="Arial" w:eastAsia="Arial" w:hAnsi="Arial" w:cs="Arial"/>
          <w:sz w:val="28"/>
          <w:szCs w:val="28"/>
          <w:lang w:eastAsia="es-MX"/>
        </w:rPr>
      </w:pPr>
    </w:p>
    <w:p w14:paraId="0F8F8A93" w14:textId="77777777" w:rsidR="0007595D" w:rsidRPr="0007595D" w:rsidRDefault="0007595D" w:rsidP="0007595D">
      <w:pPr>
        <w:spacing w:line="360" w:lineRule="auto"/>
        <w:rPr>
          <w:rFonts w:ascii="Arial" w:eastAsia="Arial" w:hAnsi="Arial" w:cs="Arial"/>
          <w:sz w:val="28"/>
          <w:szCs w:val="28"/>
          <w:lang w:eastAsia="es-MX"/>
        </w:rPr>
      </w:pPr>
    </w:p>
    <w:p w14:paraId="10C3DB15" w14:textId="77777777" w:rsidR="0007595D" w:rsidRPr="0007595D" w:rsidRDefault="0007595D" w:rsidP="0007595D">
      <w:pPr>
        <w:spacing w:line="360" w:lineRule="auto"/>
        <w:jc w:val="center"/>
        <w:rPr>
          <w:rFonts w:ascii="Arial" w:eastAsia="Arial" w:hAnsi="Arial" w:cs="Arial"/>
          <w:sz w:val="28"/>
          <w:szCs w:val="28"/>
          <w:lang w:eastAsia="es-MX"/>
        </w:rPr>
      </w:pPr>
      <w:r w:rsidRPr="0007595D">
        <w:rPr>
          <w:rFonts w:ascii="Arial" w:eastAsia="Arial" w:hAnsi="Arial" w:cs="Arial"/>
          <w:sz w:val="28"/>
          <w:szCs w:val="28"/>
          <w:lang w:eastAsia="es-MX"/>
        </w:rPr>
        <w:t xml:space="preserve">       ____________________</w:t>
      </w:r>
      <w:r w:rsidRPr="0007595D">
        <w:rPr>
          <w:rFonts w:ascii="Arial" w:eastAsia="Arial" w:hAnsi="Arial" w:cs="Arial"/>
          <w:sz w:val="28"/>
          <w:szCs w:val="28"/>
          <w:lang w:eastAsia="es-MX"/>
        </w:rPr>
        <w:tab/>
      </w:r>
      <w:r w:rsidRPr="0007595D">
        <w:rPr>
          <w:rFonts w:ascii="Arial" w:eastAsia="Arial" w:hAnsi="Arial" w:cs="Arial"/>
          <w:sz w:val="28"/>
          <w:szCs w:val="28"/>
          <w:lang w:eastAsia="es-MX"/>
        </w:rPr>
        <w:tab/>
      </w:r>
      <w:r w:rsidRPr="0007595D">
        <w:rPr>
          <w:rFonts w:ascii="Arial" w:eastAsia="Arial" w:hAnsi="Arial" w:cs="Arial"/>
          <w:sz w:val="28"/>
          <w:szCs w:val="28"/>
          <w:lang w:eastAsia="es-MX"/>
        </w:rPr>
        <w:tab/>
        <w:t xml:space="preserve"> __________________</w:t>
      </w:r>
    </w:p>
    <w:p w14:paraId="44B87884" w14:textId="77777777" w:rsidR="0007595D" w:rsidRPr="0007595D" w:rsidRDefault="0007595D" w:rsidP="0007595D">
      <w:pPr>
        <w:spacing w:line="360" w:lineRule="auto"/>
        <w:jc w:val="center"/>
        <w:rPr>
          <w:rFonts w:ascii="Arial" w:eastAsia="Arial" w:hAnsi="Arial" w:cs="Arial"/>
          <w:sz w:val="28"/>
          <w:szCs w:val="28"/>
          <w:lang w:eastAsia="es-MX"/>
        </w:rPr>
      </w:pPr>
      <w:r w:rsidRPr="0007595D">
        <w:rPr>
          <w:rFonts w:ascii="Arial" w:eastAsia="Arial" w:hAnsi="Arial" w:cs="Arial"/>
          <w:sz w:val="28"/>
          <w:szCs w:val="28"/>
          <w:lang w:eastAsia="es-MX"/>
        </w:rPr>
        <w:t xml:space="preserve">         DIP. MAYRA LUCILA </w:t>
      </w:r>
      <w:r w:rsidRPr="0007595D">
        <w:rPr>
          <w:rFonts w:ascii="Arial" w:eastAsia="Arial" w:hAnsi="Arial" w:cs="Arial"/>
          <w:sz w:val="28"/>
          <w:szCs w:val="28"/>
          <w:lang w:eastAsia="es-MX"/>
        </w:rPr>
        <w:tab/>
      </w:r>
      <w:r w:rsidRPr="0007595D">
        <w:rPr>
          <w:rFonts w:ascii="Arial" w:eastAsia="Arial" w:hAnsi="Arial" w:cs="Arial"/>
          <w:sz w:val="28"/>
          <w:szCs w:val="28"/>
          <w:lang w:eastAsia="es-MX"/>
        </w:rPr>
        <w:tab/>
      </w:r>
      <w:r w:rsidRPr="0007595D">
        <w:rPr>
          <w:rFonts w:ascii="Arial" w:eastAsia="Arial" w:hAnsi="Arial" w:cs="Arial"/>
          <w:sz w:val="28"/>
          <w:szCs w:val="28"/>
          <w:lang w:eastAsia="es-MX"/>
        </w:rPr>
        <w:tab/>
        <w:t xml:space="preserve">             DIP. LUZ NATALIA </w:t>
      </w:r>
    </w:p>
    <w:p w14:paraId="73F42928" w14:textId="77777777" w:rsidR="0007595D" w:rsidRPr="0007595D" w:rsidRDefault="0007595D" w:rsidP="0007595D">
      <w:pPr>
        <w:spacing w:line="360" w:lineRule="auto"/>
        <w:jc w:val="center"/>
        <w:rPr>
          <w:rFonts w:ascii="Arial" w:eastAsia="Arial" w:hAnsi="Arial" w:cs="Arial"/>
          <w:sz w:val="28"/>
          <w:szCs w:val="28"/>
          <w:lang w:eastAsia="es-MX"/>
        </w:rPr>
      </w:pPr>
      <w:r w:rsidRPr="0007595D">
        <w:rPr>
          <w:rFonts w:ascii="Arial" w:eastAsia="Arial" w:hAnsi="Arial" w:cs="Arial"/>
          <w:sz w:val="28"/>
          <w:szCs w:val="28"/>
          <w:lang w:eastAsia="es-MX"/>
        </w:rPr>
        <w:t xml:space="preserve">         VALDÉS GONZÁLEZ</w:t>
      </w:r>
      <w:r w:rsidRPr="0007595D">
        <w:rPr>
          <w:rFonts w:ascii="Arial" w:eastAsia="Arial" w:hAnsi="Arial" w:cs="Arial"/>
          <w:sz w:val="28"/>
          <w:szCs w:val="28"/>
          <w:lang w:eastAsia="es-MX"/>
        </w:rPr>
        <w:tab/>
      </w:r>
      <w:r w:rsidRPr="0007595D">
        <w:rPr>
          <w:rFonts w:ascii="Arial" w:eastAsia="Arial" w:hAnsi="Arial" w:cs="Arial"/>
          <w:sz w:val="28"/>
          <w:szCs w:val="28"/>
          <w:lang w:eastAsia="es-MX"/>
        </w:rPr>
        <w:tab/>
      </w:r>
      <w:r w:rsidRPr="0007595D">
        <w:rPr>
          <w:rFonts w:ascii="Arial" w:eastAsia="Arial" w:hAnsi="Arial" w:cs="Arial"/>
          <w:sz w:val="28"/>
          <w:szCs w:val="28"/>
          <w:lang w:eastAsia="es-MX"/>
        </w:rPr>
        <w:tab/>
        <w:t xml:space="preserve">                VIRGIL ORONA</w:t>
      </w:r>
    </w:p>
    <w:p w14:paraId="4B9A4427" w14:textId="77777777" w:rsidR="00D41E9A" w:rsidRPr="00D41E9A" w:rsidRDefault="00D41E9A" w:rsidP="00D41E9A">
      <w:pPr>
        <w:spacing w:after="0" w:line="276" w:lineRule="auto"/>
        <w:jc w:val="both"/>
        <w:rPr>
          <w:rFonts w:ascii="Arial" w:eastAsia="Times New Roman" w:hAnsi="Arial" w:cs="Arial"/>
          <w:b/>
          <w:color w:val="000000" w:themeColor="text1"/>
          <w:sz w:val="28"/>
          <w:szCs w:val="28"/>
          <w:lang w:eastAsia="es-ES"/>
        </w:rPr>
      </w:pPr>
    </w:p>
    <w:p w14:paraId="5D89FF7D" w14:textId="77777777" w:rsidR="00D41E9A" w:rsidRPr="00D41E9A" w:rsidRDefault="00D41E9A" w:rsidP="00D41E9A">
      <w:pPr>
        <w:spacing w:after="0" w:line="276" w:lineRule="auto"/>
        <w:jc w:val="both"/>
        <w:rPr>
          <w:rFonts w:ascii="Arial" w:eastAsia="Calibri" w:hAnsi="Arial" w:cs="Arial"/>
          <w:color w:val="000000" w:themeColor="text1"/>
          <w:sz w:val="28"/>
          <w:szCs w:val="28"/>
          <w:lang w:eastAsia="es-MX"/>
        </w:rPr>
      </w:pPr>
    </w:p>
    <w:p w14:paraId="1D03D227" w14:textId="71925A9A" w:rsidR="0007595D" w:rsidRDefault="0007595D">
      <w:pPr>
        <w:rPr>
          <w:rFonts w:ascii="Arial" w:eastAsia="Arial" w:hAnsi="Arial" w:cs="Arial"/>
          <w:sz w:val="24"/>
          <w:szCs w:val="24"/>
          <w:lang w:val="es-ES_tradnl" w:eastAsia="es-MX"/>
        </w:rPr>
      </w:pPr>
      <w:r>
        <w:rPr>
          <w:rFonts w:ascii="Arial" w:eastAsia="Arial" w:hAnsi="Arial" w:cs="Arial"/>
          <w:sz w:val="24"/>
          <w:szCs w:val="24"/>
          <w:lang w:val="es-ES_tradnl" w:eastAsia="es-MX"/>
        </w:rPr>
        <w:br w:type="page"/>
      </w:r>
    </w:p>
    <w:p w14:paraId="67D578B1" w14:textId="77777777" w:rsidR="0007595D" w:rsidRPr="0007595D" w:rsidRDefault="0007595D" w:rsidP="0007595D">
      <w:pPr>
        <w:spacing w:after="0" w:line="276" w:lineRule="auto"/>
        <w:jc w:val="both"/>
        <w:rPr>
          <w:rFonts w:ascii="Arial" w:eastAsia="Times New Roman" w:hAnsi="Arial" w:cs="Arial"/>
          <w:b/>
          <w:sz w:val="28"/>
          <w:szCs w:val="28"/>
          <w:lang w:eastAsia="es-MX"/>
        </w:rPr>
      </w:pPr>
      <w:r w:rsidRPr="0007595D">
        <w:rPr>
          <w:rFonts w:ascii="Arial" w:eastAsia="Times New Roman" w:hAnsi="Arial" w:cs="Arial"/>
          <w:b/>
          <w:sz w:val="28"/>
          <w:szCs w:val="28"/>
          <w:lang w:eastAsia="es-MX"/>
        </w:rPr>
        <w:t>H. PLENO DEL CONGRESO DEL ESTADO</w:t>
      </w:r>
    </w:p>
    <w:p w14:paraId="03841B49" w14:textId="77777777" w:rsidR="0007595D" w:rsidRPr="0007595D" w:rsidRDefault="0007595D" w:rsidP="0007595D">
      <w:pPr>
        <w:spacing w:after="0" w:line="276" w:lineRule="auto"/>
        <w:jc w:val="both"/>
        <w:rPr>
          <w:rFonts w:ascii="Arial" w:eastAsia="Times New Roman" w:hAnsi="Arial" w:cs="Arial"/>
          <w:b/>
          <w:sz w:val="28"/>
          <w:szCs w:val="28"/>
          <w:lang w:eastAsia="es-MX"/>
        </w:rPr>
      </w:pPr>
      <w:r w:rsidRPr="0007595D">
        <w:rPr>
          <w:rFonts w:ascii="Arial" w:eastAsia="Times New Roman" w:hAnsi="Arial" w:cs="Arial"/>
          <w:b/>
          <w:sz w:val="28"/>
          <w:szCs w:val="28"/>
          <w:lang w:eastAsia="es-MX"/>
        </w:rPr>
        <w:t>P R E S E N T E.-</w:t>
      </w:r>
    </w:p>
    <w:p w14:paraId="7E177218" w14:textId="77777777" w:rsidR="0007595D" w:rsidRPr="0007595D" w:rsidRDefault="0007595D" w:rsidP="0007595D">
      <w:pPr>
        <w:spacing w:after="0" w:line="276" w:lineRule="auto"/>
        <w:jc w:val="both"/>
        <w:rPr>
          <w:rFonts w:ascii="Arial" w:eastAsia="Times New Roman" w:hAnsi="Arial" w:cs="Arial"/>
          <w:b/>
          <w:sz w:val="28"/>
          <w:szCs w:val="28"/>
          <w:lang w:eastAsia="es-MX"/>
        </w:rPr>
      </w:pPr>
    </w:p>
    <w:p w14:paraId="6480F3DC" w14:textId="77777777" w:rsidR="0007595D" w:rsidRPr="0007595D" w:rsidRDefault="0007595D" w:rsidP="0007595D">
      <w:pPr>
        <w:spacing w:after="0" w:line="276" w:lineRule="auto"/>
        <w:jc w:val="both"/>
        <w:rPr>
          <w:rFonts w:ascii="Arial" w:eastAsia="Times New Roman" w:hAnsi="Arial" w:cs="Arial"/>
          <w:b/>
          <w:bCs/>
          <w:sz w:val="28"/>
          <w:szCs w:val="28"/>
          <w:lang w:eastAsia="es-MX"/>
        </w:rPr>
      </w:pPr>
      <w:r w:rsidRPr="0007595D">
        <w:rPr>
          <w:rFonts w:ascii="Arial" w:eastAsia="Times New Roman" w:hAnsi="Arial" w:cs="Arial"/>
          <w:bCs/>
          <w:sz w:val="28"/>
          <w:szCs w:val="28"/>
          <w:lang w:eastAsia="es-MX"/>
        </w:rPr>
        <w:t>La suscrita Diputada Yolanda Elizondo Maltos, de la Fracción Parlamentaria “Evaristo Pérez Arreola”, del Partido Unidad Democrática de Coahuila,</w:t>
      </w:r>
      <w:r w:rsidRPr="0007595D">
        <w:rPr>
          <w:rFonts w:ascii="Arial" w:eastAsia="Times New Roman" w:hAnsi="Arial" w:cs="Arial"/>
          <w:color w:val="000000"/>
          <w:sz w:val="28"/>
          <w:szCs w:val="28"/>
          <w:lang w:val="es-ES" w:eastAsia="es-ES"/>
        </w:rPr>
        <w:t xml:space="preserve"> </w:t>
      </w:r>
      <w:r w:rsidRPr="0007595D">
        <w:rPr>
          <w:rFonts w:ascii="Arial" w:eastAsia="Times New Roman" w:hAnsi="Arial" w:cs="Arial"/>
          <w:sz w:val="28"/>
          <w:szCs w:val="28"/>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07595D">
        <w:rPr>
          <w:rFonts w:ascii="Arial" w:eastAsia="Times New Roman" w:hAnsi="Arial" w:cs="Arial"/>
          <w:b/>
          <w:bCs/>
          <w:sz w:val="28"/>
          <w:szCs w:val="28"/>
          <w:lang w:eastAsia="es-MX"/>
        </w:rPr>
        <w:t xml:space="preserve">Punto de Acuerdo por el que se exhorta a los 38 Ayuntamientos de los Municipios del Estado de Coahuila de Zaragoza para que supervisen, inspeccionen, vigilen y sobre todo, regulen a la brevedad a los depósitos de residuos materiales y reciclaje, comúnmente llamados depósitos de chatarra, “deshuesaderos” o “yonkes”, ya que muchos de estos establecimientos al ser irregulares, propician el mercado negro de la compra de metales no ferrosos como el cobre, </w:t>
      </w:r>
      <w:r w:rsidRPr="0007595D">
        <w:rPr>
          <w:rFonts w:ascii="Arial" w:eastAsia="Times New Roman" w:hAnsi="Arial" w:cs="Arial"/>
          <w:bCs/>
          <w:sz w:val="28"/>
          <w:szCs w:val="28"/>
          <w:lang w:eastAsia="es-MX"/>
        </w:rPr>
        <w:t>s</w:t>
      </w:r>
      <w:r w:rsidRPr="0007595D">
        <w:rPr>
          <w:rFonts w:ascii="Arial" w:eastAsia="Times New Roman" w:hAnsi="Arial" w:cs="Arial"/>
          <w:sz w:val="28"/>
          <w:szCs w:val="28"/>
          <w:lang w:eastAsia="es-MX"/>
        </w:rPr>
        <w:t xml:space="preserve">olicitando sea considerada de </w:t>
      </w:r>
      <w:r w:rsidRPr="0007595D">
        <w:rPr>
          <w:rFonts w:ascii="Arial" w:eastAsia="Times New Roman" w:hAnsi="Arial" w:cs="Arial"/>
          <w:b/>
          <w:bCs/>
          <w:sz w:val="28"/>
          <w:szCs w:val="28"/>
          <w:lang w:eastAsia="es-MX"/>
        </w:rPr>
        <w:t>urgente y obvia resolución</w:t>
      </w:r>
      <w:r w:rsidRPr="0007595D">
        <w:rPr>
          <w:rFonts w:ascii="Arial" w:eastAsia="Times New Roman" w:hAnsi="Arial" w:cs="Arial"/>
          <w:sz w:val="28"/>
          <w:szCs w:val="28"/>
          <w:lang w:eastAsia="es-MX"/>
        </w:rPr>
        <w:t xml:space="preserve"> con base en la siguiente:</w:t>
      </w:r>
    </w:p>
    <w:p w14:paraId="4218238D" w14:textId="77777777" w:rsidR="0007595D" w:rsidRPr="0007595D" w:rsidRDefault="0007595D" w:rsidP="0007595D">
      <w:pPr>
        <w:tabs>
          <w:tab w:val="left" w:pos="5820"/>
        </w:tabs>
        <w:spacing w:after="0" w:line="276" w:lineRule="auto"/>
        <w:jc w:val="both"/>
        <w:rPr>
          <w:rFonts w:ascii="Arial" w:eastAsia="Times New Roman" w:hAnsi="Arial" w:cs="Arial"/>
          <w:b/>
          <w:sz w:val="28"/>
          <w:szCs w:val="28"/>
          <w:lang w:eastAsia="es-MX"/>
        </w:rPr>
      </w:pPr>
    </w:p>
    <w:p w14:paraId="3318AFE4" w14:textId="77777777" w:rsidR="0007595D" w:rsidRPr="0007595D" w:rsidRDefault="0007595D" w:rsidP="0007595D">
      <w:pPr>
        <w:spacing w:after="0" w:line="276" w:lineRule="auto"/>
        <w:jc w:val="center"/>
        <w:rPr>
          <w:rFonts w:ascii="Arial" w:eastAsia="Times New Roman" w:hAnsi="Arial" w:cs="Arial"/>
          <w:b/>
          <w:sz w:val="28"/>
          <w:szCs w:val="28"/>
          <w:lang w:eastAsia="es-MX"/>
        </w:rPr>
      </w:pPr>
      <w:r w:rsidRPr="0007595D">
        <w:rPr>
          <w:rFonts w:ascii="Arial" w:eastAsia="Times New Roman" w:hAnsi="Arial" w:cs="Arial"/>
          <w:b/>
          <w:sz w:val="28"/>
          <w:szCs w:val="28"/>
          <w:lang w:eastAsia="es-MX"/>
        </w:rPr>
        <w:t>EXPOSICIÓN DE MOTIVOS</w:t>
      </w:r>
    </w:p>
    <w:p w14:paraId="5520853C"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p>
    <w:p w14:paraId="5BA42C9B"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r w:rsidRPr="0007595D">
        <w:rPr>
          <w:rFonts w:ascii="Arial" w:eastAsia="Times New Roman" w:hAnsi="Arial" w:cs="Arial"/>
          <w:sz w:val="28"/>
          <w:szCs w:val="28"/>
          <w:lang w:eastAsia="es-MX"/>
        </w:rPr>
        <w:t>En el 2021, el cobre encabezó la lista de los metales no ferrosos que se revalorizaron en el mundo</w:t>
      </w:r>
      <w:r w:rsidRPr="0007595D">
        <w:rPr>
          <w:rFonts w:ascii="Arial" w:eastAsia="Times New Roman" w:hAnsi="Arial" w:cs="Arial"/>
          <w:sz w:val="28"/>
          <w:szCs w:val="28"/>
          <w:vertAlign w:val="superscript"/>
          <w:lang w:eastAsia="es-MX"/>
        </w:rPr>
        <w:footnoteReference w:id="46"/>
      </w:r>
      <w:r w:rsidRPr="0007595D">
        <w:rPr>
          <w:rFonts w:ascii="Arial" w:eastAsia="Times New Roman" w:hAnsi="Arial" w:cs="Arial"/>
          <w:sz w:val="28"/>
          <w:szCs w:val="28"/>
          <w:lang w:eastAsia="es-MX"/>
        </w:rPr>
        <w:t xml:space="preserve">, una de las razones del aumento en el precio del cobre, fue la pandemia por COVID19, que propició que las familias al estar en confinamiento, tuvieron que modificar su modo de vida y adecuar sus viviendas, para estudiar y trabajar en sus hogares, adquiriendo productos que son fabricados con este material. </w:t>
      </w:r>
    </w:p>
    <w:p w14:paraId="44502008"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p>
    <w:p w14:paraId="50E9B80F"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r w:rsidRPr="0007595D">
        <w:rPr>
          <w:rFonts w:ascii="Arial" w:eastAsia="Times New Roman" w:hAnsi="Arial" w:cs="Arial"/>
          <w:sz w:val="28"/>
          <w:szCs w:val="28"/>
          <w:lang w:eastAsia="es-MX"/>
        </w:rPr>
        <w:t>Así pues, no sólo el precio del cobre se ha incrementado, la modalidad de robo de cables con cobre como los de los teléfonos, los de la luz e internet, es un delito que hoy en día en todo el Estado de Coahuila, es persistente y alarmante.</w:t>
      </w:r>
    </w:p>
    <w:p w14:paraId="3146F988"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p>
    <w:p w14:paraId="0ADFA755"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r w:rsidRPr="0007595D">
        <w:rPr>
          <w:rFonts w:ascii="Arial" w:eastAsia="Times New Roman" w:hAnsi="Arial" w:cs="Arial"/>
          <w:sz w:val="28"/>
          <w:szCs w:val="28"/>
          <w:lang w:eastAsia="es-MX"/>
        </w:rPr>
        <w:t>El aumento del robo de cable que contiene este metal no ferroso, así como las líneas de conducción eléctrica, representa pérdidas millonarias para todos los niveles de gobierno: para el Gobierno Federal, para el Gobierno del Estado y para los Municipios y también para la industria y el comercio, los cuales todos, se ven obligados a reparar continuamente los daños, a fin de poder seguir brindando los servicios públicos y privados a la ciudadanía.</w:t>
      </w:r>
    </w:p>
    <w:p w14:paraId="412321F3"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p>
    <w:p w14:paraId="7BDA3859"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r w:rsidRPr="0007595D">
        <w:rPr>
          <w:rFonts w:ascii="Arial" w:eastAsia="Times New Roman" w:hAnsi="Arial" w:cs="Arial"/>
          <w:sz w:val="28"/>
          <w:szCs w:val="28"/>
          <w:lang w:eastAsia="es-MX"/>
        </w:rPr>
        <w:t>Las consecuencias son terribles también en la industria y el comercio agrícola, los campesinos, comuneros y ejidatarios que utilizan en los campos de siembra sistemas de bombeo, con extensiones considerables de cable para el abastecimiento de energía y luz, se han visto también afectados por el robo de cable perjudicando su situación de por sí ya vulnerable. Ni que decir de las graves consecuencias, cuando el robo del cableado daña a las clínicas y hospitales.</w:t>
      </w:r>
    </w:p>
    <w:p w14:paraId="7DB09CB3"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p>
    <w:p w14:paraId="7B786E4B"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r w:rsidRPr="0007595D">
        <w:rPr>
          <w:rFonts w:ascii="Arial" w:eastAsia="Times New Roman" w:hAnsi="Arial" w:cs="Arial"/>
          <w:sz w:val="28"/>
          <w:szCs w:val="28"/>
          <w:lang w:eastAsia="es-MX"/>
        </w:rPr>
        <w:t xml:space="preserve">Pero este deterioro en la seguridad pública, no es nada comparado a la multiplicación de establecimientos y personas que están dispuestos a comprar el material robado, por lo que el mercado negro del cobre, se ha fortalecido y prueba de ello, es la afectación que diariamente sufrimos los ciudadanos, de todos los Municipios del Estado al quedarnos sin los servicios de teléfono, internet y de luz. </w:t>
      </w:r>
    </w:p>
    <w:p w14:paraId="562C2968"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p>
    <w:p w14:paraId="773D65DA"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r w:rsidRPr="0007595D">
        <w:rPr>
          <w:rFonts w:ascii="Arial" w:eastAsia="Times New Roman" w:hAnsi="Arial" w:cs="Arial"/>
          <w:sz w:val="28"/>
          <w:szCs w:val="28"/>
          <w:lang w:eastAsia="es-MX"/>
        </w:rPr>
        <w:t>Cabe hacer mención, que sólo la semana antepasada los habitantes de Allende, Acuña, Múzquiz, Sabinas, Nava, Guerrero y Piedras Negras se quedaron sin los servicios de telefonía e internet, por el robo del cable en una de las estaciones regionales de una empresa que proporcionan estos servicios. Los presuntos delincuentes, -como casi la mayoría que perpetra esta clase de delitos-, cometieron el ilícito para vender el cobre para poder adquirir droga.</w:t>
      </w:r>
    </w:p>
    <w:p w14:paraId="09794BB1"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p>
    <w:p w14:paraId="0D598392" w14:textId="77777777" w:rsidR="0007595D" w:rsidRPr="0007595D" w:rsidRDefault="0007595D" w:rsidP="0007595D">
      <w:pPr>
        <w:spacing w:after="0" w:line="276" w:lineRule="auto"/>
        <w:ind w:right="50"/>
        <w:jc w:val="both"/>
        <w:rPr>
          <w:rFonts w:ascii="Arial" w:eastAsia="Times New Roman" w:hAnsi="Arial" w:cs="Arial"/>
          <w:sz w:val="28"/>
          <w:szCs w:val="28"/>
          <w:lang w:eastAsia="es-MX"/>
        </w:rPr>
      </w:pPr>
      <w:r w:rsidRPr="0007595D">
        <w:rPr>
          <w:rFonts w:ascii="Arial" w:eastAsia="Times New Roman" w:hAnsi="Arial" w:cs="Arial"/>
          <w:sz w:val="28"/>
          <w:szCs w:val="28"/>
          <w:lang w:eastAsia="es-MX"/>
        </w:rPr>
        <w:t>Los delitos de ataques a las vías de comunicación, sabotaje, modalidades agravantes del robo, robo simple, daños en bienes, ya están previstos en nuestros Códigos Punitivos tanto federal, como local; sin embargo, tenemos que romper con el círculo vicioso completo, no podemos dejar todo el peso de la ley a quien comete el robo del cobre, sino también, a quienes lo compran; porque en este auge de la alza internacional del cobre, es el caldo de cultivo perfecto para la operación de estas organizaciones delictivas que se dedican a su comercialización.</w:t>
      </w:r>
    </w:p>
    <w:p w14:paraId="3E192958" w14:textId="77777777" w:rsidR="0007595D" w:rsidRPr="0007595D" w:rsidRDefault="0007595D" w:rsidP="0007595D">
      <w:pPr>
        <w:spacing w:after="0" w:line="276" w:lineRule="auto"/>
        <w:ind w:right="50"/>
        <w:jc w:val="both"/>
        <w:rPr>
          <w:rFonts w:ascii="Arial" w:eastAsia="Times New Roman" w:hAnsi="Arial" w:cs="Arial"/>
          <w:color w:val="000000" w:themeColor="text1"/>
          <w:sz w:val="28"/>
          <w:szCs w:val="28"/>
          <w:lang w:eastAsia="es-MX"/>
        </w:rPr>
      </w:pPr>
    </w:p>
    <w:p w14:paraId="6653DC60" w14:textId="77777777" w:rsidR="0007595D" w:rsidRPr="0007595D" w:rsidRDefault="0007595D" w:rsidP="0007595D">
      <w:pPr>
        <w:spacing w:after="0" w:line="276" w:lineRule="auto"/>
        <w:ind w:right="50"/>
        <w:jc w:val="both"/>
        <w:rPr>
          <w:rFonts w:ascii="Arial" w:eastAsia="Times New Roman" w:hAnsi="Arial" w:cs="Arial"/>
          <w:color w:val="000000" w:themeColor="text1"/>
          <w:sz w:val="28"/>
          <w:szCs w:val="28"/>
          <w:lang w:eastAsia="es-MX"/>
        </w:rPr>
      </w:pPr>
      <w:r w:rsidRPr="0007595D">
        <w:rPr>
          <w:rFonts w:ascii="Arial" w:eastAsia="Times New Roman" w:hAnsi="Arial" w:cs="Arial"/>
          <w:color w:val="000000" w:themeColor="text1"/>
          <w:sz w:val="28"/>
          <w:szCs w:val="28"/>
          <w:lang w:eastAsia="es-MX"/>
        </w:rPr>
        <w:t>En efecto, este cobre robado es vendido a los sitios comúnmente denominados: depósitos de chatarra, “deshuesaderos” y “yonkes”, muchos de estos comercios clandestinos que compran este material ilegal a un valor muy inferior al precio de venta. Cabe destacar que estos robos que pudieran verse como simples, conllevan un fondo más complejo, al violarse leyes aduanales, fiscales y propiciar la delincuencia organizada.</w:t>
      </w:r>
    </w:p>
    <w:p w14:paraId="3A3A2CB0" w14:textId="77777777" w:rsidR="0007595D" w:rsidRPr="0007595D" w:rsidRDefault="0007595D" w:rsidP="0007595D">
      <w:pPr>
        <w:spacing w:after="0" w:line="276" w:lineRule="auto"/>
        <w:ind w:right="50"/>
        <w:jc w:val="both"/>
        <w:rPr>
          <w:rFonts w:ascii="Arial" w:eastAsia="Times New Roman" w:hAnsi="Arial" w:cs="Arial"/>
          <w:color w:val="000000" w:themeColor="text1"/>
          <w:sz w:val="28"/>
          <w:szCs w:val="28"/>
          <w:lang w:eastAsia="es-MX"/>
        </w:rPr>
      </w:pPr>
    </w:p>
    <w:p w14:paraId="64D11F4C" w14:textId="77777777" w:rsidR="0007595D" w:rsidRPr="0007595D" w:rsidRDefault="0007595D" w:rsidP="0007595D">
      <w:pPr>
        <w:spacing w:after="0" w:line="276" w:lineRule="auto"/>
        <w:ind w:right="50"/>
        <w:jc w:val="both"/>
        <w:rPr>
          <w:rFonts w:ascii="Arial" w:eastAsia="Times New Roman" w:hAnsi="Arial" w:cs="Arial"/>
          <w:color w:val="000000" w:themeColor="text1"/>
          <w:sz w:val="28"/>
          <w:szCs w:val="28"/>
          <w:lang w:eastAsia="es-MX"/>
        </w:rPr>
      </w:pPr>
      <w:r w:rsidRPr="0007595D">
        <w:rPr>
          <w:rFonts w:ascii="Arial" w:eastAsia="Times New Roman" w:hAnsi="Arial" w:cs="Arial"/>
          <w:color w:val="000000" w:themeColor="text1"/>
          <w:sz w:val="28"/>
          <w:szCs w:val="28"/>
          <w:lang w:eastAsia="es-MX"/>
        </w:rPr>
        <w:t>Por ello, las medidas adoptadas por los gobiernos federal, estatal y municipal han resultado infructuosas, los operativos de vigilancia y detención de los que roban el cobre, no han bajado la incidencia en la prevalencia del delito, porque proliferan los lugares que compran ilegalmente este multicitado metal no ferroso, ya que en la mayoría de los Municipios no cuentan con un reglamento o norma para vigilar, inspeccionar y hasta para sancionar esta conducta.</w:t>
      </w:r>
    </w:p>
    <w:p w14:paraId="45AA8BC3" w14:textId="77777777" w:rsidR="0007595D" w:rsidRPr="0007595D" w:rsidRDefault="0007595D" w:rsidP="0007595D">
      <w:pPr>
        <w:spacing w:after="0" w:line="276" w:lineRule="auto"/>
        <w:ind w:right="50"/>
        <w:jc w:val="both"/>
        <w:rPr>
          <w:rFonts w:ascii="Arial" w:eastAsia="Times New Roman" w:hAnsi="Arial" w:cs="Arial"/>
          <w:color w:val="000000" w:themeColor="text1"/>
          <w:sz w:val="28"/>
          <w:szCs w:val="28"/>
          <w:lang w:eastAsia="es-MX"/>
        </w:rPr>
      </w:pPr>
    </w:p>
    <w:p w14:paraId="3AC099EC" w14:textId="77777777" w:rsidR="0007595D" w:rsidRPr="0007595D" w:rsidRDefault="0007595D" w:rsidP="0007595D">
      <w:pPr>
        <w:spacing w:after="0" w:line="276" w:lineRule="auto"/>
        <w:ind w:right="50"/>
        <w:jc w:val="both"/>
        <w:rPr>
          <w:rFonts w:ascii="Arial" w:eastAsia="Times New Roman" w:hAnsi="Arial" w:cs="Arial"/>
          <w:color w:val="000000" w:themeColor="text1"/>
          <w:sz w:val="28"/>
          <w:szCs w:val="28"/>
          <w:lang w:eastAsia="es-MX"/>
        </w:rPr>
      </w:pPr>
      <w:r w:rsidRPr="0007595D">
        <w:rPr>
          <w:rFonts w:ascii="Arial" w:eastAsia="Times New Roman" w:hAnsi="Arial" w:cs="Arial"/>
          <w:color w:val="000000" w:themeColor="text1"/>
          <w:sz w:val="28"/>
          <w:szCs w:val="28"/>
          <w:lang w:eastAsia="es-MX"/>
        </w:rPr>
        <w:t>La facultad para llevar a cabo toda clase de acciones para regular la operación de estos “deshuesaderos”, “chatarreras” o “yonkes”, las tienen los Ayuntamientos de los Municipios del Estado de Coahuila, impuesto por el artículo 197 del Código Municipal para el Estado de Coahuila de Zaragoza; sin embargo, no todos los gobiernos municipales, cuentan un marco jurídico que ordene a estos establecimientos; por ello, es prioritario, urgente y necesario, que se lleven a cabo las acciones correspondientes para hacer este cometido, si queremos romper con este ciclo pernicioso.</w:t>
      </w:r>
    </w:p>
    <w:p w14:paraId="09DDC3A9" w14:textId="77777777" w:rsidR="0007595D" w:rsidRPr="0007595D" w:rsidRDefault="0007595D" w:rsidP="0007595D">
      <w:pPr>
        <w:spacing w:after="0" w:line="276" w:lineRule="auto"/>
        <w:ind w:right="50"/>
        <w:jc w:val="both"/>
        <w:rPr>
          <w:rFonts w:ascii="Arial" w:eastAsia="Times New Roman" w:hAnsi="Arial" w:cs="Arial"/>
          <w:color w:val="000000" w:themeColor="text1"/>
          <w:sz w:val="28"/>
          <w:szCs w:val="28"/>
          <w:lang w:eastAsia="es-MX"/>
        </w:rPr>
      </w:pPr>
    </w:p>
    <w:p w14:paraId="1BA7E477" w14:textId="77777777" w:rsidR="0007595D" w:rsidRPr="0007595D" w:rsidRDefault="0007595D" w:rsidP="0007595D">
      <w:pPr>
        <w:spacing w:after="0" w:line="276" w:lineRule="auto"/>
        <w:ind w:right="50"/>
        <w:jc w:val="both"/>
        <w:rPr>
          <w:rFonts w:ascii="Arial" w:eastAsia="Times New Roman" w:hAnsi="Arial" w:cs="Arial"/>
          <w:color w:val="000000" w:themeColor="text1"/>
          <w:sz w:val="28"/>
          <w:szCs w:val="28"/>
          <w:lang w:eastAsia="es-MX"/>
        </w:rPr>
      </w:pPr>
      <w:r w:rsidRPr="0007595D">
        <w:rPr>
          <w:rFonts w:ascii="Arial" w:eastAsia="Times New Roman" w:hAnsi="Arial" w:cs="Arial"/>
          <w:color w:val="000000" w:themeColor="text1"/>
          <w:sz w:val="28"/>
          <w:szCs w:val="28"/>
          <w:lang w:eastAsia="es-MX"/>
        </w:rPr>
        <w:t>Por lo expuesto, se presenta ante este H. Pleno, el siguiente:</w:t>
      </w:r>
    </w:p>
    <w:p w14:paraId="12F47A4E" w14:textId="77777777" w:rsidR="0007595D" w:rsidRPr="0007595D" w:rsidRDefault="0007595D" w:rsidP="0007595D">
      <w:pPr>
        <w:tabs>
          <w:tab w:val="left" w:pos="3000"/>
          <w:tab w:val="center" w:pos="4749"/>
        </w:tabs>
        <w:spacing w:after="0" w:line="276" w:lineRule="auto"/>
        <w:jc w:val="center"/>
        <w:rPr>
          <w:rFonts w:ascii="Arial" w:eastAsia="Times New Roman" w:hAnsi="Arial" w:cs="Arial"/>
          <w:b/>
          <w:sz w:val="28"/>
          <w:szCs w:val="28"/>
          <w:lang w:eastAsia="es-MX"/>
        </w:rPr>
      </w:pPr>
    </w:p>
    <w:p w14:paraId="4804CA58" w14:textId="77777777" w:rsidR="0007595D" w:rsidRPr="0007595D" w:rsidRDefault="0007595D" w:rsidP="0007595D">
      <w:pPr>
        <w:tabs>
          <w:tab w:val="left" w:pos="3000"/>
          <w:tab w:val="center" w:pos="4749"/>
        </w:tabs>
        <w:spacing w:after="0" w:line="276" w:lineRule="auto"/>
        <w:jc w:val="center"/>
        <w:rPr>
          <w:rFonts w:ascii="Arial" w:eastAsia="Times New Roman" w:hAnsi="Arial" w:cs="Arial"/>
          <w:b/>
          <w:sz w:val="28"/>
          <w:szCs w:val="28"/>
          <w:lang w:eastAsia="es-MX"/>
        </w:rPr>
      </w:pPr>
      <w:r w:rsidRPr="0007595D">
        <w:rPr>
          <w:rFonts w:ascii="Arial" w:eastAsia="Times New Roman" w:hAnsi="Arial" w:cs="Arial"/>
          <w:b/>
          <w:sz w:val="28"/>
          <w:szCs w:val="28"/>
          <w:lang w:eastAsia="es-MX"/>
        </w:rPr>
        <w:t>PUNTO DE ACUERDO</w:t>
      </w:r>
    </w:p>
    <w:p w14:paraId="7AD35ACC" w14:textId="77777777" w:rsidR="0007595D" w:rsidRPr="0007595D" w:rsidRDefault="0007595D" w:rsidP="0007595D">
      <w:pPr>
        <w:spacing w:after="0" w:line="276" w:lineRule="auto"/>
        <w:jc w:val="both"/>
        <w:rPr>
          <w:rFonts w:ascii="Arial" w:eastAsia="Times New Roman" w:hAnsi="Arial" w:cs="Arial"/>
          <w:b/>
          <w:sz w:val="28"/>
          <w:szCs w:val="28"/>
          <w:lang w:eastAsia="es-MX"/>
        </w:rPr>
      </w:pPr>
    </w:p>
    <w:p w14:paraId="194F333B" w14:textId="77777777" w:rsidR="0007595D" w:rsidRPr="0007595D" w:rsidRDefault="0007595D" w:rsidP="0007595D">
      <w:pPr>
        <w:spacing w:after="0" w:line="276" w:lineRule="auto"/>
        <w:jc w:val="both"/>
        <w:rPr>
          <w:rFonts w:ascii="Arial" w:eastAsia="Times New Roman" w:hAnsi="Arial" w:cs="Arial"/>
          <w:bCs/>
          <w:sz w:val="28"/>
          <w:szCs w:val="28"/>
          <w:lang w:eastAsia="es-MX"/>
        </w:rPr>
      </w:pPr>
      <w:r w:rsidRPr="0007595D">
        <w:rPr>
          <w:rFonts w:ascii="Arial" w:eastAsia="Times New Roman" w:hAnsi="Arial" w:cs="Arial"/>
          <w:b/>
          <w:sz w:val="28"/>
          <w:szCs w:val="28"/>
          <w:lang w:eastAsia="es-MX"/>
        </w:rPr>
        <w:t xml:space="preserve">ÚNICO. </w:t>
      </w:r>
      <w:r w:rsidRPr="0007595D">
        <w:rPr>
          <w:rFonts w:ascii="Arial" w:eastAsia="Times New Roman" w:hAnsi="Arial" w:cs="Arial"/>
          <w:bCs/>
          <w:sz w:val="28"/>
          <w:szCs w:val="28"/>
          <w:lang w:eastAsia="es-MX"/>
        </w:rPr>
        <w:t>Se exhorta a los 38 Ayuntamientos de los Municipios del Estado de Coahuila de Zaragoza para que supervisen, inspeccionen, vigilen y sobre todo, regulen a la brevedad a los depósitos de residuos materiales y reciclaje, comúnmente llamados depósitos de chatarra, “deshuesaderos” o “yonkes”, ya que muchos de estos establecimientos al ser irregulares, propician el mercado negro de la compra de metales no ferrosos como el cobre.</w:t>
      </w:r>
    </w:p>
    <w:p w14:paraId="0E6D204D" w14:textId="77777777" w:rsidR="0007595D" w:rsidRPr="0007595D" w:rsidRDefault="0007595D" w:rsidP="0007595D">
      <w:pPr>
        <w:spacing w:after="0" w:line="240" w:lineRule="auto"/>
        <w:jc w:val="both"/>
        <w:rPr>
          <w:rFonts w:ascii="Arial" w:eastAsia="Times New Roman" w:hAnsi="Arial" w:cs="Arial"/>
          <w:b/>
          <w:bCs/>
          <w:sz w:val="28"/>
          <w:szCs w:val="28"/>
          <w:lang w:eastAsia="es-MX"/>
        </w:rPr>
      </w:pPr>
    </w:p>
    <w:p w14:paraId="0B7CD07D" w14:textId="77777777" w:rsidR="0007595D" w:rsidRPr="0007595D" w:rsidRDefault="0007595D" w:rsidP="0007595D">
      <w:pPr>
        <w:spacing w:after="0" w:line="240" w:lineRule="auto"/>
        <w:jc w:val="center"/>
        <w:rPr>
          <w:rFonts w:ascii="Arial" w:eastAsia="Times New Roman" w:hAnsi="Arial" w:cs="Arial"/>
          <w:b/>
          <w:bCs/>
          <w:sz w:val="28"/>
          <w:szCs w:val="28"/>
          <w:lang w:eastAsia="es-MX"/>
        </w:rPr>
      </w:pPr>
      <w:r w:rsidRPr="0007595D">
        <w:rPr>
          <w:rFonts w:ascii="Arial" w:eastAsia="Times New Roman" w:hAnsi="Arial" w:cs="Arial"/>
          <w:b/>
          <w:bCs/>
          <w:sz w:val="28"/>
          <w:szCs w:val="28"/>
          <w:lang w:eastAsia="es-MX"/>
        </w:rPr>
        <w:t>A T E N T A M E N T E</w:t>
      </w:r>
    </w:p>
    <w:p w14:paraId="4E570CD2" w14:textId="77777777" w:rsidR="0007595D" w:rsidRPr="0007595D" w:rsidRDefault="0007595D" w:rsidP="0007595D">
      <w:pPr>
        <w:spacing w:after="0" w:line="240" w:lineRule="auto"/>
        <w:jc w:val="center"/>
        <w:rPr>
          <w:rFonts w:ascii="Arial" w:eastAsia="Times New Roman" w:hAnsi="Arial" w:cs="Arial"/>
          <w:b/>
          <w:bCs/>
          <w:sz w:val="28"/>
          <w:szCs w:val="28"/>
          <w:lang w:eastAsia="es-MX"/>
        </w:rPr>
      </w:pPr>
      <w:r w:rsidRPr="0007595D">
        <w:rPr>
          <w:rFonts w:ascii="Arial" w:eastAsia="Times New Roman" w:hAnsi="Arial" w:cs="Arial"/>
          <w:b/>
          <w:bCs/>
          <w:sz w:val="28"/>
          <w:szCs w:val="28"/>
          <w:lang w:eastAsia="es-MX"/>
        </w:rPr>
        <w:t>Saltillo, Coahuila de Zaragoza, a 7 de junio de 2022.</w:t>
      </w:r>
    </w:p>
    <w:p w14:paraId="7C93C414" w14:textId="77777777" w:rsidR="0007595D" w:rsidRPr="0007595D" w:rsidRDefault="0007595D" w:rsidP="0007595D">
      <w:pPr>
        <w:spacing w:after="0" w:line="240" w:lineRule="auto"/>
        <w:jc w:val="center"/>
        <w:rPr>
          <w:rFonts w:ascii="Arial" w:eastAsia="Times New Roman" w:hAnsi="Arial" w:cs="Arial"/>
          <w:b/>
          <w:bCs/>
          <w:sz w:val="28"/>
          <w:szCs w:val="28"/>
          <w:lang w:eastAsia="es-MX"/>
        </w:rPr>
      </w:pPr>
    </w:p>
    <w:p w14:paraId="4BD633C4" w14:textId="77777777" w:rsidR="0007595D" w:rsidRPr="0007595D" w:rsidRDefault="0007595D" w:rsidP="0007595D">
      <w:pPr>
        <w:spacing w:after="0" w:line="240" w:lineRule="auto"/>
        <w:jc w:val="center"/>
        <w:rPr>
          <w:rFonts w:ascii="Arial" w:eastAsia="Times New Roman" w:hAnsi="Arial" w:cs="Arial"/>
          <w:b/>
          <w:bCs/>
          <w:sz w:val="28"/>
          <w:szCs w:val="28"/>
          <w:lang w:eastAsia="es-MX"/>
        </w:rPr>
      </w:pPr>
      <w:r w:rsidRPr="0007595D">
        <w:rPr>
          <w:rFonts w:ascii="Arial" w:eastAsia="Times New Roman" w:hAnsi="Arial" w:cs="Arial"/>
          <w:b/>
          <w:bCs/>
          <w:sz w:val="28"/>
          <w:szCs w:val="28"/>
          <w:lang w:eastAsia="es-MX"/>
        </w:rPr>
        <w:t>DIP. YOLANDA ELIZONDO MALTOS</w:t>
      </w:r>
    </w:p>
    <w:p w14:paraId="738CD3D2" w14:textId="77777777" w:rsidR="0007595D" w:rsidRPr="0007595D" w:rsidRDefault="0007595D" w:rsidP="0007595D">
      <w:pPr>
        <w:spacing w:after="0" w:line="240" w:lineRule="auto"/>
        <w:jc w:val="center"/>
        <w:rPr>
          <w:rFonts w:ascii="Arial" w:hAnsi="Arial" w:cs="Arial"/>
          <w:sz w:val="24"/>
          <w:szCs w:val="24"/>
        </w:rPr>
      </w:pPr>
      <w:r w:rsidRPr="0007595D">
        <w:rPr>
          <w:rFonts w:ascii="Arial" w:eastAsia="Times New Roman" w:hAnsi="Arial" w:cs="Arial"/>
          <w:b/>
          <w:bCs/>
          <w:sz w:val="28"/>
          <w:szCs w:val="28"/>
          <w:lang w:eastAsia="es-MX"/>
        </w:rPr>
        <w:t>FRACCIÓN PARLAMENTARIA “EVARISTO PÉREZ ARREOLA” DEL PARTIDO UNIDAD DEMOCRÁTICA DE COAHUILA</w:t>
      </w:r>
    </w:p>
    <w:p w14:paraId="16AACAA5" w14:textId="77777777" w:rsidR="00D41E9A" w:rsidRPr="00D41E9A" w:rsidRDefault="00D41E9A" w:rsidP="00D41E9A">
      <w:pPr>
        <w:spacing w:after="0" w:line="360" w:lineRule="auto"/>
        <w:jc w:val="both"/>
        <w:rPr>
          <w:rFonts w:ascii="Arial" w:eastAsia="Arial" w:hAnsi="Arial" w:cs="Arial"/>
          <w:sz w:val="24"/>
          <w:szCs w:val="24"/>
          <w:lang w:eastAsia="es-MX"/>
        </w:rPr>
      </w:pPr>
    </w:p>
    <w:p w14:paraId="0C79C7CE" w14:textId="77777777" w:rsidR="00D41E9A" w:rsidRPr="00D41E9A" w:rsidRDefault="00D41E9A" w:rsidP="00D41E9A">
      <w:pPr>
        <w:spacing w:after="0" w:line="360" w:lineRule="auto"/>
        <w:jc w:val="both"/>
        <w:rPr>
          <w:rFonts w:ascii="Arial" w:eastAsia="Arial" w:hAnsi="Arial" w:cs="Arial"/>
          <w:sz w:val="24"/>
          <w:szCs w:val="24"/>
          <w:lang w:val="es-ES_tradnl" w:eastAsia="es-MX"/>
        </w:rPr>
      </w:pPr>
    </w:p>
    <w:p w14:paraId="36F2E854" w14:textId="08FADE4A" w:rsidR="0007595D" w:rsidRDefault="0007595D">
      <w:pPr>
        <w:rPr>
          <w:rFonts w:ascii="Arial" w:eastAsia="Arial" w:hAnsi="Arial" w:cs="Times New Roman"/>
          <w:sz w:val="24"/>
          <w:szCs w:val="24"/>
          <w:lang w:val="es-ES_tradnl" w:eastAsia="es-MX"/>
        </w:rPr>
      </w:pPr>
      <w:r>
        <w:rPr>
          <w:rFonts w:ascii="Arial" w:eastAsia="Arial" w:hAnsi="Arial" w:cs="Times New Roman"/>
          <w:sz w:val="24"/>
          <w:szCs w:val="24"/>
          <w:lang w:val="es-ES_tradnl" w:eastAsia="es-MX"/>
        </w:rPr>
        <w:br w:type="page"/>
      </w:r>
    </w:p>
    <w:p w14:paraId="01A09D35" w14:textId="77777777" w:rsidR="00AB6E98" w:rsidRPr="00AB6E98" w:rsidRDefault="00AB6E98" w:rsidP="00AB6E98">
      <w:pPr>
        <w:spacing w:after="0" w:line="240" w:lineRule="auto"/>
        <w:jc w:val="both"/>
        <w:rPr>
          <w:rFonts w:ascii="Arial" w:eastAsia="Times New Roman" w:hAnsi="Arial" w:cs="Arial"/>
          <w:b/>
          <w:bCs/>
          <w:sz w:val="26"/>
          <w:szCs w:val="26"/>
          <w:lang w:val="es-ES_tradnl" w:eastAsia="es-ES_tradnl"/>
        </w:rPr>
      </w:pPr>
      <w:r w:rsidRPr="00AB6E98">
        <w:rPr>
          <w:rFonts w:ascii="Arial" w:eastAsia="Times New Roman" w:hAnsi="Arial" w:cs="Arial"/>
          <w:b/>
          <w:sz w:val="26"/>
          <w:szCs w:val="26"/>
          <w:lang w:val="es-ES_tradnl" w:eastAsia="es-ES_tradnl"/>
        </w:rPr>
        <w:t>PROPOSICIÓN CON PUNTO DE ACUERDO QUE PRESENTA LA DIPUTADA CLAUDIA ELVIRA RODRÍGUEZ MARQUEZ DE LA FRACCIÓN PARLAMENTARIA “MARIO MOLINA PASQUEL” DEL PARTIDO VERDE ECOLOGISTA DE MÉXICO, CON EL OBJETO DE EXHORTAR DE MANERA RESPETUOSA AL GOBIERNO DE ESTADO A TRAVES DE LA SECRETARIA DE SALUD, EN COORDINACIÓN CON LOS 38 MUNICIPIOS DE COAHUILA, PARA QUE EN EL ÁMBITO DE SUS ATRIBUCIONES Y CON RESPETO A SU AUTONOMÍA SE INTENSIFIQUEN EL PROGRAMA</w:t>
      </w:r>
      <w:r w:rsidRPr="00AB6E98">
        <w:rPr>
          <w:rFonts w:ascii="Arial" w:eastAsia="Times New Roman" w:hAnsi="Arial" w:cs="Arial"/>
          <w:sz w:val="26"/>
          <w:szCs w:val="26"/>
          <w:shd w:val="clear" w:color="auto" w:fill="FFFFFF"/>
          <w:lang w:eastAsia="es-ES"/>
        </w:rPr>
        <w:t xml:space="preserve"> </w:t>
      </w:r>
      <w:r w:rsidRPr="00AB6E98">
        <w:rPr>
          <w:rFonts w:ascii="Arial" w:eastAsia="Times New Roman" w:hAnsi="Arial" w:cs="Arial"/>
          <w:b/>
          <w:bCs/>
          <w:sz w:val="26"/>
          <w:szCs w:val="26"/>
          <w:shd w:val="clear" w:color="auto" w:fill="FFFFFF"/>
          <w:lang w:eastAsia="es-ES"/>
        </w:rPr>
        <w:t>ESTATAL DE PREVENCIÓN Y CONTROL DE RICKETTSIA Y SE IMPLEMENTE UNA CAMPAÑA DE CONCIENTIZACIÓN PARA EL CUIDADO, HIGIENE Y ESTERILIZACIÓN DE LAS MASCOTAS, CON EL OBJETIVO DE DISMINUIR LA PROPAGACIÓN DE DICHA BACTERIA.</w:t>
      </w:r>
    </w:p>
    <w:p w14:paraId="09BBA591" w14:textId="77777777" w:rsidR="00AB6E98" w:rsidRPr="00AB6E98" w:rsidRDefault="00AB6E98" w:rsidP="00AB6E98">
      <w:pPr>
        <w:spacing w:after="0" w:line="240" w:lineRule="auto"/>
        <w:jc w:val="both"/>
        <w:rPr>
          <w:rFonts w:ascii="Arial" w:eastAsia="Times New Roman" w:hAnsi="Arial" w:cs="Arial"/>
          <w:b/>
          <w:bCs/>
          <w:sz w:val="26"/>
          <w:szCs w:val="26"/>
          <w:lang w:eastAsia="es-ES"/>
        </w:rPr>
      </w:pPr>
    </w:p>
    <w:p w14:paraId="7ECB5EB3" w14:textId="77777777" w:rsidR="00AB6E98" w:rsidRPr="00AB6E98" w:rsidRDefault="00AB6E98" w:rsidP="00AB6E98">
      <w:pPr>
        <w:spacing w:after="0" w:line="240" w:lineRule="auto"/>
        <w:jc w:val="both"/>
        <w:rPr>
          <w:rFonts w:ascii="Arial" w:eastAsia="Times New Roman" w:hAnsi="Arial" w:cs="Arial"/>
          <w:b/>
          <w:sz w:val="26"/>
          <w:szCs w:val="26"/>
          <w:lang w:eastAsia="es-ES"/>
        </w:rPr>
      </w:pPr>
      <w:r w:rsidRPr="00AB6E98">
        <w:rPr>
          <w:rFonts w:ascii="Arial" w:eastAsia="Times New Roman" w:hAnsi="Arial" w:cs="Arial"/>
          <w:b/>
          <w:sz w:val="26"/>
          <w:szCs w:val="26"/>
          <w:lang w:eastAsia="es-ES"/>
        </w:rPr>
        <w:t>H. PLENO DEL CONGRESO DEL ESTADO</w:t>
      </w:r>
    </w:p>
    <w:p w14:paraId="5AFCF91E" w14:textId="77777777" w:rsidR="00AB6E98" w:rsidRPr="00AB6E98" w:rsidRDefault="00AB6E98" w:rsidP="00AB6E98">
      <w:pPr>
        <w:spacing w:after="0" w:line="240" w:lineRule="auto"/>
        <w:jc w:val="both"/>
        <w:rPr>
          <w:rFonts w:ascii="Arial" w:eastAsia="Times New Roman" w:hAnsi="Arial" w:cs="Arial"/>
          <w:b/>
          <w:sz w:val="26"/>
          <w:szCs w:val="26"/>
          <w:lang w:eastAsia="es-ES"/>
        </w:rPr>
      </w:pPr>
      <w:r w:rsidRPr="00AB6E98">
        <w:rPr>
          <w:rFonts w:ascii="Arial" w:eastAsia="Times New Roman" w:hAnsi="Arial" w:cs="Arial"/>
          <w:b/>
          <w:sz w:val="26"/>
          <w:szCs w:val="26"/>
          <w:lang w:eastAsia="es-ES"/>
        </w:rPr>
        <w:t>DE COAHUILA DE ZARAGOZA</w:t>
      </w:r>
    </w:p>
    <w:p w14:paraId="35EDCE56" w14:textId="77777777" w:rsidR="00AB6E98" w:rsidRPr="00AB6E98" w:rsidRDefault="00AB6E98" w:rsidP="00AB6E98">
      <w:pPr>
        <w:spacing w:after="0" w:line="240" w:lineRule="auto"/>
        <w:jc w:val="both"/>
        <w:rPr>
          <w:rFonts w:ascii="Arial" w:eastAsia="Times New Roman" w:hAnsi="Arial" w:cs="Arial"/>
          <w:b/>
          <w:sz w:val="26"/>
          <w:szCs w:val="26"/>
          <w:lang w:eastAsia="es-ES"/>
        </w:rPr>
      </w:pPr>
      <w:r w:rsidRPr="00AB6E98">
        <w:rPr>
          <w:rFonts w:ascii="Arial" w:eastAsia="Times New Roman" w:hAnsi="Arial" w:cs="Arial"/>
          <w:b/>
          <w:sz w:val="26"/>
          <w:szCs w:val="26"/>
          <w:lang w:eastAsia="es-ES"/>
        </w:rPr>
        <w:t>P R E S E N T E.-</w:t>
      </w:r>
    </w:p>
    <w:p w14:paraId="7F119C4B" w14:textId="77777777" w:rsidR="00AB6E98" w:rsidRPr="00AB6E98" w:rsidRDefault="00AB6E98" w:rsidP="00AB6E98">
      <w:pPr>
        <w:spacing w:after="0" w:line="240" w:lineRule="auto"/>
        <w:jc w:val="both"/>
        <w:rPr>
          <w:rFonts w:ascii="Arial" w:eastAsia="Times New Roman" w:hAnsi="Arial" w:cs="Arial"/>
          <w:b/>
          <w:sz w:val="26"/>
          <w:szCs w:val="26"/>
          <w:lang w:eastAsia="es-ES"/>
        </w:rPr>
      </w:pPr>
    </w:p>
    <w:p w14:paraId="61A5EE64" w14:textId="77777777" w:rsidR="00AB6E98" w:rsidRPr="00AB6E98" w:rsidRDefault="00AB6E98" w:rsidP="00AB6E98">
      <w:pPr>
        <w:spacing w:after="0" w:line="240" w:lineRule="auto"/>
        <w:jc w:val="both"/>
        <w:rPr>
          <w:rFonts w:ascii="Arial" w:eastAsia="Times New Roman" w:hAnsi="Arial" w:cs="Arial"/>
          <w:b/>
          <w:sz w:val="26"/>
          <w:szCs w:val="26"/>
          <w:lang w:eastAsia="es-ES"/>
        </w:rPr>
      </w:pPr>
    </w:p>
    <w:p w14:paraId="35B769FD" w14:textId="77777777" w:rsidR="00AB6E98" w:rsidRPr="00AB6E98" w:rsidRDefault="00AB6E98" w:rsidP="00AB6E98">
      <w:pPr>
        <w:spacing w:after="0" w:line="240" w:lineRule="auto"/>
        <w:jc w:val="both"/>
        <w:rPr>
          <w:rFonts w:ascii="Arial" w:eastAsia="Calibri" w:hAnsi="Arial" w:cs="Arial"/>
          <w:sz w:val="26"/>
          <w:szCs w:val="26"/>
        </w:rPr>
      </w:pPr>
      <w:r w:rsidRPr="00AB6E98">
        <w:rPr>
          <w:rFonts w:ascii="Arial" w:eastAsia="Calibri" w:hAnsi="Arial" w:cs="Arial"/>
          <w:bCs/>
          <w:sz w:val="26"/>
          <w:szCs w:val="26"/>
        </w:rPr>
        <w:t xml:space="preserve">La suscrita </w:t>
      </w:r>
      <w:r w:rsidRPr="00AB6E98">
        <w:rPr>
          <w:rFonts w:ascii="Arial" w:eastAsia="Calibri" w:hAnsi="Arial" w:cs="Arial"/>
          <w:b/>
          <w:sz w:val="26"/>
          <w:szCs w:val="26"/>
        </w:rPr>
        <w:t xml:space="preserve">Diputada Claudia Elvira Rodríguez Márquez </w:t>
      </w:r>
      <w:r w:rsidRPr="00AB6E98">
        <w:rPr>
          <w:rFonts w:ascii="Arial" w:eastAsia="Calibri" w:hAnsi="Arial" w:cs="Arial"/>
          <w:bCs/>
          <w:sz w:val="26"/>
          <w:szCs w:val="26"/>
        </w:rPr>
        <w:t xml:space="preserve">de la Fracción Parlamentaría </w:t>
      </w:r>
      <w:r w:rsidRPr="00AB6E98">
        <w:rPr>
          <w:rFonts w:ascii="Arial" w:eastAsia="Calibri" w:hAnsi="Arial" w:cs="Arial"/>
          <w:bCs/>
          <w:sz w:val="26"/>
          <w:szCs w:val="26"/>
          <w:lang w:val="es-ES_tradnl"/>
        </w:rPr>
        <w:t>“Mario Molina Pasquel”</w:t>
      </w:r>
      <w:r w:rsidRPr="00AB6E98">
        <w:rPr>
          <w:rFonts w:ascii="Arial" w:eastAsia="Calibri" w:hAnsi="Arial" w:cs="Arial"/>
          <w:b/>
          <w:bCs/>
          <w:sz w:val="26"/>
          <w:szCs w:val="26"/>
          <w:lang w:val="es-ES_tradnl"/>
        </w:rPr>
        <w:t xml:space="preserve"> </w:t>
      </w:r>
      <w:r w:rsidRPr="00AB6E98">
        <w:rPr>
          <w:rFonts w:ascii="Arial" w:eastAsia="Calibri" w:hAnsi="Arial" w:cs="Arial"/>
          <w:bCs/>
          <w:sz w:val="26"/>
          <w:szCs w:val="26"/>
        </w:rPr>
        <w:t xml:space="preserve">del Partido Verde Ecologista de México, </w:t>
      </w:r>
      <w:r w:rsidRPr="00AB6E98">
        <w:rPr>
          <w:rFonts w:ascii="Arial" w:eastAsia="Calibri" w:hAnsi="Arial" w:cs="Arial"/>
          <w:sz w:val="26"/>
          <w:szCs w:val="26"/>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AB6E98">
        <w:rPr>
          <w:rFonts w:ascii="Arial" w:eastAsia="Calibri" w:hAnsi="Arial" w:cs="Arial"/>
          <w:b/>
          <w:sz w:val="26"/>
          <w:szCs w:val="26"/>
        </w:rPr>
        <w:t>Punto de Acuerdo</w:t>
      </w:r>
      <w:r w:rsidRPr="00AB6E98">
        <w:rPr>
          <w:rFonts w:ascii="Arial" w:eastAsia="Calibri" w:hAnsi="Arial" w:cs="Arial"/>
          <w:sz w:val="26"/>
          <w:szCs w:val="26"/>
        </w:rPr>
        <w:t xml:space="preserve"> solicitando sea considerada de </w:t>
      </w:r>
      <w:r w:rsidRPr="00AB6E98">
        <w:rPr>
          <w:rFonts w:ascii="Arial" w:eastAsia="Calibri" w:hAnsi="Arial" w:cs="Arial"/>
          <w:b/>
          <w:sz w:val="26"/>
          <w:szCs w:val="26"/>
        </w:rPr>
        <w:t>urgente y obvia resolución</w:t>
      </w:r>
      <w:r w:rsidRPr="00AB6E98">
        <w:rPr>
          <w:rFonts w:ascii="Arial" w:eastAsia="Calibri" w:hAnsi="Arial" w:cs="Arial"/>
          <w:sz w:val="26"/>
          <w:szCs w:val="26"/>
        </w:rPr>
        <w:t>, con base a las siguientes:</w:t>
      </w:r>
    </w:p>
    <w:p w14:paraId="5869EBD2" w14:textId="77777777" w:rsidR="00AB6E98" w:rsidRPr="00AB6E98" w:rsidRDefault="00AB6E98" w:rsidP="00AB6E98">
      <w:pPr>
        <w:spacing w:after="0" w:line="240" w:lineRule="auto"/>
        <w:jc w:val="both"/>
        <w:rPr>
          <w:rFonts w:ascii="Arial" w:eastAsia="Calibri" w:hAnsi="Arial" w:cs="Arial"/>
          <w:sz w:val="26"/>
          <w:szCs w:val="26"/>
        </w:rPr>
      </w:pPr>
    </w:p>
    <w:p w14:paraId="7288BA1E" w14:textId="77777777" w:rsidR="00AB6E98" w:rsidRPr="00AB6E98" w:rsidRDefault="00AB6E98" w:rsidP="00AB6E98">
      <w:pPr>
        <w:spacing w:after="0" w:line="240" w:lineRule="auto"/>
        <w:jc w:val="center"/>
        <w:rPr>
          <w:rFonts w:ascii="Arial" w:eastAsia="Calibri" w:hAnsi="Arial" w:cs="Arial"/>
          <w:b/>
          <w:sz w:val="26"/>
          <w:szCs w:val="26"/>
        </w:rPr>
      </w:pPr>
      <w:r w:rsidRPr="00AB6E98">
        <w:rPr>
          <w:rFonts w:ascii="Arial" w:eastAsia="Calibri" w:hAnsi="Arial" w:cs="Arial"/>
          <w:b/>
          <w:sz w:val="26"/>
          <w:szCs w:val="26"/>
        </w:rPr>
        <w:t>C O N S I D E R A C I O N E S</w:t>
      </w:r>
    </w:p>
    <w:p w14:paraId="02590125" w14:textId="77777777" w:rsidR="00AB6E98" w:rsidRPr="00AB6E98" w:rsidRDefault="00AB6E98" w:rsidP="00AB6E98">
      <w:pPr>
        <w:spacing w:after="0" w:line="240" w:lineRule="auto"/>
        <w:jc w:val="both"/>
        <w:rPr>
          <w:rFonts w:ascii="Arial" w:eastAsia="Calibri" w:hAnsi="Arial" w:cs="Arial"/>
          <w:sz w:val="26"/>
          <w:szCs w:val="26"/>
          <w:shd w:val="clear" w:color="auto" w:fill="FFFFFF"/>
        </w:rPr>
      </w:pPr>
    </w:p>
    <w:p w14:paraId="2B8D9FD1" w14:textId="77777777" w:rsidR="00AB6E98" w:rsidRPr="00AB6E98" w:rsidRDefault="00AB6E98" w:rsidP="00AB6E98">
      <w:pPr>
        <w:spacing w:after="0" w:line="276" w:lineRule="auto"/>
        <w:jc w:val="both"/>
        <w:rPr>
          <w:rFonts w:ascii="Arial" w:eastAsia="Calibri" w:hAnsi="Arial" w:cs="Arial"/>
          <w:sz w:val="26"/>
          <w:szCs w:val="26"/>
          <w:shd w:val="clear" w:color="auto" w:fill="FFFFFF"/>
        </w:rPr>
      </w:pPr>
      <w:r w:rsidRPr="00AB6E98">
        <w:rPr>
          <w:rFonts w:ascii="Arial" w:eastAsia="Calibri" w:hAnsi="Arial" w:cs="Arial"/>
          <w:sz w:val="26"/>
          <w:szCs w:val="26"/>
          <w:shd w:val="clear" w:color="auto" w:fill="FFFFFF"/>
        </w:rPr>
        <w:t>Con la llegada de la época más caliente del año aparecen las plagas y bacterias que dañan los cultivos y animales que pueden trasmitir padecimientos a los humanos.</w:t>
      </w:r>
    </w:p>
    <w:p w14:paraId="7338D151" w14:textId="77777777" w:rsidR="00AB6E98" w:rsidRPr="00AB6E98" w:rsidRDefault="00AB6E98" w:rsidP="00AB6E98">
      <w:pPr>
        <w:spacing w:after="0" w:line="276" w:lineRule="auto"/>
        <w:jc w:val="both"/>
        <w:rPr>
          <w:rFonts w:ascii="Arial" w:eastAsia="Calibri" w:hAnsi="Arial" w:cs="Arial"/>
          <w:sz w:val="26"/>
          <w:szCs w:val="26"/>
          <w:shd w:val="clear" w:color="auto" w:fill="FFFFFF"/>
        </w:rPr>
      </w:pPr>
    </w:p>
    <w:p w14:paraId="65C310B3" w14:textId="77777777" w:rsidR="00AB6E98" w:rsidRPr="00AB6E98" w:rsidRDefault="00AB6E98" w:rsidP="00AB6E98">
      <w:pPr>
        <w:shd w:val="clear" w:color="auto" w:fill="FFFFFF"/>
        <w:spacing w:after="300" w:line="276" w:lineRule="auto"/>
        <w:jc w:val="both"/>
        <w:textAlignment w:val="baseline"/>
        <w:rPr>
          <w:rFonts w:ascii="Arial" w:eastAsia="Times New Roman" w:hAnsi="Arial" w:cs="Arial"/>
          <w:sz w:val="26"/>
          <w:szCs w:val="26"/>
          <w:lang w:eastAsia="es-MX"/>
        </w:rPr>
      </w:pPr>
      <w:r w:rsidRPr="00AB6E98">
        <w:rPr>
          <w:rFonts w:ascii="Arial" w:eastAsia="Times New Roman" w:hAnsi="Arial" w:cs="Arial"/>
          <w:sz w:val="26"/>
          <w:szCs w:val="26"/>
          <w:lang w:eastAsia="es-MX"/>
        </w:rPr>
        <w:t>Cuando llega el verano, el Sol no es el único protagonista en esos días, sino que también existe una alta presencia de organismos que aparecen de forma masiva, como las plagas de insectos.</w:t>
      </w:r>
    </w:p>
    <w:p w14:paraId="0764A209" w14:textId="77777777" w:rsidR="00AB6E98" w:rsidRPr="00AB6E98" w:rsidRDefault="00AB6E98" w:rsidP="00AB6E98">
      <w:pPr>
        <w:shd w:val="clear" w:color="auto" w:fill="FFFFFF"/>
        <w:spacing w:after="300" w:line="276" w:lineRule="auto"/>
        <w:jc w:val="both"/>
        <w:textAlignment w:val="baseline"/>
        <w:rPr>
          <w:rFonts w:ascii="Arial" w:eastAsia="Times New Roman" w:hAnsi="Arial" w:cs="Arial"/>
          <w:sz w:val="26"/>
          <w:szCs w:val="26"/>
          <w:lang w:eastAsia="es-MX"/>
        </w:rPr>
      </w:pPr>
      <w:r w:rsidRPr="00AB6E98">
        <w:rPr>
          <w:rFonts w:ascii="Arial" w:eastAsia="Times New Roman" w:hAnsi="Arial" w:cs="Arial"/>
          <w:sz w:val="26"/>
          <w:szCs w:val="26"/>
          <w:lang w:eastAsia="es-MX"/>
        </w:rPr>
        <w:t>Por ejemplo, de acuerdo con especialistas, existe una clara relación entre el calor y la reproducción de un mosquito arriba de los 28° a 29° su reproducción se multiplica y cada grado incrementa en un 50% su ciclo vital por lo que las temperaturas altas son el mejor escenario para la proliferación de esta especie.</w:t>
      </w:r>
    </w:p>
    <w:p w14:paraId="3AA8E22D" w14:textId="77777777" w:rsidR="00AB6E98" w:rsidRPr="00AB6E98" w:rsidRDefault="00AB6E98" w:rsidP="00AB6E98">
      <w:pPr>
        <w:spacing w:after="0" w:line="276" w:lineRule="auto"/>
        <w:jc w:val="both"/>
        <w:rPr>
          <w:rFonts w:ascii="Arial" w:eastAsia="Calibri" w:hAnsi="Arial" w:cs="Arial"/>
          <w:sz w:val="26"/>
          <w:szCs w:val="26"/>
          <w:shd w:val="clear" w:color="auto" w:fill="FFFFFF"/>
        </w:rPr>
      </w:pPr>
      <w:r w:rsidRPr="00AB6E98">
        <w:rPr>
          <w:rFonts w:ascii="Arial" w:eastAsia="Calibri" w:hAnsi="Arial" w:cs="Arial"/>
          <w:b/>
          <w:bCs/>
          <w:sz w:val="26"/>
          <w:szCs w:val="26"/>
          <w:shd w:val="clear" w:color="auto" w:fill="FFFFFF"/>
        </w:rPr>
        <w:t>Dengue, Zika, Chikungunya</w:t>
      </w:r>
      <w:r w:rsidRPr="00AB6E98">
        <w:rPr>
          <w:rFonts w:ascii="Arial" w:eastAsia="Calibri" w:hAnsi="Arial" w:cs="Arial"/>
          <w:sz w:val="26"/>
          <w:szCs w:val="26"/>
          <w:shd w:val="clear" w:color="auto" w:fill="FFFFFF"/>
        </w:rPr>
        <w:t xml:space="preserve"> todas estas se han vuelto enfermedades comunes del ser vivo, que más causa muertes en los seres humanos: el mosquito, la globalización y los cambios climáticos han provocado que algunas especies de mosquito hayan expandido sus fronteras más allá de sus hábitats naturales.</w:t>
      </w:r>
    </w:p>
    <w:p w14:paraId="7BF9A6F2" w14:textId="77777777" w:rsidR="00AB6E98" w:rsidRPr="00AB6E98" w:rsidRDefault="00AB6E98" w:rsidP="00AB6E98">
      <w:pPr>
        <w:spacing w:after="0" w:line="276" w:lineRule="auto"/>
        <w:jc w:val="both"/>
        <w:rPr>
          <w:rFonts w:ascii="Arial" w:eastAsia="Calibri" w:hAnsi="Arial" w:cs="Arial"/>
          <w:sz w:val="26"/>
          <w:szCs w:val="26"/>
          <w:shd w:val="clear" w:color="auto" w:fill="FFFFFF"/>
        </w:rPr>
      </w:pPr>
    </w:p>
    <w:p w14:paraId="33868082" w14:textId="77777777" w:rsidR="00AB6E98" w:rsidRPr="00AB6E98" w:rsidRDefault="00AB6E98" w:rsidP="00AB6E98">
      <w:pPr>
        <w:spacing w:after="0" w:line="276" w:lineRule="auto"/>
        <w:jc w:val="both"/>
        <w:rPr>
          <w:rFonts w:ascii="Arial" w:eastAsia="Calibri" w:hAnsi="Arial" w:cs="Arial"/>
          <w:b/>
          <w:bCs/>
          <w:sz w:val="26"/>
          <w:szCs w:val="26"/>
          <w:shd w:val="clear" w:color="auto" w:fill="FFFFFF"/>
        </w:rPr>
      </w:pPr>
      <w:r w:rsidRPr="00AB6E98">
        <w:rPr>
          <w:rFonts w:ascii="Arial" w:eastAsia="Calibri" w:hAnsi="Arial" w:cs="Arial"/>
          <w:b/>
          <w:bCs/>
          <w:sz w:val="26"/>
          <w:szCs w:val="26"/>
          <w:shd w:val="clear" w:color="auto" w:fill="FFFFFF"/>
        </w:rPr>
        <w:t>El tábano, la mosca verde, la mosca de la carne y la mosca</w:t>
      </w:r>
      <w:r w:rsidRPr="00AB6E98">
        <w:rPr>
          <w:rFonts w:ascii="Arial" w:eastAsia="Calibri" w:hAnsi="Arial" w:cs="Arial"/>
          <w:sz w:val="26"/>
          <w:szCs w:val="26"/>
          <w:shd w:val="clear" w:color="auto" w:fill="FFFFFF"/>
        </w:rPr>
        <w:t xml:space="preserve"> </w:t>
      </w:r>
      <w:r w:rsidRPr="00AB6E98">
        <w:rPr>
          <w:rFonts w:ascii="Arial" w:eastAsia="Calibri" w:hAnsi="Arial" w:cs="Arial"/>
          <w:b/>
          <w:bCs/>
          <w:sz w:val="26"/>
          <w:szCs w:val="26"/>
          <w:shd w:val="clear" w:color="auto" w:fill="FFFFFF"/>
        </w:rPr>
        <w:t xml:space="preserve">doméstica </w:t>
      </w:r>
      <w:r w:rsidRPr="00AB6E98">
        <w:rPr>
          <w:rFonts w:ascii="Arial" w:eastAsia="Calibri" w:hAnsi="Arial" w:cs="Arial"/>
          <w:sz w:val="26"/>
          <w:szCs w:val="26"/>
          <w:shd w:val="clear" w:color="auto" w:fill="FFFFFF"/>
        </w:rPr>
        <w:t xml:space="preserve">están entre los insectos de verano más vistos en el ambiente. El problema de estos insectos, aparte de su apariencia poco agraciada, son sus hábitos repulsivos: comen materia en putrefacción, algunas especies dejan sus huevos en excrementos por lo que pueden ser portadoras de enfermedades, como </w:t>
      </w:r>
      <w:r w:rsidRPr="00AB6E98">
        <w:rPr>
          <w:rFonts w:ascii="Arial" w:eastAsia="Calibri" w:hAnsi="Arial" w:cs="Arial"/>
          <w:b/>
          <w:bCs/>
          <w:sz w:val="26"/>
          <w:szCs w:val="26"/>
          <w:shd w:val="clear" w:color="auto" w:fill="FFFFFF"/>
        </w:rPr>
        <w:t>la Salmonella y E.coli.</w:t>
      </w:r>
    </w:p>
    <w:p w14:paraId="49FCD8F6" w14:textId="77777777" w:rsidR="00AB6E98" w:rsidRPr="00AB6E98" w:rsidRDefault="00AB6E98" w:rsidP="00AB6E98">
      <w:pPr>
        <w:spacing w:after="0" w:line="276" w:lineRule="auto"/>
        <w:jc w:val="both"/>
        <w:rPr>
          <w:rFonts w:ascii="Arial" w:eastAsia="Calibri" w:hAnsi="Arial" w:cs="Arial"/>
          <w:sz w:val="26"/>
          <w:szCs w:val="26"/>
          <w:shd w:val="clear" w:color="auto" w:fill="FFFFFF"/>
        </w:rPr>
      </w:pPr>
    </w:p>
    <w:p w14:paraId="041C3820" w14:textId="77777777" w:rsidR="00AB6E98" w:rsidRPr="00AB6E98" w:rsidRDefault="00AB6E98" w:rsidP="00AB6E98">
      <w:pPr>
        <w:spacing w:after="0" w:line="276" w:lineRule="auto"/>
        <w:jc w:val="both"/>
        <w:rPr>
          <w:rFonts w:ascii="Arial" w:eastAsia="Calibri" w:hAnsi="Arial" w:cs="Arial"/>
          <w:sz w:val="26"/>
          <w:szCs w:val="26"/>
          <w:shd w:val="clear" w:color="auto" w:fill="FFFFFF"/>
        </w:rPr>
      </w:pPr>
      <w:r w:rsidRPr="00AB6E98">
        <w:rPr>
          <w:rFonts w:ascii="Arial" w:eastAsia="Calibri" w:hAnsi="Arial" w:cs="Arial"/>
          <w:sz w:val="26"/>
          <w:szCs w:val="26"/>
          <w:shd w:val="clear" w:color="auto" w:fill="FFFFFF"/>
        </w:rPr>
        <w:t xml:space="preserve">Otros insectos que aparecen en verano son </w:t>
      </w:r>
      <w:r w:rsidRPr="00AB6E98">
        <w:rPr>
          <w:rFonts w:ascii="Arial" w:eastAsia="Calibri" w:hAnsi="Arial" w:cs="Arial"/>
          <w:b/>
          <w:bCs/>
          <w:sz w:val="26"/>
          <w:szCs w:val="26"/>
          <w:shd w:val="clear" w:color="auto" w:fill="FFFFFF"/>
        </w:rPr>
        <w:t>las cucarachas</w:t>
      </w:r>
      <w:r w:rsidRPr="00AB6E98">
        <w:rPr>
          <w:rFonts w:ascii="Arial" w:eastAsia="Calibri" w:hAnsi="Arial" w:cs="Arial"/>
          <w:sz w:val="26"/>
          <w:szCs w:val="26"/>
          <w:shd w:val="clear" w:color="auto" w:fill="FFFFFF"/>
        </w:rPr>
        <w:t>. La combinación de humedad y calor hace que estos animales abandonen sus hábitats naturales en busca de lugares donde puedan conseguir alimentos, agua y cobijo. Lamentablemente ese lugar puede ser nuestra vivienda o espacio de trabajo.</w:t>
      </w:r>
    </w:p>
    <w:p w14:paraId="49A1E689" w14:textId="77777777" w:rsidR="00AB6E98" w:rsidRPr="00AB6E98" w:rsidRDefault="00AB6E98" w:rsidP="00AB6E98">
      <w:pPr>
        <w:spacing w:after="0" w:line="276" w:lineRule="auto"/>
        <w:jc w:val="both"/>
        <w:rPr>
          <w:rFonts w:ascii="Arial" w:eastAsia="Calibri" w:hAnsi="Arial" w:cs="Arial"/>
          <w:sz w:val="26"/>
          <w:szCs w:val="26"/>
          <w:shd w:val="clear" w:color="auto" w:fill="FFFFFF"/>
        </w:rPr>
      </w:pPr>
    </w:p>
    <w:p w14:paraId="6315F779" w14:textId="77777777" w:rsidR="00AB6E98" w:rsidRPr="00AB6E98" w:rsidRDefault="00AB6E98" w:rsidP="00AB6E98">
      <w:pPr>
        <w:spacing w:after="0" w:line="276" w:lineRule="auto"/>
        <w:jc w:val="both"/>
        <w:rPr>
          <w:rFonts w:ascii="Arial" w:eastAsia="Calibri" w:hAnsi="Arial" w:cs="Arial"/>
          <w:sz w:val="26"/>
          <w:szCs w:val="26"/>
          <w:shd w:val="clear" w:color="auto" w:fill="FFFFFF"/>
        </w:rPr>
      </w:pPr>
      <w:r w:rsidRPr="00AB6E98">
        <w:rPr>
          <w:rFonts w:ascii="Arial" w:eastAsia="Calibri" w:hAnsi="Arial" w:cs="Arial"/>
          <w:sz w:val="26"/>
          <w:szCs w:val="26"/>
          <w:shd w:val="clear" w:color="auto" w:fill="FFFFFF"/>
        </w:rPr>
        <w:t xml:space="preserve">Uno de los insectos que aparecen en verano con </w:t>
      </w:r>
      <w:r w:rsidRPr="00AB6E98">
        <w:rPr>
          <w:rFonts w:ascii="Arial" w:eastAsia="Calibri" w:hAnsi="Arial" w:cs="Arial"/>
          <w:b/>
          <w:bCs/>
          <w:sz w:val="26"/>
          <w:szCs w:val="26"/>
          <w:shd w:val="clear" w:color="auto" w:fill="FFFFFF"/>
        </w:rPr>
        <w:t>las termitas</w:t>
      </w:r>
      <w:r w:rsidRPr="00AB6E98">
        <w:rPr>
          <w:rFonts w:ascii="Arial" w:eastAsia="Calibri" w:hAnsi="Arial" w:cs="Arial"/>
          <w:sz w:val="26"/>
          <w:szCs w:val="26"/>
          <w:shd w:val="clear" w:color="auto" w:fill="FFFFFF"/>
        </w:rPr>
        <w:t>. El gran problema de este pequeño insecto es que puede ocasionar grandes daños en la propiedad de manera sigilosa.</w:t>
      </w:r>
    </w:p>
    <w:p w14:paraId="5CC3D7C3" w14:textId="77777777" w:rsidR="00AB6E98" w:rsidRPr="00AB6E98" w:rsidRDefault="00AB6E98" w:rsidP="00AB6E98">
      <w:pPr>
        <w:shd w:val="clear" w:color="auto" w:fill="FFFFFF"/>
        <w:spacing w:before="100" w:beforeAutospacing="1" w:after="100" w:afterAutospacing="1" w:line="276" w:lineRule="auto"/>
        <w:ind w:right="240"/>
        <w:jc w:val="both"/>
        <w:rPr>
          <w:rFonts w:ascii="Arial" w:eastAsia="Times New Roman" w:hAnsi="Arial" w:cs="Arial"/>
          <w:sz w:val="26"/>
          <w:szCs w:val="26"/>
          <w:lang w:eastAsia="es-MX"/>
        </w:rPr>
      </w:pPr>
      <w:hyperlink r:id="rId15" w:anchor="biology" w:history="1">
        <w:r w:rsidRPr="00AB6E98">
          <w:rPr>
            <w:rFonts w:ascii="Arial" w:eastAsia="Times New Roman" w:hAnsi="Arial" w:cs="Arial"/>
            <w:b/>
            <w:bCs/>
            <w:sz w:val="26"/>
            <w:szCs w:val="26"/>
            <w:lang w:eastAsia="es-MX"/>
          </w:rPr>
          <w:t>Las garrapatas</w:t>
        </w:r>
      </w:hyperlink>
      <w:r w:rsidRPr="00AB6E98">
        <w:rPr>
          <w:rFonts w:ascii="Arial" w:eastAsia="Times New Roman" w:hAnsi="Arial" w:cs="Arial"/>
          <w:sz w:val="26"/>
          <w:szCs w:val="26"/>
          <w:lang w:eastAsia="es-MX"/>
        </w:rPr>
        <w:t> no saltan ni vuelan, pero a menudo suben a pastos y arbustos con el fin de entrar en contacto con personas o animales que caminan por allí para poder adherirse y alimentarse de sangre.</w:t>
      </w:r>
    </w:p>
    <w:p w14:paraId="603948E0" w14:textId="77777777" w:rsidR="00AB6E98" w:rsidRPr="00AB6E98" w:rsidRDefault="00AB6E98" w:rsidP="00AB6E98">
      <w:pPr>
        <w:shd w:val="clear" w:color="auto" w:fill="FFFFFF"/>
        <w:spacing w:before="100" w:beforeAutospacing="1" w:after="100" w:afterAutospacing="1" w:line="276" w:lineRule="auto"/>
        <w:ind w:right="240"/>
        <w:jc w:val="both"/>
        <w:rPr>
          <w:rFonts w:ascii="Arial" w:eastAsia="Times New Roman" w:hAnsi="Arial" w:cs="Arial"/>
          <w:sz w:val="26"/>
          <w:szCs w:val="26"/>
          <w:lang w:eastAsia="es-MX"/>
        </w:rPr>
      </w:pPr>
      <w:r w:rsidRPr="00AB6E98">
        <w:rPr>
          <w:rFonts w:ascii="Arial" w:eastAsia="Times New Roman" w:hAnsi="Arial" w:cs="Arial"/>
          <w:sz w:val="26"/>
          <w:szCs w:val="26"/>
          <w:lang w:eastAsia="es-MX"/>
        </w:rPr>
        <w:t>Las garrapatas tienen el potencial de transmitir </w:t>
      </w:r>
      <w:hyperlink r:id="rId16" w:anchor="diseases" w:history="1">
        <w:r w:rsidRPr="00AB6E98">
          <w:rPr>
            <w:rFonts w:ascii="Arial" w:eastAsia="Times New Roman" w:hAnsi="Arial" w:cs="Arial"/>
            <w:sz w:val="26"/>
            <w:szCs w:val="26"/>
            <w:lang w:eastAsia="es-MX"/>
          </w:rPr>
          <w:t>enfermedades</w:t>
        </w:r>
      </w:hyperlink>
      <w:r w:rsidRPr="00AB6E98">
        <w:rPr>
          <w:rFonts w:ascii="Arial" w:eastAsia="Times New Roman" w:hAnsi="Arial" w:cs="Arial"/>
          <w:sz w:val="26"/>
          <w:szCs w:val="26"/>
          <w:lang w:eastAsia="es-MX"/>
        </w:rPr>
        <w:t> como la </w:t>
      </w:r>
      <w:hyperlink r:id="rId17" w:history="1">
        <w:r w:rsidRPr="00AB6E98">
          <w:rPr>
            <w:rFonts w:ascii="Arial" w:eastAsia="Times New Roman" w:hAnsi="Arial" w:cs="Arial"/>
            <w:sz w:val="26"/>
            <w:szCs w:val="26"/>
            <w:lang w:eastAsia="es-MX"/>
          </w:rPr>
          <w:t>enfermedad de Lyme</w:t>
        </w:r>
      </w:hyperlink>
      <w:r w:rsidRPr="00AB6E98">
        <w:rPr>
          <w:rFonts w:ascii="Arial" w:eastAsia="Times New Roman" w:hAnsi="Arial" w:cs="Arial"/>
          <w:sz w:val="26"/>
          <w:szCs w:val="26"/>
          <w:lang w:eastAsia="es-MX"/>
        </w:rPr>
        <w:t>, rickettsia entre otras. La mayoría de las enfermedades transmitidas por garrapatas requieren que la garrapata se adhiera y alimente por varias horas antes de que la persona se infecte. Las </w:t>
      </w:r>
      <w:hyperlink r:id="rId18" w:anchor="bite%20prevention" w:history="1">
        <w:r w:rsidRPr="00AB6E98">
          <w:rPr>
            <w:rFonts w:ascii="Arial" w:eastAsia="Times New Roman" w:hAnsi="Arial" w:cs="Arial"/>
            <w:b/>
            <w:bCs/>
            <w:sz w:val="26"/>
            <w:szCs w:val="26"/>
            <w:lang w:eastAsia="es-MX"/>
          </w:rPr>
          <w:t>picaduras de garrapatas</w:t>
        </w:r>
      </w:hyperlink>
      <w:r w:rsidRPr="00AB6E98">
        <w:rPr>
          <w:rFonts w:ascii="Arial" w:eastAsia="Times New Roman" w:hAnsi="Arial" w:cs="Arial"/>
          <w:sz w:val="26"/>
          <w:szCs w:val="26"/>
          <w:lang w:eastAsia="es-MX"/>
        </w:rPr>
        <w:t> a menudo no son dolorosas al principio y la mayoría de las personas no saben que han sido picadas, por eso después de estar en un área infestada es importante examinarse de inmediato usted mismo y su mascota para buscar garrapatas.</w:t>
      </w:r>
    </w:p>
    <w:p w14:paraId="10ADAEF1" w14:textId="77777777" w:rsidR="00AB6E98" w:rsidRPr="00AB6E98" w:rsidRDefault="00AB6E98" w:rsidP="00AB6E98">
      <w:pPr>
        <w:shd w:val="clear" w:color="auto" w:fill="FFFFFF"/>
        <w:spacing w:before="100" w:beforeAutospacing="1" w:after="100" w:afterAutospacing="1" w:line="276" w:lineRule="auto"/>
        <w:ind w:right="240"/>
        <w:jc w:val="both"/>
        <w:rPr>
          <w:rFonts w:ascii="Arial" w:eastAsia="Times New Roman" w:hAnsi="Arial" w:cs="Arial"/>
          <w:sz w:val="26"/>
          <w:szCs w:val="26"/>
          <w:shd w:val="clear" w:color="auto" w:fill="FFFFFF"/>
          <w:lang w:eastAsia="es-MX"/>
        </w:rPr>
      </w:pPr>
      <w:r w:rsidRPr="00AB6E98">
        <w:rPr>
          <w:rFonts w:ascii="Arial" w:eastAsia="Times New Roman" w:hAnsi="Arial" w:cs="Arial"/>
          <w:sz w:val="26"/>
          <w:szCs w:val="26"/>
          <w:shd w:val="clear" w:color="auto" w:fill="FFFFFF"/>
          <w:lang w:eastAsia="es-MX"/>
        </w:rPr>
        <w:t>Las garrapatas son parásitos que pueden afectar tanto la salud de las personas como de nuestras mascotas.</w:t>
      </w:r>
    </w:p>
    <w:p w14:paraId="721D06CD" w14:textId="77777777" w:rsidR="00AB6E98" w:rsidRPr="00AB6E98" w:rsidRDefault="00AB6E98" w:rsidP="00AB6E98">
      <w:pPr>
        <w:shd w:val="clear" w:color="auto" w:fill="FFFFFF"/>
        <w:spacing w:after="100" w:afterAutospacing="1" w:line="276" w:lineRule="auto"/>
        <w:jc w:val="both"/>
        <w:rPr>
          <w:rFonts w:ascii="Arial" w:eastAsia="Times New Roman" w:hAnsi="Arial" w:cs="Arial"/>
          <w:sz w:val="26"/>
          <w:szCs w:val="26"/>
          <w:lang w:eastAsia="es-MX"/>
        </w:rPr>
      </w:pPr>
      <w:r w:rsidRPr="00AB6E98">
        <w:rPr>
          <w:rFonts w:ascii="Arial" w:eastAsia="Times New Roman" w:hAnsi="Arial" w:cs="Arial"/>
          <w:sz w:val="26"/>
          <w:szCs w:val="26"/>
          <w:lang w:eastAsia="es-MX"/>
        </w:rPr>
        <w:t>Se alimentan de la sangre de los animales y de los humanos. Generalmente se encuentran en zonas húmedas y arbustivas. No son muy móviles, sino que dependen de algún otro cuerpo transportador; por ello es importante tener en cuenta formas eficientes de control de estas.</w:t>
      </w:r>
    </w:p>
    <w:p w14:paraId="5E9AC99A" w14:textId="77777777" w:rsidR="00AB6E98" w:rsidRPr="00AB6E98" w:rsidRDefault="00AB6E98" w:rsidP="00AB6E98">
      <w:pPr>
        <w:shd w:val="clear" w:color="auto" w:fill="FFFFFF"/>
        <w:spacing w:after="100" w:afterAutospacing="1" w:line="276" w:lineRule="auto"/>
        <w:jc w:val="both"/>
        <w:rPr>
          <w:rFonts w:ascii="Arial" w:eastAsia="Times New Roman" w:hAnsi="Arial" w:cs="Arial"/>
          <w:sz w:val="26"/>
          <w:szCs w:val="26"/>
          <w:lang w:eastAsia="es-MX"/>
        </w:rPr>
      </w:pPr>
      <w:r w:rsidRPr="00AB6E98">
        <w:rPr>
          <w:rFonts w:ascii="Arial" w:eastAsia="Times New Roman" w:hAnsi="Arial" w:cs="Arial"/>
          <w:sz w:val="26"/>
          <w:szCs w:val="26"/>
          <w:lang w:eastAsia="es-MX"/>
        </w:rPr>
        <w:t>Se sabe que las garrapatas inyectan toxinas que causan irritación local o leve, sin embargo, la mayoría de las picaduras de garrapata causan pocos o ningún síntoma.</w:t>
      </w:r>
    </w:p>
    <w:p w14:paraId="7334FEC5" w14:textId="77777777" w:rsidR="00AB6E98" w:rsidRPr="00AB6E98" w:rsidRDefault="00AB6E98" w:rsidP="00AB6E98">
      <w:pPr>
        <w:shd w:val="clear" w:color="auto" w:fill="FFFFFF"/>
        <w:spacing w:after="100" w:afterAutospacing="1" w:line="276" w:lineRule="auto"/>
        <w:jc w:val="both"/>
        <w:rPr>
          <w:rFonts w:ascii="Arial" w:eastAsia="Times New Roman" w:hAnsi="Arial" w:cs="Arial"/>
          <w:sz w:val="26"/>
          <w:szCs w:val="26"/>
          <w:shd w:val="clear" w:color="auto" w:fill="FFFFFF"/>
          <w:lang w:eastAsia="es-ES"/>
        </w:rPr>
      </w:pPr>
      <w:r w:rsidRPr="00AB6E98">
        <w:rPr>
          <w:rFonts w:ascii="Arial" w:eastAsia="Times New Roman" w:hAnsi="Arial" w:cs="Arial"/>
          <w:sz w:val="26"/>
          <w:szCs w:val="26"/>
          <w:shd w:val="clear" w:color="auto" w:fill="FFFFFF"/>
          <w:lang w:eastAsia="es-ES"/>
        </w:rPr>
        <w:t xml:space="preserve">En lo que va del año, se han presentado en Coahuila cinco defunciones por enfermedades causadas por la bacteria rickettsia, de las cuales cuatro se registraron en el municipio de Saltillo, y una en San Pedro. </w:t>
      </w:r>
    </w:p>
    <w:p w14:paraId="531EC600" w14:textId="77777777" w:rsidR="00AB6E98" w:rsidRPr="00AB6E98" w:rsidRDefault="00AB6E98" w:rsidP="00AB6E98">
      <w:pPr>
        <w:shd w:val="clear" w:color="auto" w:fill="FFFFFF"/>
        <w:spacing w:after="100" w:afterAutospacing="1" w:line="276" w:lineRule="auto"/>
        <w:jc w:val="both"/>
        <w:rPr>
          <w:rFonts w:ascii="Arial" w:eastAsia="Times New Roman" w:hAnsi="Arial" w:cs="Arial"/>
          <w:sz w:val="26"/>
          <w:szCs w:val="26"/>
          <w:shd w:val="clear" w:color="auto" w:fill="FFFFFF"/>
          <w:lang w:eastAsia="es-ES"/>
        </w:rPr>
      </w:pPr>
      <w:r w:rsidRPr="00AB6E98">
        <w:rPr>
          <w:rFonts w:ascii="Arial" w:eastAsia="Times New Roman" w:hAnsi="Arial" w:cs="Arial"/>
          <w:sz w:val="26"/>
          <w:szCs w:val="26"/>
          <w:shd w:val="clear" w:color="auto" w:fill="FFFFFF"/>
          <w:lang w:eastAsia="es-ES"/>
        </w:rPr>
        <w:t>La Secretaría de Salud señaló que generalmente</w:t>
      </w:r>
      <w:r w:rsidRPr="00AB6E98">
        <w:rPr>
          <w:rFonts w:ascii="Arial" w:eastAsia="Times New Roman" w:hAnsi="Arial" w:cs="Arial"/>
          <w:b/>
          <w:bCs/>
          <w:sz w:val="26"/>
          <w:szCs w:val="26"/>
          <w:shd w:val="clear" w:color="auto" w:fill="FFFFFF"/>
          <w:lang w:eastAsia="es-ES"/>
        </w:rPr>
        <w:t> los niños y jóvenes son los más expuestos a contraer rickettsiosis </w:t>
      </w:r>
      <w:r w:rsidRPr="00AB6E98">
        <w:rPr>
          <w:rFonts w:ascii="Arial" w:eastAsia="Times New Roman" w:hAnsi="Arial" w:cs="Arial"/>
          <w:sz w:val="26"/>
          <w:szCs w:val="26"/>
          <w:shd w:val="clear" w:color="auto" w:fill="FFFFFF"/>
          <w:lang w:eastAsia="es-ES"/>
        </w:rPr>
        <w:t>por tener mayor contacto con animales y lugares baldíos, aunque cualquier persona es susceptible de contagiarse.</w:t>
      </w:r>
    </w:p>
    <w:p w14:paraId="5E9EC058" w14:textId="77777777" w:rsidR="00AB6E98" w:rsidRPr="00AB6E98" w:rsidRDefault="00AB6E98" w:rsidP="00AB6E98">
      <w:pPr>
        <w:shd w:val="clear" w:color="auto" w:fill="FFFFFF"/>
        <w:spacing w:after="100" w:afterAutospacing="1" w:line="276" w:lineRule="auto"/>
        <w:jc w:val="both"/>
        <w:rPr>
          <w:rFonts w:ascii="Arial" w:eastAsia="Times New Roman" w:hAnsi="Arial" w:cs="Arial"/>
          <w:sz w:val="26"/>
          <w:szCs w:val="26"/>
          <w:shd w:val="clear" w:color="auto" w:fill="FFFFFF"/>
          <w:lang w:eastAsia="es-ES"/>
        </w:rPr>
      </w:pPr>
    </w:p>
    <w:p w14:paraId="0B45E1B7" w14:textId="77777777" w:rsidR="00AB6E98" w:rsidRPr="00AB6E98" w:rsidRDefault="00AB6E98" w:rsidP="00AB6E98">
      <w:pPr>
        <w:shd w:val="clear" w:color="auto" w:fill="FFFFFF"/>
        <w:spacing w:before="100" w:beforeAutospacing="1" w:after="100" w:afterAutospacing="1" w:line="276" w:lineRule="auto"/>
        <w:ind w:right="240"/>
        <w:jc w:val="both"/>
        <w:rPr>
          <w:rFonts w:ascii="Arial" w:eastAsia="Times New Roman" w:hAnsi="Arial" w:cs="Arial"/>
          <w:sz w:val="26"/>
          <w:szCs w:val="26"/>
          <w:lang w:eastAsia="es-MX"/>
        </w:rPr>
      </w:pPr>
      <w:r w:rsidRPr="00AB6E98">
        <w:rPr>
          <w:rFonts w:ascii="Arial" w:eastAsia="Times New Roman" w:hAnsi="Arial" w:cs="Arial"/>
          <w:sz w:val="26"/>
          <w:szCs w:val="26"/>
          <w:lang w:eastAsia="es-MX"/>
        </w:rPr>
        <w:t>Si bien es cierto en esta temporada contamos con múltiples tipos de plagas, sin embargo, es preocupante los casos que últimamente se han presentados por picaduras de garrapatas.</w:t>
      </w:r>
      <w:r w:rsidRPr="00AB6E98">
        <w:rPr>
          <w:rFonts w:ascii="Arial" w:eastAsia="Times New Roman" w:hAnsi="Arial" w:cs="Arial"/>
          <w:sz w:val="26"/>
          <w:szCs w:val="26"/>
          <w:vertAlign w:val="superscript"/>
          <w:lang w:eastAsia="es-MX"/>
        </w:rPr>
        <w:footnoteReference w:id="47"/>
      </w:r>
    </w:p>
    <w:p w14:paraId="12F0D29F" w14:textId="77777777" w:rsidR="00AB6E98" w:rsidRPr="00AB6E98" w:rsidRDefault="00AB6E98" w:rsidP="00AB6E98">
      <w:pPr>
        <w:shd w:val="clear" w:color="auto" w:fill="FFFFFF"/>
        <w:spacing w:before="100" w:beforeAutospacing="1" w:after="100" w:afterAutospacing="1" w:line="276" w:lineRule="auto"/>
        <w:ind w:right="240"/>
        <w:jc w:val="both"/>
        <w:rPr>
          <w:rFonts w:ascii="Arial" w:eastAsia="Times New Roman" w:hAnsi="Arial" w:cs="Arial"/>
          <w:sz w:val="26"/>
          <w:szCs w:val="26"/>
          <w:shd w:val="clear" w:color="auto" w:fill="FFFFFF"/>
          <w:lang w:eastAsia="es-MX"/>
        </w:rPr>
      </w:pPr>
      <w:r w:rsidRPr="00AB6E98">
        <w:rPr>
          <w:rFonts w:ascii="Arial" w:eastAsia="Times New Roman" w:hAnsi="Arial" w:cs="Arial"/>
          <w:sz w:val="26"/>
          <w:szCs w:val="26"/>
          <w:shd w:val="clear" w:color="auto" w:fill="FFFFFF"/>
          <w:lang w:eastAsia="es-MX"/>
        </w:rPr>
        <w:t xml:space="preserve">Es por esto que, el Gobierno del Estado puso en marcha el </w:t>
      </w:r>
      <w:r w:rsidRPr="00AB6E98">
        <w:rPr>
          <w:rFonts w:ascii="Arial" w:eastAsia="Times New Roman" w:hAnsi="Arial" w:cs="Arial"/>
          <w:b/>
          <w:bCs/>
          <w:i/>
          <w:iCs/>
          <w:sz w:val="26"/>
          <w:szCs w:val="26"/>
          <w:shd w:val="clear" w:color="auto" w:fill="FFFFFF"/>
          <w:lang w:eastAsia="es-MX"/>
        </w:rPr>
        <w:t>Programa Estatal de Prevención y Control de Rickettsia, principalmente en áreas de Saltillo, Parras y San Pedro de las Colonias</w:t>
      </w:r>
      <w:r w:rsidRPr="00AB6E98">
        <w:rPr>
          <w:rFonts w:ascii="Arial" w:eastAsia="Times New Roman" w:hAnsi="Arial" w:cs="Arial"/>
          <w:sz w:val="26"/>
          <w:szCs w:val="26"/>
          <w:shd w:val="clear" w:color="auto" w:fill="FFFFFF"/>
          <w:lang w:eastAsia="es-MX"/>
        </w:rPr>
        <w:t>, donde en los últimos años se registraron pacientes con la enfermedad.</w:t>
      </w:r>
      <w:r w:rsidRPr="00AB6E98">
        <w:rPr>
          <w:rFonts w:ascii="Arial" w:eastAsia="Times New Roman" w:hAnsi="Arial" w:cs="Arial"/>
          <w:sz w:val="26"/>
          <w:szCs w:val="26"/>
          <w:shd w:val="clear" w:color="auto" w:fill="FFFFFF"/>
          <w:vertAlign w:val="superscript"/>
          <w:lang w:eastAsia="es-MX"/>
        </w:rPr>
        <w:footnoteReference w:id="48"/>
      </w:r>
    </w:p>
    <w:p w14:paraId="3BCCC686" w14:textId="77777777" w:rsidR="00AB6E98" w:rsidRPr="00AB6E98" w:rsidRDefault="00AB6E98" w:rsidP="00AB6E98">
      <w:pPr>
        <w:shd w:val="clear" w:color="auto" w:fill="FFFFFF"/>
        <w:spacing w:before="100" w:beforeAutospacing="1" w:after="100" w:afterAutospacing="1" w:line="276" w:lineRule="auto"/>
        <w:ind w:right="240"/>
        <w:jc w:val="both"/>
        <w:rPr>
          <w:rFonts w:ascii="Arial" w:eastAsia="Times New Roman" w:hAnsi="Arial" w:cs="Arial"/>
          <w:sz w:val="26"/>
          <w:szCs w:val="26"/>
          <w:shd w:val="clear" w:color="auto" w:fill="FFFFFF"/>
          <w:lang w:eastAsia="es-MX"/>
        </w:rPr>
      </w:pPr>
      <w:r w:rsidRPr="00AB6E98">
        <w:rPr>
          <w:rFonts w:ascii="Arial" w:eastAsia="Times New Roman" w:hAnsi="Arial" w:cs="Arial"/>
          <w:sz w:val="26"/>
          <w:szCs w:val="26"/>
          <w:shd w:val="clear" w:color="auto" w:fill="FFFFFF"/>
          <w:lang w:eastAsia="es-MX"/>
        </w:rPr>
        <w:t>Aun así, me parece importante intensificar este programa en los 38 municipios para que se fumigue las colonias con mayor índice de riesgo, sin excepción ya que estamos en presencia de un calor atípico, este año emos tenido temperaturas más elevadas que años pasados, así se podrá disminuir no solo las garrapatas, sino también otras plagas que de igual manera son preocupantes.</w:t>
      </w:r>
    </w:p>
    <w:p w14:paraId="39E8D554" w14:textId="77777777" w:rsidR="00AB6E98" w:rsidRPr="00AB6E98" w:rsidRDefault="00AB6E98" w:rsidP="00AB6E98">
      <w:pPr>
        <w:shd w:val="clear" w:color="auto" w:fill="FFFFFF"/>
        <w:spacing w:before="100" w:beforeAutospacing="1" w:after="100" w:afterAutospacing="1" w:line="276" w:lineRule="auto"/>
        <w:ind w:right="240"/>
        <w:jc w:val="both"/>
        <w:rPr>
          <w:rFonts w:ascii="Arial" w:eastAsia="Times New Roman" w:hAnsi="Arial" w:cs="Arial"/>
          <w:sz w:val="26"/>
          <w:szCs w:val="26"/>
          <w:shd w:val="clear" w:color="auto" w:fill="FFFFFF"/>
          <w:lang w:eastAsia="es-MX"/>
        </w:rPr>
      </w:pPr>
      <w:r w:rsidRPr="00AB6E98">
        <w:rPr>
          <w:rFonts w:ascii="Arial" w:eastAsia="Times New Roman" w:hAnsi="Arial" w:cs="Arial"/>
          <w:sz w:val="26"/>
          <w:szCs w:val="26"/>
          <w:shd w:val="clear" w:color="auto" w:fill="FFFFFF"/>
          <w:lang w:eastAsia="es-MX"/>
        </w:rPr>
        <w:t>Es importante hacer del conocimiento a la población que lo que ocasiona, estas plagas y bacterias, principalmente es el descuido humano, el no tener la limpieza adecuada en nuestros hogares, sobre todo en nuestros patios, hace que la garrapata se propague rápidamente.</w:t>
      </w:r>
    </w:p>
    <w:p w14:paraId="344CB868" w14:textId="77777777" w:rsidR="00AB6E98" w:rsidRPr="00AB6E98" w:rsidRDefault="00AB6E98" w:rsidP="00AB6E98">
      <w:pPr>
        <w:shd w:val="clear" w:color="auto" w:fill="FFFFFF"/>
        <w:spacing w:before="100" w:beforeAutospacing="1" w:after="100" w:afterAutospacing="1" w:line="276" w:lineRule="auto"/>
        <w:ind w:right="240"/>
        <w:jc w:val="both"/>
        <w:rPr>
          <w:rFonts w:ascii="Arial" w:eastAsia="Times New Roman" w:hAnsi="Arial" w:cs="Arial"/>
          <w:sz w:val="26"/>
          <w:szCs w:val="26"/>
          <w:shd w:val="clear" w:color="auto" w:fill="FFFFFF"/>
          <w:lang w:eastAsia="es-MX"/>
        </w:rPr>
      </w:pPr>
      <w:r w:rsidRPr="00AB6E98">
        <w:rPr>
          <w:rFonts w:ascii="Arial" w:eastAsia="Times New Roman" w:hAnsi="Arial" w:cs="Arial"/>
          <w:sz w:val="26"/>
          <w:szCs w:val="26"/>
          <w:shd w:val="clear" w:color="auto" w:fill="FFFFFF"/>
          <w:lang w:eastAsia="es-MX"/>
        </w:rPr>
        <w:t>El no tener a nuestras mascotas con el cuidado debido, con la higiene que necesitan, también propicia a que estos ácaros encuentren rápidamente un lugar donde habitar, es importante tener a nuestras mascotas con las vacunas debidas y desparasitados, así habrá menor probabilidad de que se vean afectados por estos parásitos.</w:t>
      </w:r>
    </w:p>
    <w:p w14:paraId="7E4B2CCB" w14:textId="77777777" w:rsidR="00AB6E98" w:rsidRPr="00AB6E98" w:rsidRDefault="00AB6E98" w:rsidP="00AB6E98">
      <w:pPr>
        <w:shd w:val="clear" w:color="auto" w:fill="FFFFFF"/>
        <w:spacing w:before="100" w:beforeAutospacing="1" w:after="100" w:afterAutospacing="1" w:line="276" w:lineRule="auto"/>
        <w:ind w:right="240"/>
        <w:jc w:val="both"/>
        <w:rPr>
          <w:rFonts w:ascii="Arial" w:eastAsia="Times New Roman" w:hAnsi="Arial" w:cs="Arial"/>
          <w:sz w:val="26"/>
          <w:szCs w:val="26"/>
          <w:shd w:val="clear" w:color="auto" w:fill="FFFFFF"/>
          <w:lang w:eastAsia="es-MX"/>
        </w:rPr>
      </w:pPr>
      <w:r w:rsidRPr="00AB6E98">
        <w:rPr>
          <w:rFonts w:ascii="Arial" w:eastAsia="Times New Roman" w:hAnsi="Arial" w:cs="Arial"/>
          <w:sz w:val="26"/>
          <w:szCs w:val="26"/>
          <w:shd w:val="clear" w:color="auto" w:fill="FFFFFF"/>
          <w:lang w:eastAsia="es-MX"/>
        </w:rPr>
        <w:t>Un factor importante es la cantidad de perros que son abandonados y por lo tanto miles de perros callejeros que andan rondando por nuestras calles infectados de pulgas y garrapatas, es por ello que mediante este exhorto  y en la medida de las posibilidades de cada municipio, previa coordinación con la Secretaría de Salud y  Medio Ambiente del Estado, se lleve a cabo una campaña de concientización sobre la responsabilidad del cuidado e higiene de nuestras mascotas fomentando una cultura de esterilización con el fin de disminuir estos parásitos, que se convierten en enfermedades de salud pública que daña principalmente a nuestros niños y a nuestras mascotas.</w:t>
      </w:r>
    </w:p>
    <w:p w14:paraId="25025EBC" w14:textId="77777777" w:rsidR="00AB6E98" w:rsidRPr="00AB6E98" w:rsidRDefault="00AB6E98" w:rsidP="00AB6E98">
      <w:pPr>
        <w:spacing w:after="0" w:line="240" w:lineRule="auto"/>
        <w:ind w:right="50"/>
        <w:jc w:val="both"/>
        <w:rPr>
          <w:rFonts w:ascii="Arial" w:eastAsia="Times New Roman" w:hAnsi="Arial" w:cs="Arial"/>
          <w:sz w:val="26"/>
          <w:szCs w:val="26"/>
          <w:lang w:eastAsia="es-ES"/>
        </w:rPr>
      </w:pPr>
      <w:r w:rsidRPr="00AB6E98">
        <w:rPr>
          <w:rFonts w:ascii="Arial" w:eastAsia="Times New Roman" w:hAnsi="Arial" w:cs="Arial"/>
          <w:sz w:val="26"/>
          <w:szCs w:val="26"/>
          <w:lang w:eastAsia="es-ES"/>
        </w:rPr>
        <w:t xml:space="preserve">Por lo anteriormente expuesto y con fundamento, me permito presentar ante esta Honorable Diputación Permanente del Congreso, solicitando que sea tramitado como de </w:t>
      </w:r>
      <w:r w:rsidRPr="00AB6E98">
        <w:rPr>
          <w:rFonts w:ascii="Arial" w:eastAsia="Times New Roman" w:hAnsi="Arial" w:cs="Arial"/>
          <w:b/>
          <w:sz w:val="26"/>
          <w:szCs w:val="26"/>
          <w:lang w:eastAsia="es-ES"/>
        </w:rPr>
        <w:t>urgente y obvia resolución</w:t>
      </w:r>
      <w:r w:rsidRPr="00AB6E98">
        <w:rPr>
          <w:rFonts w:ascii="Arial" w:eastAsia="Times New Roman" w:hAnsi="Arial" w:cs="Arial"/>
          <w:sz w:val="26"/>
          <w:szCs w:val="26"/>
          <w:lang w:eastAsia="es-ES"/>
        </w:rPr>
        <w:t xml:space="preserve"> el siguiente:</w:t>
      </w:r>
    </w:p>
    <w:p w14:paraId="66F916DB" w14:textId="77777777" w:rsidR="00AB6E98" w:rsidRPr="00AB6E98" w:rsidRDefault="00AB6E98" w:rsidP="00AB6E98">
      <w:pPr>
        <w:tabs>
          <w:tab w:val="left" w:pos="3000"/>
          <w:tab w:val="center" w:pos="4749"/>
        </w:tabs>
        <w:spacing w:after="0" w:line="276" w:lineRule="auto"/>
        <w:jc w:val="both"/>
        <w:rPr>
          <w:rFonts w:ascii="Arial" w:eastAsia="Times New Roman" w:hAnsi="Arial" w:cs="Arial"/>
          <w:sz w:val="26"/>
          <w:szCs w:val="26"/>
          <w:lang w:eastAsia="es-ES"/>
        </w:rPr>
      </w:pPr>
    </w:p>
    <w:p w14:paraId="7CEEB11D" w14:textId="77777777" w:rsidR="00AB6E98" w:rsidRPr="00AB6E98" w:rsidRDefault="00AB6E98" w:rsidP="00AB6E98">
      <w:pPr>
        <w:tabs>
          <w:tab w:val="left" w:pos="3000"/>
          <w:tab w:val="center" w:pos="4749"/>
        </w:tabs>
        <w:spacing w:after="0" w:line="240" w:lineRule="auto"/>
        <w:jc w:val="center"/>
        <w:rPr>
          <w:rFonts w:ascii="Arial" w:eastAsia="Times New Roman" w:hAnsi="Arial" w:cs="Arial"/>
          <w:b/>
          <w:sz w:val="26"/>
          <w:szCs w:val="26"/>
          <w:lang w:eastAsia="es-ES"/>
        </w:rPr>
      </w:pPr>
      <w:r w:rsidRPr="00AB6E98">
        <w:rPr>
          <w:rFonts w:ascii="Arial" w:eastAsia="Times New Roman" w:hAnsi="Arial" w:cs="Arial"/>
          <w:b/>
          <w:sz w:val="26"/>
          <w:szCs w:val="26"/>
          <w:lang w:eastAsia="es-ES"/>
        </w:rPr>
        <w:t>PUNTO DE ACUERDO</w:t>
      </w:r>
    </w:p>
    <w:p w14:paraId="6C0D9267" w14:textId="77777777" w:rsidR="00AB6E98" w:rsidRPr="00AB6E98" w:rsidRDefault="00AB6E98" w:rsidP="00AB6E98">
      <w:pPr>
        <w:spacing w:after="0" w:line="240" w:lineRule="auto"/>
        <w:jc w:val="both"/>
        <w:rPr>
          <w:rFonts w:ascii="Arial" w:eastAsia="Times New Roman" w:hAnsi="Arial" w:cs="Arial"/>
          <w:b/>
          <w:sz w:val="26"/>
          <w:szCs w:val="26"/>
          <w:lang w:eastAsia="es-ES"/>
        </w:rPr>
      </w:pPr>
    </w:p>
    <w:p w14:paraId="5FB676C5" w14:textId="77777777" w:rsidR="00AB6E98" w:rsidRPr="00AB6E98" w:rsidRDefault="00AB6E98" w:rsidP="00AB6E98">
      <w:pPr>
        <w:spacing w:after="0" w:line="240" w:lineRule="auto"/>
        <w:jc w:val="both"/>
        <w:rPr>
          <w:rFonts w:ascii="Arial" w:eastAsia="Times New Roman" w:hAnsi="Arial" w:cs="Arial"/>
          <w:b/>
          <w:bCs/>
          <w:sz w:val="26"/>
          <w:szCs w:val="26"/>
          <w:lang w:val="es-ES_tradnl" w:eastAsia="es-ES_tradnl"/>
        </w:rPr>
      </w:pPr>
      <w:r w:rsidRPr="00AB6E98">
        <w:rPr>
          <w:rFonts w:ascii="Arial" w:eastAsia="Times New Roman" w:hAnsi="Arial" w:cs="Arial"/>
          <w:b/>
          <w:sz w:val="26"/>
          <w:szCs w:val="26"/>
          <w:lang w:eastAsia="es-ES"/>
        </w:rPr>
        <w:t xml:space="preserve">ÚNICO.– SE </w:t>
      </w:r>
      <w:r w:rsidRPr="00AB6E98">
        <w:rPr>
          <w:rFonts w:ascii="Arial" w:eastAsia="Times New Roman" w:hAnsi="Arial" w:cs="Arial"/>
          <w:b/>
          <w:sz w:val="26"/>
          <w:szCs w:val="26"/>
          <w:lang w:val="es-ES_tradnl" w:eastAsia="es-ES_tradnl"/>
        </w:rPr>
        <w:t>EXHORTA DE MANERA RESPETUOSA AL GOBIERNO DEL ESTADO A TRAVES DE LA SECRETARIA DE SALUD, EN COORDINACIÓN CON LOS 38 MUNICIPIOS DE COAHUILA, PARA QUE, EN EL ÁMBITO DE SUS ATRIBUCIONES Y CON RESPETO A SU AUTONOMÍA SE INTENSIFIQUE EL PROGRAMA</w:t>
      </w:r>
      <w:r w:rsidRPr="00AB6E98">
        <w:rPr>
          <w:rFonts w:ascii="Arial" w:eastAsia="Times New Roman" w:hAnsi="Arial" w:cs="Arial"/>
          <w:sz w:val="26"/>
          <w:szCs w:val="26"/>
          <w:shd w:val="clear" w:color="auto" w:fill="FFFFFF"/>
          <w:lang w:eastAsia="es-ES"/>
        </w:rPr>
        <w:t xml:space="preserve"> </w:t>
      </w:r>
      <w:r w:rsidRPr="00AB6E98">
        <w:rPr>
          <w:rFonts w:ascii="Arial" w:eastAsia="Times New Roman" w:hAnsi="Arial" w:cs="Arial"/>
          <w:b/>
          <w:bCs/>
          <w:sz w:val="26"/>
          <w:szCs w:val="26"/>
          <w:shd w:val="clear" w:color="auto" w:fill="FFFFFF"/>
          <w:lang w:eastAsia="es-ES"/>
        </w:rPr>
        <w:t>ESTATAL DE PREVENCIÓN Y CONTROL DE RICKETTSIA Y SE IMPLEMENTE UNA CAMPAÑA DE CONCIENTIZACIÓN PARA EL CUIDADO, HIGIENE Y ESTERILIZACIÓN DE LAS MASCOTAS, CON EL OBJETIVO DE DISMINUIR LA PROPAGACIÓN DE DICHA BACTERIA.</w:t>
      </w:r>
    </w:p>
    <w:p w14:paraId="75F75F6B" w14:textId="77777777" w:rsidR="00AB6E98" w:rsidRPr="00AB6E98" w:rsidRDefault="00AB6E98" w:rsidP="00AB6E98">
      <w:pPr>
        <w:spacing w:after="0" w:line="240" w:lineRule="auto"/>
        <w:jc w:val="both"/>
        <w:rPr>
          <w:rFonts w:ascii="Arial" w:eastAsia="Times New Roman" w:hAnsi="Arial" w:cs="Arial"/>
          <w:b/>
          <w:bCs/>
          <w:sz w:val="26"/>
          <w:szCs w:val="26"/>
          <w:shd w:val="clear" w:color="auto" w:fill="FFFFFF"/>
          <w:lang w:eastAsia="es-ES"/>
        </w:rPr>
      </w:pPr>
    </w:p>
    <w:p w14:paraId="2E1495BE" w14:textId="77777777" w:rsidR="00AB6E98" w:rsidRPr="00AB6E98" w:rsidRDefault="00AB6E98" w:rsidP="00AB6E98">
      <w:pPr>
        <w:spacing w:after="0" w:line="240" w:lineRule="auto"/>
        <w:jc w:val="both"/>
        <w:rPr>
          <w:rFonts w:ascii="Arial" w:eastAsia="Times New Roman" w:hAnsi="Arial" w:cs="Arial"/>
          <w:b/>
          <w:bCs/>
          <w:sz w:val="26"/>
          <w:szCs w:val="26"/>
          <w:lang w:val="es-ES_tradnl" w:eastAsia="es-ES_tradnl"/>
        </w:rPr>
      </w:pPr>
    </w:p>
    <w:p w14:paraId="66C155E4" w14:textId="77777777" w:rsidR="00AB6E98" w:rsidRPr="00AB6E98" w:rsidRDefault="00AB6E98" w:rsidP="00AB6E98">
      <w:pPr>
        <w:spacing w:after="0" w:line="240" w:lineRule="auto"/>
        <w:contextualSpacing/>
        <w:jc w:val="center"/>
        <w:rPr>
          <w:rFonts w:ascii="Arial" w:eastAsia="Times New Roman" w:hAnsi="Arial" w:cs="Arial"/>
          <w:b/>
          <w:sz w:val="26"/>
          <w:szCs w:val="26"/>
          <w:lang w:eastAsia="es-ES"/>
        </w:rPr>
      </w:pPr>
      <w:r w:rsidRPr="00AB6E98">
        <w:rPr>
          <w:rFonts w:ascii="Arial" w:eastAsia="Times New Roman" w:hAnsi="Arial" w:cs="Arial"/>
          <w:b/>
          <w:bCs/>
          <w:sz w:val="26"/>
          <w:szCs w:val="26"/>
          <w:lang w:eastAsia="es-ES"/>
        </w:rPr>
        <w:t>A T E N T A M E N T E</w:t>
      </w:r>
    </w:p>
    <w:p w14:paraId="2208EAB1" w14:textId="77777777" w:rsidR="00AB6E98" w:rsidRPr="00AB6E98" w:rsidRDefault="00AB6E98" w:rsidP="00AB6E98">
      <w:pPr>
        <w:spacing w:after="0" w:line="240" w:lineRule="auto"/>
        <w:contextualSpacing/>
        <w:jc w:val="center"/>
        <w:rPr>
          <w:rFonts w:ascii="Arial" w:eastAsia="Times New Roman" w:hAnsi="Arial" w:cs="Arial"/>
          <w:b/>
          <w:bCs/>
          <w:sz w:val="26"/>
          <w:szCs w:val="26"/>
          <w:lang w:eastAsia="es-ES"/>
        </w:rPr>
      </w:pPr>
    </w:p>
    <w:p w14:paraId="4B203A21" w14:textId="77777777" w:rsidR="00AB6E98" w:rsidRPr="00AB6E98" w:rsidRDefault="00AB6E98" w:rsidP="00AB6E98">
      <w:pPr>
        <w:spacing w:after="0" w:line="240" w:lineRule="auto"/>
        <w:contextualSpacing/>
        <w:jc w:val="center"/>
        <w:rPr>
          <w:rFonts w:ascii="Arial" w:eastAsia="Times New Roman" w:hAnsi="Arial" w:cs="Arial"/>
          <w:b/>
          <w:bCs/>
          <w:sz w:val="26"/>
          <w:szCs w:val="26"/>
          <w:lang w:eastAsia="es-ES"/>
        </w:rPr>
      </w:pPr>
      <w:r w:rsidRPr="00AB6E98">
        <w:rPr>
          <w:rFonts w:ascii="Arial" w:eastAsia="Times New Roman" w:hAnsi="Arial" w:cs="Arial"/>
          <w:b/>
          <w:bCs/>
          <w:sz w:val="26"/>
          <w:szCs w:val="26"/>
          <w:lang w:eastAsia="es-ES"/>
        </w:rPr>
        <w:t>Saltillo, Coahuila de Zaragoza, a 07 de junio de 2022.</w:t>
      </w:r>
    </w:p>
    <w:p w14:paraId="2E62D5D0" w14:textId="77777777" w:rsidR="00AB6E98" w:rsidRPr="00AB6E98" w:rsidRDefault="00AB6E98" w:rsidP="00AB6E98">
      <w:pPr>
        <w:spacing w:after="0" w:line="240" w:lineRule="auto"/>
        <w:contextualSpacing/>
        <w:jc w:val="center"/>
        <w:rPr>
          <w:rFonts w:ascii="Arial" w:eastAsia="Times New Roman" w:hAnsi="Arial" w:cs="Arial"/>
          <w:b/>
          <w:bCs/>
          <w:sz w:val="26"/>
          <w:szCs w:val="26"/>
          <w:lang w:eastAsia="es-ES"/>
        </w:rPr>
      </w:pPr>
    </w:p>
    <w:p w14:paraId="20B14D87" w14:textId="77777777" w:rsidR="00AB6E98" w:rsidRPr="00AB6E98" w:rsidRDefault="00AB6E98" w:rsidP="00AB6E98">
      <w:pPr>
        <w:spacing w:after="0" w:line="240" w:lineRule="auto"/>
        <w:jc w:val="center"/>
        <w:rPr>
          <w:rFonts w:ascii="Arial" w:eastAsia="Times New Roman" w:hAnsi="Arial" w:cs="Arial"/>
          <w:b/>
          <w:bCs/>
          <w:sz w:val="26"/>
          <w:szCs w:val="26"/>
          <w:lang w:eastAsia="es-ES"/>
        </w:rPr>
      </w:pPr>
    </w:p>
    <w:p w14:paraId="4CF7FA07" w14:textId="77777777" w:rsidR="00AB6E98" w:rsidRPr="00AB6E98" w:rsidRDefault="00AB6E98" w:rsidP="00AB6E98">
      <w:pPr>
        <w:spacing w:after="0" w:line="240" w:lineRule="auto"/>
        <w:jc w:val="center"/>
        <w:rPr>
          <w:rFonts w:ascii="Arial" w:eastAsia="Times New Roman" w:hAnsi="Arial" w:cs="Arial"/>
          <w:b/>
          <w:bCs/>
          <w:sz w:val="26"/>
          <w:szCs w:val="26"/>
          <w:lang w:eastAsia="es-ES"/>
        </w:rPr>
      </w:pPr>
    </w:p>
    <w:p w14:paraId="603FAB0B" w14:textId="77777777" w:rsidR="00AB6E98" w:rsidRPr="00AB6E98" w:rsidRDefault="00AB6E98" w:rsidP="00AB6E98">
      <w:pPr>
        <w:spacing w:after="0" w:line="240" w:lineRule="auto"/>
        <w:jc w:val="center"/>
        <w:rPr>
          <w:rFonts w:ascii="Arial" w:eastAsia="Times New Roman" w:hAnsi="Arial" w:cs="Arial"/>
          <w:b/>
          <w:bCs/>
          <w:sz w:val="26"/>
          <w:szCs w:val="26"/>
          <w:lang w:eastAsia="es-ES"/>
        </w:rPr>
      </w:pPr>
    </w:p>
    <w:p w14:paraId="0591B04C" w14:textId="77777777" w:rsidR="00AB6E98" w:rsidRPr="00AB6E98" w:rsidRDefault="00AB6E98" w:rsidP="00AB6E98">
      <w:pPr>
        <w:spacing w:after="0" w:line="240" w:lineRule="auto"/>
        <w:jc w:val="center"/>
        <w:rPr>
          <w:rFonts w:ascii="Arial" w:eastAsia="Times New Roman" w:hAnsi="Arial" w:cs="Arial"/>
          <w:b/>
          <w:bCs/>
          <w:sz w:val="26"/>
          <w:szCs w:val="26"/>
          <w:lang w:eastAsia="es-ES"/>
        </w:rPr>
      </w:pPr>
      <w:r w:rsidRPr="00AB6E98">
        <w:rPr>
          <w:rFonts w:ascii="Arial" w:eastAsia="Times New Roman" w:hAnsi="Arial" w:cs="Arial"/>
          <w:b/>
          <w:bCs/>
          <w:sz w:val="26"/>
          <w:szCs w:val="26"/>
          <w:lang w:eastAsia="es-ES"/>
        </w:rPr>
        <w:t xml:space="preserve">DIP. CLAUDIA ELVIRA RODRÍGUEZ MARQUEZ </w:t>
      </w:r>
    </w:p>
    <w:p w14:paraId="41250B48" w14:textId="77777777" w:rsidR="00AB6E98" w:rsidRPr="00AB6E98" w:rsidRDefault="00AB6E98" w:rsidP="00AB6E98">
      <w:pPr>
        <w:spacing w:after="0" w:line="240" w:lineRule="auto"/>
        <w:jc w:val="center"/>
        <w:rPr>
          <w:rFonts w:ascii="Arial" w:eastAsia="Times New Roman" w:hAnsi="Arial" w:cs="Arial"/>
          <w:b/>
          <w:bCs/>
          <w:sz w:val="26"/>
          <w:szCs w:val="26"/>
          <w:lang w:eastAsia="es-ES"/>
        </w:rPr>
      </w:pPr>
      <w:r w:rsidRPr="00AB6E98">
        <w:rPr>
          <w:rFonts w:ascii="Arial" w:eastAsia="Times New Roman" w:hAnsi="Arial" w:cs="Arial"/>
          <w:b/>
          <w:bCs/>
          <w:sz w:val="26"/>
          <w:szCs w:val="26"/>
          <w:lang w:eastAsia="es-ES"/>
        </w:rPr>
        <w:t xml:space="preserve">DE LA FRACCIÓN PARLAMENTARIA “MARIO MOLINA PASQUEL” </w:t>
      </w:r>
    </w:p>
    <w:p w14:paraId="452EA16C" w14:textId="77777777" w:rsidR="00AB6E98" w:rsidRPr="00AB6E98" w:rsidRDefault="00AB6E98" w:rsidP="00AB6E98">
      <w:pPr>
        <w:spacing w:after="0" w:line="240" w:lineRule="auto"/>
        <w:jc w:val="center"/>
        <w:rPr>
          <w:rFonts w:ascii="Arial" w:eastAsia="Times New Roman" w:hAnsi="Arial" w:cs="Arial"/>
          <w:b/>
          <w:bCs/>
          <w:sz w:val="26"/>
          <w:szCs w:val="26"/>
          <w:lang w:eastAsia="es-ES"/>
        </w:rPr>
      </w:pPr>
      <w:r w:rsidRPr="00AB6E98">
        <w:rPr>
          <w:rFonts w:ascii="Arial" w:eastAsia="Times New Roman" w:hAnsi="Arial" w:cs="Arial"/>
          <w:b/>
          <w:bCs/>
          <w:sz w:val="26"/>
          <w:szCs w:val="26"/>
          <w:lang w:eastAsia="es-ES"/>
        </w:rPr>
        <w:t xml:space="preserve">DEL PARTIDO VERDE ECOLOGISTA DE MÉXICO </w:t>
      </w:r>
    </w:p>
    <w:p w14:paraId="28F38507" w14:textId="77777777" w:rsidR="00AB6E98" w:rsidRPr="00AB6E98" w:rsidRDefault="00AB6E98" w:rsidP="00AB6E98">
      <w:pPr>
        <w:spacing w:after="0" w:line="240" w:lineRule="auto"/>
        <w:jc w:val="both"/>
        <w:rPr>
          <w:rFonts w:ascii="Arial" w:eastAsia="Times New Roman" w:hAnsi="Arial" w:cs="Times New Roman"/>
          <w:sz w:val="26"/>
          <w:szCs w:val="26"/>
          <w:lang w:eastAsia="es-ES"/>
        </w:rPr>
      </w:pPr>
    </w:p>
    <w:p w14:paraId="21431A63" w14:textId="77777777" w:rsidR="00AB6E98" w:rsidRPr="00AB6E98" w:rsidRDefault="00AB6E98" w:rsidP="00AB6E98">
      <w:pPr>
        <w:spacing w:after="0" w:line="240" w:lineRule="auto"/>
        <w:jc w:val="both"/>
        <w:rPr>
          <w:rFonts w:ascii="Arial" w:eastAsia="Times New Roman" w:hAnsi="Arial" w:cs="Times New Roman"/>
          <w:sz w:val="26"/>
          <w:szCs w:val="26"/>
          <w:lang w:eastAsia="es-ES"/>
        </w:rPr>
      </w:pPr>
      <w:bookmarkStart w:id="20" w:name="_GoBack"/>
      <w:bookmarkEnd w:id="20"/>
    </w:p>
    <w:p w14:paraId="1B2E7CF3" w14:textId="77777777" w:rsidR="00D41E9A" w:rsidRPr="00D41E9A" w:rsidRDefault="00D41E9A" w:rsidP="00D41E9A">
      <w:pPr>
        <w:spacing w:after="0" w:line="360" w:lineRule="auto"/>
        <w:jc w:val="both"/>
        <w:rPr>
          <w:rFonts w:ascii="Arial" w:eastAsia="Arial" w:hAnsi="Arial" w:cs="Times New Roman"/>
          <w:sz w:val="24"/>
          <w:szCs w:val="24"/>
          <w:lang w:val="es-ES_tradnl" w:eastAsia="es-MX"/>
        </w:rPr>
      </w:pPr>
    </w:p>
    <w:p w14:paraId="178CA627" w14:textId="77777777" w:rsidR="00D41E9A" w:rsidRPr="00283A86" w:rsidRDefault="00D41E9A" w:rsidP="00283A86">
      <w:pPr>
        <w:spacing w:after="0" w:line="360" w:lineRule="auto"/>
        <w:jc w:val="both"/>
        <w:rPr>
          <w:rFonts w:ascii="Arial" w:eastAsia="Calibri" w:hAnsi="Arial" w:cs="Arial"/>
          <w:sz w:val="24"/>
          <w:szCs w:val="24"/>
          <w:lang w:val="es-ES_tradnl"/>
        </w:rPr>
      </w:pPr>
    </w:p>
    <w:p w14:paraId="1F742935" w14:textId="2ED04FCB" w:rsidR="0007595D" w:rsidRDefault="0007595D">
      <w:pPr>
        <w:rPr>
          <w:rFonts w:ascii="Arial" w:eastAsia="Times New Roman" w:hAnsi="Arial" w:cs="Arial"/>
          <w:snapToGrid w:val="0"/>
          <w:sz w:val="26"/>
          <w:szCs w:val="26"/>
          <w:lang w:val="es-ES_tradnl" w:eastAsia="es-ES"/>
        </w:rPr>
      </w:pPr>
      <w:r>
        <w:rPr>
          <w:rFonts w:ascii="Arial" w:eastAsia="Times New Roman" w:hAnsi="Arial" w:cs="Arial"/>
          <w:snapToGrid w:val="0"/>
          <w:sz w:val="26"/>
          <w:szCs w:val="26"/>
          <w:lang w:val="es-ES_tradnl" w:eastAsia="es-ES"/>
        </w:rPr>
        <w:br w:type="page"/>
      </w:r>
    </w:p>
    <w:p w14:paraId="70EC98E2" w14:textId="77777777" w:rsidR="00583FDB" w:rsidRPr="00583FDB" w:rsidRDefault="00583FDB" w:rsidP="00583FDB">
      <w:pPr>
        <w:spacing w:after="0" w:line="276" w:lineRule="auto"/>
        <w:jc w:val="both"/>
        <w:rPr>
          <w:rFonts w:ascii="Arial" w:eastAsia="Calibri" w:hAnsi="Arial" w:cs="Arial"/>
          <w:b/>
          <w:sz w:val="26"/>
          <w:szCs w:val="26"/>
          <w:lang w:val="es-ES_tradnl"/>
        </w:rPr>
      </w:pPr>
      <w:r w:rsidRPr="00583FDB">
        <w:rPr>
          <w:rFonts w:ascii="Arial" w:eastAsia="Calibri" w:hAnsi="Arial" w:cs="Arial"/>
          <w:b/>
          <w:sz w:val="26"/>
          <w:szCs w:val="26"/>
          <w:lang w:val="es-ES_tradnl"/>
        </w:rPr>
        <w:t xml:space="preserve">PROPOSICIÓN CON PUNTO DE ACUERDO QUE PRESENTA LA DIPUTADA EDNA ILEANA DAVALOS ELIZONDO EN CONJUNTO CON LAS DIPUTADAS Y LOS DIPUTADOS INTEGRANTES DEL GRUPO PARLAMENTARIO “MIGUEL RAMOS ARIZPE” DEL PARTIDO REVOLUCIONARIO INSTITUCIONAL, CON OBJETO </w:t>
      </w:r>
      <w:r w:rsidRPr="00583FDB">
        <w:rPr>
          <w:rFonts w:ascii="Arial" w:eastAsia="Arial" w:hAnsi="Arial" w:cs="Arial"/>
          <w:b/>
          <w:sz w:val="26"/>
          <w:szCs w:val="26"/>
          <w:lang w:val="es-ES_tradnl" w:eastAsia="es-MX"/>
        </w:rPr>
        <w:t xml:space="preserve">DE EXHORTAR A LOS 38 AYUNTAMIENTOS PARA QUE SOLICITEN A LAS INMOBILIARIAS QUE DENTRO DE SUS NUEVOS DESARROLLOS HABITACIONALES </w:t>
      </w:r>
      <w:r w:rsidRPr="00583FDB">
        <w:rPr>
          <w:rFonts w:ascii="Arial" w:eastAsia="Calibri" w:hAnsi="Arial" w:cs="Arial"/>
          <w:b/>
          <w:sz w:val="26"/>
          <w:szCs w:val="26"/>
          <w:lang w:val="es-ES_tradnl"/>
        </w:rPr>
        <w:t>INCLUYA LA PLANTACIÓN DE ÁRBOLES EN ESPACIOS PÚBLICOS, CON LA APROBACIÓN Y RECOMENDACIÓN DE LA DIRECCIÓN DE ECOLOGÍA DEL MUNICIPIO, ASÍ COMO CUANDO MENOS LA PLANTACIÓN DE UN ÁRBOL FRENTE A CADA LOTE EN EL ESPACIO DESIGNADO PARA BANQUETA, AL TÉRMINO DE LA CONTRUCCIÓN DE LA VIVIENDA. ASÍ MISMO, SE EXHORTA A LA SECRETARÍA DE MEDIO AMBIENTE Y RECURSOS NATURALES Y A LA SECRETARÍA DEL MEDIO AMBIENTE, PARA QUE CAPACITEN EN MATERIA DE FLORA NATIVA A LAS DIRECCIONES DE ECOLOGÍA DE LOS MUNICIPIOS DEL ESTADO DE COAHUILA.</w:t>
      </w:r>
    </w:p>
    <w:p w14:paraId="3FB2164E" w14:textId="77777777" w:rsidR="00583FDB" w:rsidRPr="00583FDB" w:rsidRDefault="00583FDB" w:rsidP="00583FDB">
      <w:pPr>
        <w:spacing w:after="0" w:line="276" w:lineRule="auto"/>
        <w:jc w:val="both"/>
        <w:rPr>
          <w:rFonts w:ascii="Arial" w:eastAsia="Calibri" w:hAnsi="Arial" w:cs="Arial"/>
          <w:b/>
          <w:sz w:val="26"/>
          <w:szCs w:val="26"/>
          <w:lang w:val="es-ES_tradnl"/>
        </w:rPr>
      </w:pPr>
    </w:p>
    <w:p w14:paraId="2E0E8016" w14:textId="77777777" w:rsidR="00583FDB" w:rsidRPr="00583FDB" w:rsidRDefault="00583FDB" w:rsidP="00583FDB">
      <w:pPr>
        <w:spacing w:after="0" w:line="276" w:lineRule="auto"/>
        <w:jc w:val="both"/>
        <w:rPr>
          <w:rFonts w:ascii="Arial" w:eastAsia="Calibri" w:hAnsi="Arial" w:cs="Arial"/>
          <w:b/>
          <w:sz w:val="26"/>
          <w:szCs w:val="26"/>
          <w:lang w:val="es-ES_tradnl"/>
        </w:rPr>
      </w:pPr>
      <w:r w:rsidRPr="00583FDB">
        <w:rPr>
          <w:rFonts w:ascii="Arial" w:eastAsia="Calibri" w:hAnsi="Arial" w:cs="Arial"/>
          <w:b/>
          <w:sz w:val="26"/>
          <w:szCs w:val="26"/>
          <w:lang w:val="es-ES_tradnl"/>
        </w:rPr>
        <w:t xml:space="preserve">H.  PLENO DEL CONGRESO DEL ESTADO </w:t>
      </w:r>
    </w:p>
    <w:p w14:paraId="7D5485FC" w14:textId="77777777" w:rsidR="00583FDB" w:rsidRPr="00583FDB" w:rsidRDefault="00583FDB" w:rsidP="00583FDB">
      <w:pPr>
        <w:spacing w:after="0" w:line="276" w:lineRule="auto"/>
        <w:jc w:val="both"/>
        <w:rPr>
          <w:rFonts w:ascii="Arial" w:eastAsia="Calibri" w:hAnsi="Arial" w:cs="Arial"/>
          <w:b/>
          <w:sz w:val="26"/>
          <w:szCs w:val="26"/>
          <w:lang w:val="es-ES_tradnl"/>
        </w:rPr>
      </w:pPr>
      <w:r w:rsidRPr="00583FDB">
        <w:rPr>
          <w:rFonts w:ascii="Arial" w:eastAsia="Calibri" w:hAnsi="Arial" w:cs="Arial"/>
          <w:b/>
          <w:sz w:val="26"/>
          <w:szCs w:val="26"/>
          <w:lang w:val="es-ES_tradnl"/>
        </w:rPr>
        <w:t>DE COAHUILA DE ZARAGOZA.</w:t>
      </w:r>
    </w:p>
    <w:p w14:paraId="2EA50504" w14:textId="77777777" w:rsidR="00583FDB" w:rsidRPr="00583FDB" w:rsidRDefault="00583FDB" w:rsidP="00583FDB">
      <w:pPr>
        <w:spacing w:after="0" w:line="276" w:lineRule="auto"/>
        <w:jc w:val="both"/>
        <w:rPr>
          <w:rFonts w:ascii="Arial" w:eastAsia="Calibri" w:hAnsi="Arial" w:cs="Arial"/>
          <w:b/>
          <w:sz w:val="26"/>
          <w:szCs w:val="26"/>
          <w:lang w:val="es-ES_tradnl"/>
        </w:rPr>
      </w:pPr>
      <w:r w:rsidRPr="00583FDB">
        <w:rPr>
          <w:rFonts w:ascii="Arial" w:eastAsia="Calibri" w:hAnsi="Arial" w:cs="Arial"/>
          <w:b/>
          <w:sz w:val="26"/>
          <w:szCs w:val="26"/>
          <w:lang w:val="es-ES_tradnl"/>
        </w:rPr>
        <w:t>PRESENTE. -</w:t>
      </w:r>
    </w:p>
    <w:p w14:paraId="0BBE36A9"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1B439A75"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 xml:space="preserve">Los suscritos,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w:t>
      </w:r>
      <w:r w:rsidRPr="00583FDB">
        <w:rPr>
          <w:rFonts w:ascii="Arial" w:eastAsia="Calibri" w:hAnsi="Arial" w:cs="Arial"/>
          <w:b/>
          <w:bCs/>
          <w:sz w:val="26"/>
          <w:szCs w:val="26"/>
          <w:lang w:val="es-ES_tradnl"/>
        </w:rPr>
        <w:t>urgente y obvia resolución</w:t>
      </w:r>
      <w:r w:rsidRPr="00583FDB">
        <w:rPr>
          <w:rFonts w:ascii="Arial" w:eastAsia="Calibri" w:hAnsi="Arial" w:cs="Arial"/>
          <w:sz w:val="26"/>
          <w:szCs w:val="26"/>
          <w:lang w:val="es-ES_tradnl"/>
        </w:rPr>
        <w:t xml:space="preserve"> con base a las siguientes:</w:t>
      </w:r>
    </w:p>
    <w:p w14:paraId="0B8942AA"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2BCF242A" w14:textId="77777777" w:rsidR="00583FDB" w:rsidRPr="00583FDB" w:rsidRDefault="00583FDB" w:rsidP="00583FDB">
      <w:pPr>
        <w:spacing w:after="0" w:line="276" w:lineRule="auto"/>
        <w:jc w:val="center"/>
        <w:rPr>
          <w:rFonts w:ascii="Arial" w:eastAsia="Calibri" w:hAnsi="Arial" w:cs="Arial"/>
          <w:b/>
          <w:sz w:val="26"/>
          <w:szCs w:val="26"/>
          <w:lang w:val="es-ES_tradnl"/>
        </w:rPr>
      </w:pPr>
      <w:r w:rsidRPr="00583FDB">
        <w:rPr>
          <w:rFonts w:ascii="Arial" w:eastAsia="Calibri" w:hAnsi="Arial" w:cs="Arial"/>
          <w:b/>
          <w:sz w:val="26"/>
          <w:szCs w:val="26"/>
          <w:lang w:val="es-ES_tradnl"/>
        </w:rPr>
        <w:t>CONSIDERACIONES</w:t>
      </w:r>
    </w:p>
    <w:p w14:paraId="44AB1FC5"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El mundo se ha transformado a un ritmo acelerado en los últimos 60 años y México, así como Coahuila, no han quedado al margen de dicho desarrollo.</w:t>
      </w:r>
    </w:p>
    <w:p w14:paraId="73EEB177"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271B0776"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Con base en datos de la Organización de las Naciones Unidas, la población mundial se ha trasladado a las ciudades, desde 2007, más de la mitad de la población mundial ha estado viviendo en centros urbanos, y se espera que dicha cantidad aumente hasta el 60 % para 2030</w:t>
      </w:r>
      <w:r w:rsidRPr="00583FDB">
        <w:rPr>
          <w:rFonts w:ascii="Arial" w:eastAsia="Calibri" w:hAnsi="Arial" w:cs="Arial"/>
          <w:sz w:val="26"/>
          <w:szCs w:val="26"/>
          <w:vertAlign w:val="superscript"/>
          <w:lang w:val="es-ES_tradnl"/>
        </w:rPr>
        <w:footnoteReference w:id="49"/>
      </w:r>
      <w:r w:rsidRPr="00583FDB">
        <w:rPr>
          <w:rFonts w:ascii="Arial" w:eastAsia="Calibri" w:hAnsi="Arial" w:cs="Arial"/>
          <w:sz w:val="26"/>
          <w:szCs w:val="26"/>
          <w:lang w:val="es-ES_tradnl"/>
        </w:rPr>
        <w:t>.</w:t>
      </w:r>
    </w:p>
    <w:p w14:paraId="52F9FCA1"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5B5D8042"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En Coahuila, por ejemplo, las zonas metropolitanas de la Laguna y Saltillo concentran un alto porcentaje de la población mientras que, en las otras regiones de la entidad, la mayor parte de los habitantes se agrupan dentro de las zonas urbanas.</w:t>
      </w:r>
    </w:p>
    <w:p w14:paraId="2D0E40AA"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16D387B0"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 xml:space="preserve">Las ciudades a nivel global </w:t>
      </w:r>
      <w:r w:rsidRPr="00583FDB">
        <w:rPr>
          <w:rFonts w:ascii="Arial" w:eastAsia="Calibri" w:hAnsi="Arial" w:cs="Arial"/>
          <w:i/>
          <w:iCs/>
          <w:sz w:val="26"/>
          <w:szCs w:val="26"/>
          <w:lang w:val="es-ES_tradnl"/>
        </w:rPr>
        <w:t>son centros neurálgicos del crecimiento económico, ya que contribuyen al 60 % aproximadamente del PIB mundial. Sin embargo, también representan alrededor del 70 % de las emisiones de carbono mundiales y más del 60 % del uso de recursos</w:t>
      </w:r>
      <w:r w:rsidRPr="00583FDB">
        <w:rPr>
          <w:rFonts w:ascii="Arial" w:eastAsia="Calibri" w:hAnsi="Arial" w:cs="Arial"/>
          <w:i/>
          <w:iCs/>
          <w:sz w:val="26"/>
          <w:szCs w:val="26"/>
          <w:vertAlign w:val="superscript"/>
          <w:lang w:val="es-ES_tradnl"/>
        </w:rPr>
        <w:footnoteReference w:id="50"/>
      </w:r>
      <w:r w:rsidRPr="00583FDB">
        <w:rPr>
          <w:rFonts w:ascii="Arial" w:eastAsia="Calibri" w:hAnsi="Arial" w:cs="Arial"/>
          <w:sz w:val="26"/>
          <w:szCs w:val="26"/>
          <w:lang w:val="es-ES_tradnl"/>
        </w:rPr>
        <w:t>.</w:t>
      </w:r>
    </w:p>
    <w:p w14:paraId="4C091AD1"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1456A064"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 xml:space="preserve">Crear ciudades resilientes y sostenibles, debe ser prioridad para todas las órdenes de gobierno, especialmente, porque la contaminación y la reforestación tienen impactos negativos en la naturaleza y la calidad de vida de las personas. </w:t>
      </w:r>
    </w:p>
    <w:p w14:paraId="5A53D559"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5D2C99F0"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 xml:space="preserve">Según la Comisión Federal para la Protección contra Riesgos Sanitarios, </w:t>
      </w:r>
      <w:r w:rsidRPr="00583FDB">
        <w:rPr>
          <w:rFonts w:ascii="Arial" w:eastAsia="Calibri" w:hAnsi="Arial" w:cs="Arial"/>
          <w:i/>
          <w:iCs/>
          <w:sz w:val="26"/>
          <w:szCs w:val="26"/>
          <w:lang w:val="es-ES_tradnl"/>
        </w:rPr>
        <w:t>la exposición a contaminantes en el aire ambiente está asociada con una amplia gama de efectos adversos (agudos y crónicos), que afectan la calidad de vida de la población general y de los grupos vulnerables, principalmente los niños, mujeres en gestación y adultos mayores, sobre todo si padecen de enfermedades preexistentes</w:t>
      </w:r>
      <w:r w:rsidRPr="00583FDB">
        <w:rPr>
          <w:rFonts w:ascii="Arial" w:eastAsia="Calibri" w:hAnsi="Arial" w:cs="Arial"/>
          <w:sz w:val="26"/>
          <w:szCs w:val="26"/>
          <w:vertAlign w:val="superscript"/>
          <w:lang w:val="es-ES_tradnl"/>
        </w:rPr>
        <w:footnoteReference w:id="51"/>
      </w:r>
      <w:r w:rsidRPr="00583FDB">
        <w:rPr>
          <w:rFonts w:ascii="Arial" w:eastAsia="Calibri" w:hAnsi="Arial" w:cs="Arial"/>
          <w:sz w:val="26"/>
          <w:szCs w:val="26"/>
          <w:lang w:val="es-ES_tradnl"/>
        </w:rPr>
        <w:t xml:space="preserve">. </w:t>
      </w:r>
    </w:p>
    <w:p w14:paraId="131A6787"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770269A0"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Sumado a lo anterior, la evidencia internacional reporta incremento en la probabilidad de desarrollar cáncer y enfermedad pulmonares obstructiva crónica, mayor número de casos de asma, afectaciones del crecimiento pulmonar, mortalidad prematura y aumento de muertes por enfermedades crónicas cardiovasculares y respiratorias.</w:t>
      </w:r>
    </w:p>
    <w:p w14:paraId="329B192F"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0321F5DF"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 xml:space="preserve">Uno de los factores que coadyuban a frenar y contrarrestar la contaminación, así como mejorar la calidad del aire, son los árboles y plantas, sumado a una política de planificación urbana. </w:t>
      </w:r>
    </w:p>
    <w:p w14:paraId="48E21EAA"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25BF3182"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Se entiende por Ciudades Verdes aquellas con abundantes espacios naturales para disfrute de sus ciudadanos, bajas emisiones de gases efecto invernadero, bajos niveles de contaminación acústica, ciudades caracterizadas por una edificación bioclimática y sostenible y cuyos habitantes están educados en el respeto medioambiental</w:t>
      </w:r>
      <w:r w:rsidRPr="00583FDB">
        <w:rPr>
          <w:rFonts w:ascii="Arial" w:eastAsia="Calibri" w:hAnsi="Arial" w:cs="Arial"/>
          <w:sz w:val="26"/>
          <w:szCs w:val="26"/>
          <w:vertAlign w:val="superscript"/>
          <w:lang w:val="es-ES_tradnl"/>
        </w:rPr>
        <w:footnoteReference w:id="52"/>
      </w:r>
      <w:r w:rsidRPr="00583FDB">
        <w:rPr>
          <w:rFonts w:ascii="Arial" w:eastAsia="Calibri" w:hAnsi="Arial" w:cs="Arial"/>
          <w:sz w:val="26"/>
          <w:szCs w:val="26"/>
          <w:lang w:val="es-ES_tradnl"/>
        </w:rPr>
        <w:t>.</w:t>
      </w:r>
    </w:p>
    <w:p w14:paraId="32DB193A"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1A63871C"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El primer paso para la construcción de ciudades sustentables es cambiar los parques por los llamados “bosques urbanos”, mismos que se componen de vegetación arbustiva, herbácea, árboles autóctonos y fauna capaces de convivir con el resto de los elementos de ciudad.</w:t>
      </w:r>
    </w:p>
    <w:p w14:paraId="77430A1F"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61E83601"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En la actualidad, según datos oficiales y organismos de la sociedad civil, Coahuila cuenta con un déficit aproximado de un 70% en árboles dentro de su zona urbana, de acuerdo con lo recomendado por la Organización Mundial de la Salud (OMS)</w:t>
      </w:r>
      <w:r w:rsidRPr="00583FDB">
        <w:rPr>
          <w:rFonts w:ascii="Arial" w:eastAsia="Calibri" w:hAnsi="Arial" w:cs="Arial"/>
          <w:sz w:val="26"/>
          <w:szCs w:val="26"/>
          <w:vertAlign w:val="superscript"/>
          <w:lang w:val="es-ES_tradnl"/>
        </w:rPr>
        <w:footnoteReference w:id="53"/>
      </w:r>
      <w:r w:rsidRPr="00583FDB">
        <w:rPr>
          <w:rFonts w:ascii="Arial" w:eastAsia="Calibri" w:hAnsi="Arial" w:cs="Arial"/>
          <w:sz w:val="26"/>
          <w:szCs w:val="26"/>
          <w:lang w:val="es-ES_tradnl"/>
        </w:rPr>
        <w:t>.</w:t>
      </w:r>
    </w:p>
    <w:p w14:paraId="246CB030"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78AFE385"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 xml:space="preserve">Ante dicho escenario, es relevante que las autoridades tomemos acciones, es por ello, que a través del presente exhorto, se hace un llamado a los 38 gobiernos municipales para que, dentro de sus facultades para la planificación de Desarrollo Urbano, exija a las constructoras que dentro de sus proyectos inmobiliarios, incluya la plantación de árboles en espacios públicos, con la aprobación y recomendación de la Dirección de Ecología del municipio, así como cuando menos un árbol frente a cada lote en el espacio designado para banqueta, los cuales se procurará que queden instalados una vez concluida la construcción de la vivienda. </w:t>
      </w:r>
    </w:p>
    <w:p w14:paraId="0EB86D77"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544C235B" w14:textId="77777777" w:rsidR="00583FDB" w:rsidRPr="00583FDB" w:rsidRDefault="00583FDB" w:rsidP="00583FDB">
      <w:pPr>
        <w:spacing w:after="0" w:line="276" w:lineRule="auto"/>
        <w:jc w:val="both"/>
        <w:rPr>
          <w:rFonts w:ascii="Arial" w:eastAsia="Calibri" w:hAnsi="Arial" w:cs="Arial"/>
          <w:sz w:val="26"/>
          <w:szCs w:val="26"/>
          <w:lang w:val="es-ES_tradnl"/>
        </w:rPr>
      </w:pPr>
      <w:r w:rsidRPr="00583FDB">
        <w:rPr>
          <w:rFonts w:ascii="Arial" w:eastAsia="Calibri" w:hAnsi="Arial" w:cs="Arial"/>
          <w:sz w:val="26"/>
          <w:szCs w:val="26"/>
          <w:lang w:val="es-ES_tradnl"/>
        </w:rPr>
        <w:t>Además, se exhorta a la Secretaría de Medio Ambiente y Recursos Naturales, así como a la Secretaría del Medio Ambiente, para que se realicen campañas de capacitación a las Direcciones de Ecología de los municipios con el objetivo de instruir a sus integrantes en temas de reforestación de flora nativa.</w:t>
      </w:r>
    </w:p>
    <w:p w14:paraId="07F52B96" w14:textId="77777777" w:rsidR="00583FDB" w:rsidRPr="00583FDB" w:rsidRDefault="00583FDB" w:rsidP="00583FDB">
      <w:pPr>
        <w:spacing w:after="0" w:line="276" w:lineRule="auto"/>
        <w:jc w:val="both"/>
        <w:rPr>
          <w:rFonts w:ascii="Arial" w:eastAsia="Calibri" w:hAnsi="Arial" w:cs="Arial"/>
          <w:sz w:val="26"/>
          <w:szCs w:val="26"/>
          <w:lang w:val="es-ES_tradnl"/>
        </w:rPr>
      </w:pPr>
    </w:p>
    <w:p w14:paraId="6395BE94" w14:textId="77777777" w:rsidR="00583FDB" w:rsidRPr="00583FDB" w:rsidRDefault="00583FDB" w:rsidP="00583FDB">
      <w:pPr>
        <w:spacing w:after="0" w:line="276" w:lineRule="auto"/>
        <w:jc w:val="both"/>
        <w:outlineLvl w:val="0"/>
        <w:rPr>
          <w:rFonts w:ascii="Arial" w:eastAsia="Calibri" w:hAnsi="Arial" w:cs="Arial"/>
          <w:sz w:val="26"/>
          <w:szCs w:val="26"/>
          <w:lang w:val="es-ES_tradnl"/>
        </w:rPr>
      </w:pPr>
      <w:r w:rsidRPr="00583FDB">
        <w:rPr>
          <w:rFonts w:ascii="Arial" w:eastAsia="Calibri" w:hAnsi="Arial" w:cs="Arial"/>
          <w:sz w:val="26"/>
          <w:szCs w:val="26"/>
          <w:lang w:val="es-ES_tradnl"/>
        </w:rPr>
        <w:t xml:space="preserve">Uno de los mecanismos más efectivos para contrarrestar los estragos causados al medio ambiente es comenzar desde casa, un lugar clave en donde se podrán percibir más de cerca los múltiples beneficios que trae consigo un árbol. Por ello, se pretende gestionar que los fraccionamientos cuenten con más áreas verdes y saludables, disponiendo al menos de un árbol por lote. </w:t>
      </w:r>
    </w:p>
    <w:p w14:paraId="02BD309A" w14:textId="77777777" w:rsidR="00583FDB" w:rsidRPr="00583FDB" w:rsidRDefault="00583FDB" w:rsidP="00583FDB">
      <w:pPr>
        <w:spacing w:after="0" w:line="276" w:lineRule="auto"/>
        <w:jc w:val="both"/>
        <w:outlineLvl w:val="0"/>
        <w:rPr>
          <w:rFonts w:ascii="Arial" w:eastAsia="Calibri" w:hAnsi="Arial" w:cs="Arial"/>
          <w:sz w:val="26"/>
          <w:szCs w:val="26"/>
          <w:lang w:val="es-ES_tradnl"/>
        </w:rPr>
      </w:pPr>
    </w:p>
    <w:p w14:paraId="2EFE2896" w14:textId="77777777" w:rsidR="00583FDB" w:rsidRPr="00583FDB" w:rsidRDefault="00583FDB" w:rsidP="00583FDB">
      <w:pPr>
        <w:spacing w:after="0" w:line="276" w:lineRule="auto"/>
        <w:jc w:val="both"/>
        <w:rPr>
          <w:rFonts w:ascii="Arial" w:eastAsia="Arial" w:hAnsi="Arial" w:cs="Arial"/>
          <w:sz w:val="26"/>
          <w:szCs w:val="26"/>
          <w:lang w:val="es-ES_tradnl" w:eastAsia="es-MX"/>
        </w:rPr>
      </w:pPr>
      <w:r w:rsidRPr="00583FDB">
        <w:rPr>
          <w:rFonts w:ascii="Arial" w:eastAsia="Calibri" w:hAnsi="Arial" w:cs="Arial"/>
          <w:sz w:val="26"/>
          <w:szCs w:val="26"/>
          <w:lang w:val="es-ES_tradnl"/>
        </w:rPr>
        <w:t xml:space="preserve">Por las razones antes expuestas, </w:t>
      </w:r>
      <w:r w:rsidRPr="00583FDB">
        <w:rPr>
          <w:rFonts w:ascii="Arial" w:eastAsia="Arial" w:hAnsi="Arial" w:cs="Arial"/>
          <w:sz w:val="26"/>
          <w:szCs w:val="26"/>
          <w:lang w:val="es-ES_tradnl" w:eastAsia="es-MX"/>
        </w:rPr>
        <w:t xml:space="preserve">se presenta ante este Honorable Pleno, solicitando que sea tramitado como de </w:t>
      </w:r>
      <w:r w:rsidRPr="00583FDB">
        <w:rPr>
          <w:rFonts w:ascii="Arial" w:eastAsia="Arial" w:hAnsi="Arial" w:cs="Arial"/>
          <w:b/>
          <w:bCs/>
          <w:sz w:val="26"/>
          <w:szCs w:val="26"/>
          <w:lang w:val="es-ES_tradnl" w:eastAsia="es-MX"/>
        </w:rPr>
        <w:t>urgente y obvia resolución</w:t>
      </w:r>
      <w:r w:rsidRPr="00583FDB">
        <w:rPr>
          <w:rFonts w:ascii="Arial" w:eastAsia="Arial" w:hAnsi="Arial" w:cs="Arial"/>
          <w:sz w:val="26"/>
          <w:szCs w:val="26"/>
          <w:lang w:val="es-ES_tradnl" w:eastAsia="es-MX"/>
        </w:rPr>
        <w:t xml:space="preserve"> el siguiente:</w:t>
      </w:r>
    </w:p>
    <w:p w14:paraId="6767D583" w14:textId="77777777" w:rsidR="00583FDB" w:rsidRPr="00583FDB" w:rsidRDefault="00583FDB" w:rsidP="00583FDB">
      <w:pPr>
        <w:spacing w:after="0" w:line="276" w:lineRule="auto"/>
        <w:jc w:val="center"/>
        <w:rPr>
          <w:rFonts w:ascii="Arial" w:eastAsia="Arial" w:hAnsi="Arial" w:cs="Arial"/>
          <w:b/>
          <w:sz w:val="26"/>
          <w:szCs w:val="26"/>
          <w:lang w:val="es-ES_tradnl" w:eastAsia="es-MX"/>
        </w:rPr>
      </w:pPr>
    </w:p>
    <w:p w14:paraId="1576FD53" w14:textId="77777777" w:rsidR="00583FDB" w:rsidRPr="00583FDB" w:rsidRDefault="00583FDB" w:rsidP="00583FDB">
      <w:pPr>
        <w:spacing w:after="0" w:line="276" w:lineRule="auto"/>
        <w:jc w:val="center"/>
        <w:rPr>
          <w:rFonts w:ascii="Arial" w:eastAsia="Arial" w:hAnsi="Arial" w:cs="Arial"/>
          <w:b/>
          <w:sz w:val="26"/>
          <w:szCs w:val="26"/>
          <w:lang w:val="es-ES_tradnl" w:eastAsia="es-MX"/>
        </w:rPr>
      </w:pPr>
      <w:r w:rsidRPr="00583FDB">
        <w:rPr>
          <w:rFonts w:ascii="Arial" w:eastAsia="Arial" w:hAnsi="Arial" w:cs="Arial"/>
          <w:b/>
          <w:sz w:val="26"/>
          <w:szCs w:val="26"/>
          <w:lang w:val="es-ES_tradnl" w:eastAsia="es-MX"/>
        </w:rPr>
        <w:t>PUNTO DE ACUERDO</w:t>
      </w:r>
    </w:p>
    <w:p w14:paraId="10E120DD" w14:textId="77777777" w:rsidR="00583FDB" w:rsidRPr="00583FDB" w:rsidRDefault="00583FDB" w:rsidP="00583FDB">
      <w:pPr>
        <w:spacing w:after="0" w:line="276" w:lineRule="auto"/>
        <w:jc w:val="center"/>
        <w:rPr>
          <w:rFonts w:ascii="Arial" w:eastAsia="Arial" w:hAnsi="Arial" w:cs="Arial"/>
          <w:b/>
          <w:sz w:val="26"/>
          <w:szCs w:val="26"/>
          <w:lang w:val="es-ES_tradnl" w:eastAsia="es-MX"/>
        </w:rPr>
      </w:pPr>
    </w:p>
    <w:p w14:paraId="27B66B3E" w14:textId="77777777" w:rsidR="00583FDB" w:rsidRPr="00583FDB" w:rsidRDefault="00583FDB" w:rsidP="00583FDB">
      <w:pPr>
        <w:spacing w:after="0" w:line="276" w:lineRule="auto"/>
        <w:jc w:val="both"/>
        <w:rPr>
          <w:rFonts w:ascii="Arial" w:eastAsia="Calibri" w:hAnsi="Arial" w:cs="Arial"/>
          <w:b/>
          <w:sz w:val="26"/>
          <w:szCs w:val="26"/>
          <w:lang w:val="es-ES_tradnl"/>
        </w:rPr>
      </w:pPr>
      <w:r w:rsidRPr="00583FDB">
        <w:rPr>
          <w:rFonts w:ascii="Arial" w:eastAsia="Arial" w:hAnsi="Arial" w:cs="Arial"/>
          <w:b/>
          <w:sz w:val="26"/>
          <w:szCs w:val="26"/>
          <w:lang w:val="es-ES_tradnl" w:eastAsia="es-MX"/>
        </w:rPr>
        <w:t xml:space="preserve">PRIMERO -. SE EXHORTA A LOS 38 AYUNTAMIENTOS A SOLICITAR A LAS INMOBILIARIAS QUE DENTRO DE SUS NUEVOS DESARROLLOS HABITACIONALES </w:t>
      </w:r>
      <w:r w:rsidRPr="00583FDB">
        <w:rPr>
          <w:rFonts w:ascii="Arial" w:eastAsia="Calibri" w:hAnsi="Arial" w:cs="Arial"/>
          <w:b/>
          <w:sz w:val="26"/>
          <w:szCs w:val="26"/>
          <w:lang w:val="es-ES_tradnl"/>
        </w:rPr>
        <w:t>INCLUYA LA PLANTACIÓN DE ÁRBOLES EN ESPACIOS PÚBLICOS, CON LA APROBACIÓN Y RECOMENDACIÓN DE LA DIRECCIÓN DE ECOLOGÍA DEL MUNICIPIO, ASÍ COMO CUANDO MENOS SE PLANTE UN ÁRBOL FRENTE A CADA LOTE EN EL ESPACIO DESIGNADO PARA BANQUETA, AL TÉRMINO DE LA CONTRUCCIÓN DE LA VIVIENDA.</w:t>
      </w:r>
    </w:p>
    <w:p w14:paraId="1C3D02C4" w14:textId="77777777" w:rsidR="00583FDB" w:rsidRPr="00583FDB" w:rsidRDefault="00583FDB" w:rsidP="00583FDB">
      <w:pPr>
        <w:spacing w:after="0" w:line="276" w:lineRule="auto"/>
        <w:jc w:val="both"/>
        <w:rPr>
          <w:rFonts w:ascii="Arial" w:eastAsia="Calibri" w:hAnsi="Arial" w:cs="Arial"/>
          <w:b/>
          <w:sz w:val="26"/>
          <w:szCs w:val="26"/>
          <w:lang w:val="es-ES_tradnl"/>
        </w:rPr>
      </w:pPr>
    </w:p>
    <w:p w14:paraId="6B9FD97D" w14:textId="77777777" w:rsidR="00583FDB" w:rsidRPr="00583FDB" w:rsidRDefault="00583FDB" w:rsidP="00583FDB">
      <w:pPr>
        <w:spacing w:after="0" w:line="276" w:lineRule="auto"/>
        <w:jc w:val="both"/>
        <w:rPr>
          <w:rFonts w:ascii="Arial" w:eastAsia="Calibri" w:hAnsi="Arial" w:cs="Arial"/>
          <w:b/>
          <w:sz w:val="26"/>
          <w:szCs w:val="26"/>
          <w:lang w:val="es-ES_tradnl"/>
        </w:rPr>
      </w:pPr>
      <w:r w:rsidRPr="00583FDB">
        <w:rPr>
          <w:rFonts w:ascii="Arial" w:eastAsia="Calibri" w:hAnsi="Arial" w:cs="Arial"/>
          <w:b/>
          <w:sz w:val="26"/>
          <w:szCs w:val="26"/>
          <w:lang w:val="es-ES_tradnl"/>
        </w:rPr>
        <w:t>SEGUNDO-. SE EXHORTA A LA SECRETARÍA DE MEDIO AMBIENTE Y RECURSOS NATURALES, ASÍ COMO A LA SECRETARÍA DEL MEDIO AMBIENTE, PARA QUE CAPACITEN EN MATERIA DE FLORA NATIVA A LAS DIRECCIONES DE ECOLOGÍA DE LOS MUNICIPIOS DEL ESTADO DE COAHUILA.</w:t>
      </w:r>
    </w:p>
    <w:p w14:paraId="6E678AC4" w14:textId="60B4229C" w:rsidR="00583FDB" w:rsidRDefault="00583FDB" w:rsidP="00583FDB">
      <w:pPr>
        <w:spacing w:after="0" w:line="276" w:lineRule="auto"/>
        <w:jc w:val="both"/>
        <w:rPr>
          <w:rFonts w:ascii="Arial" w:eastAsia="Calibri" w:hAnsi="Arial" w:cs="Arial"/>
          <w:b/>
          <w:sz w:val="26"/>
          <w:szCs w:val="26"/>
          <w:lang w:val="es-ES_tradnl"/>
        </w:rPr>
      </w:pPr>
    </w:p>
    <w:p w14:paraId="79A0B69A" w14:textId="77777777" w:rsidR="00583FDB" w:rsidRPr="00583FDB" w:rsidRDefault="00583FDB" w:rsidP="00583FDB">
      <w:pPr>
        <w:spacing w:after="0" w:line="276" w:lineRule="auto"/>
        <w:jc w:val="both"/>
        <w:rPr>
          <w:rFonts w:ascii="Arial" w:eastAsia="Calibri" w:hAnsi="Arial" w:cs="Arial"/>
          <w:b/>
          <w:sz w:val="26"/>
          <w:szCs w:val="26"/>
          <w:lang w:val="es-ES_tradnl"/>
        </w:rPr>
      </w:pPr>
    </w:p>
    <w:p w14:paraId="154372DF" w14:textId="77777777" w:rsidR="00583FDB" w:rsidRPr="00583FDB" w:rsidRDefault="00583FDB" w:rsidP="00583FDB">
      <w:pPr>
        <w:spacing w:after="0" w:line="276" w:lineRule="auto"/>
        <w:jc w:val="center"/>
        <w:rPr>
          <w:rFonts w:ascii="Arial" w:eastAsia="Times New Roman" w:hAnsi="Arial" w:cs="Arial"/>
          <w:b/>
          <w:bCs/>
          <w:sz w:val="25"/>
          <w:szCs w:val="25"/>
          <w:lang w:eastAsia="ja-JP"/>
        </w:rPr>
      </w:pPr>
      <w:r w:rsidRPr="00583FDB">
        <w:rPr>
          <w:rFonts w:ascii="Arial" w:eastAsia="Times New Roman" w:hAnsi="Arial" w:cs="Arial"/>
          <w:b/>
          <w:bCs/>
          <w:sz w:val="25"/>
          <w:szCs w:val="25"/>
          <w:lang w:eastAsia="ja-JP"/>
        </w:rPr>
        <w:t>A T E N T A M E N T E</w:t>
      </w:r>
    </w:p>
    <w:p w14:paraId="579A9D9E" w14:textId="77777777" w:rsidR="00583FDB" w:rsidRPr="00583FDB" w:rsidRDefault="00583FDB" w:rsidP="00583FDB">
      <w:pPr>
        <w:spacing w:after="0" w:line="276" w:lineRule="auto"/>
        <w:jc w:val="center"/>
        <w:rPr>
          <w:rFonts w:ascii="Arial" w:eastAsia="Times New Roman" w:hAnsi="Arial" w:cs="Arial"/>
          <w:b/>
          <w:bCs/>
          <w:sz w:val="25"/>
          <w:szCs w:val="25"/>
          <w:lang w:eastAsia="ja-JP"/>
        </w:rPr>
      </w:pPr>
      <w:r w:rsidRPr="00583FDB">
        <w:rPr>
          <w:rFonts w:ascii="Arial" w:eastAsia="Times New Roman" w:hAnsi="Arial" w:cs="Arial"/>
          <w:b/>
          <w:bCs/>
          <w:sz w:val="25"/>
          <w:szCs w:val="25"/>
          <w:lang w:eastAsia="ja-JP"/>
        </w:rPr>
        <w:t>Saltillo, Coahuila de Zaragoza, a 07 de junio de 2022.</w:t>
      </w:r>
    </w:p>
    <w:p w14:paraId="619D909C" w14:textId="77777777" w:rsidR="00583FDB" w:rsidRPr="00583FDB" w:rsidRDefault="00583FDB" w:rsidP="00583FDB">
      <w:pPr>
        <w:spacing w:after="0" w:line="276" w:lineRule="auto"/>
        <w:jc w:val="center"/>
        <w:rPr>
          <w:rFonts w:ascii="Arial" w:eastAsia="Times New Roman" w:hAnsi="Arial" w:cs="Arial"/>
          <w:b/>
          <w:bCs/>
          <w:sz w:val="25"/>
          <w:szCs w:val="25"/>
          <w:lang w:eastAsia="ja-JP"/>
        </w:rPr>
      </w:pPr>
    </w:p>
    <w:p w14:paraId="74C1A52F" w14:textId="77777777" w:rsidR="00583FDB" w:rsidRPr="00583FDB" w:rsidRDefault="00583FDB" w:rsidP="00583FDB">
      <w:pPr>
        <w:spacing w:after="0" w:line="276" w:lineRule="auto"/>
        <w:jc w:val="center"/>
        <w:rPr>
          <w:rFonts w:ascii="Arial" w:eastAsia="Times New Roman" w:hAnsi="Arial" w:cs="Arial"/>
          <w:b/>
          <w:bCs/>
          <w:sz w:val="25"/>
          <w:szCs w:val="25"/>
          <w:lang w:eastAsia="ja-JP"/>
        </w:rPr>
      </w:pPr>
    </w:p>
    <w:p w14:paraId="43EAE739" w14:textId="77777777" w:rsidR="00583FDB" w:rsidRPr="00583FDB" w:rsidRDefault="00583FDB" w:rsidP="00583FDB">
      <w:pPr>
        <w:spacing w:after="0" w:line="276" w:lineRule="auto"/>
        <w:jc w:val="center"/>
        <w:rPr>
          <w:rFonts w:ascii="Arial" w:eastAsia="Times New Roman" w:hAnsi="Arial" w:cs="Arial"/>
          <w:b/>
          <w:bCs/>
          <w:sz w:val="25"/>
          <w:szCs w:val="25"/>
          <w:lang w:eastAsia="ja-JP"/>
        </w:rPr>
      </w:pPr>
      <w:r w:rsidRPr="00583FDB">
        <w:rPr>
          <w:rFonts w:ascii="Arial" w:eastAsia="Times New Roman" w:hAnsi="Arial" w:cs="Arial"/>
          <w:b/>
          <w:bCs/>
          <w:sz w:val="25"/>
          <w:szCs w:val="25"/>
          <w:lang w:eastAsia="ja-JP"/>
        </w:rPr>
        <w:t>DIP. EDNA ILEANA DÁVALOS ELIZONDO</w:t>
      </w:r>
    </w:p>
    <w:p w14:paraId="25B545F5" w14:textId="77777777" w:rsidR="00583FDB" w:rsidRPr="00583FDB" w:rsidRDefault="00583FDB" w:rsidP="00583FDB">
      <w:pPr>
        <w:spacing w:after="0" w:line="276" w:lineRule="auto"/>
        <w:jc w:val="center"/>
        <w:rPr>
          <w:rFonts w:ascii="Arial" w:eastAsia="Times New Roman" w:hAnsi="Arial" w:cs="Arial"/>
          <w:b/>
          <w:bCs/>
          <w:sz w:val="25"/>
          <w:szCs w:val="25"/>
          <w:lang w:eastAsia="ja-JP"/>
        </w:rPr>
      </w:pPr>
      <w:r w:rsidRPr="00583FDB">
        <w:rPr>
          <w:rFonts w:ascii="Arial" w:eastAsia="Times New Roman" w:hAnsi="Arial" w:cs="Arial"/>
          <w:b/>
          <w:bCs/>
          <w:sz w:val="25"/>
          <w:szCs w:val="25"/>
          <w:lang w:eastAsia="ja-JP"/>
        </w:rPr>
        <w:t>DEL GRUPO PARLAMENTARIO “MIGUEL RAMOS ARIZPE”</w:t>
      </w:r>
    </w:p>
    <w:p w14:paraId="36499016" w14:textId="77777777" w:rsidR="00583FDB" w:rsidRPr="00583FDB" w:rsidRDefault="00583FDB" w:rsidP="00583FDB">
      <w:pPr>
        <w:spacing w:after="0" w:line="276" w:lineRule="auto"/>
        <w:jc w:val="center"/>
        <w:rPr>
          <w:rFonts w:ascii="Arial" w:eastAsia="Times New Roman" w:hAnsi="Arial" w:cs="Arial"/>
          <w:b/>
          <w:bCs/>
          <w:sz w:val="25"/>
          <w:szCs w:val="25"/>
          <w:lang w:eastAsia="ja-JP"/>
        </w:rPr>
      </w:pPr>
      <w:r w:rsidRPr="00583FDB">
        <w:rPr>
          <w:rFonts w:ascii="Arial" w:eastAsia="Times New Roman" w:hAnsi="Arial" w:cs="Arial"/>
          <w:b/>
          <w:bCs/>
          <w:sz w:val="25"/>
          <w:szCs w:val="25"/>
          <w:lang w:eastAsia="ja-JP"/>
        </w:rPr>
        <w:t>DEL PARTIDO REVOLUCIONARIO INSTITUCIONAL</w:t>
      </w:r>
    </w:p>
    <w:p w14:paraId="3F296BCB" w14:textId="77777777" w:rsidR="00583FDB" w:rsidRPr="00583FDB" w:rsidRDefault="00583FDB" w:rsidP="00583FDB">
      <w:pPr>
        <w:spacing w:after="0" w:line="276" w:lineRule="auto"/>
        <w:jc w:val="center"/>
        <w:rPr>
          <w:rFonts w:ascii="Arial" w:eastAsia="Times New Roman" w:hAnsi="Arial" w:cs="Arial"/>
          <w:b/>
          <w:bCs/>
          <w:sz w:val="25"/>
          <w:szCs w:val="25"/>
          <w:lang w:eastAsia="ja-JP"/>
        </w:rPr>
      </w:pPr>
    </w:p>
    <w:p w14:paraId="33190F62" w14:textId="77777777" w:rsidR="00583FDB" w:rsidRPr="00583FDB" w:rsidRDefault="00583FDB" w:rsidP="00583FDB">
      <w:pPr>
        <w:spacing w:after="0" w:line="240" w:lineRule="auto"/>
        <w:jc w:val="center"/>
        <w:rPr>
          <w:rFonts w:ascii="Arial" w:eastAsia="Times New Roman" w:hAnsi="Arial" w:cs="Arial"/>
          <w:b/>
          <w:sz w:val="25"/>
          <w:szCs w:val="25"/>
          <w:lang w:eastAsia="ja-JP"/>
        </w:rPr>
      </w:pPr>
      <w:r w:rsidRPr="00583FDB">
        <w:rPr>
          <w:rFonts w:ascii="Arial" w:eastAsia="Times New Roman" w:hAnsi="Arial" w:cs="Arial"/>
          <w:b/>
          <w:sz w:val="25"/>
          <w:szCs w:val="25"/>
          <w:lang w:eastAsia="ja-JP"/>
        </w:rPr>
        <w:t>CONJUNTAMENTE CON LAS DEMÁS DIPUTADAS Y DIPUTADOS INTEGRANTES DEL GRUPO PARLAMENTARIIO “MIGUEL RAMOS ARIZPE” DEL PARTIDO REVOLUCIONARIO INSTITUCIONAL.</w:t>
      </w:r>
    </w:p>
    <w:p w14:paraId="636FE4C3" w14:textId="77777777" w:rsidR="00583FDB" w:rsidRPr="00583FDB" w:rsidRDefault="00583FDB" w:rsidP="00583FDB">
      <w:pPr>
        <w:spacing w:after="0" w:line="276" w:lineRule="auto"/>
        <w:jc w:val="center"/>
        <w:rPr>
          <w:rFonts w:ascii="Arial" w:eastAsia="Calibri" w:hAnsi="Arial" w:cs="Arial"/>
          <w:b/>
          <w:sz w:val="25"/>
          <w:szCs w:val="25"/>
        </w:rPr>
      </w:pPr>
    </w:p>
    <w:tbl>
      <w:tblPr>
        <w:tblStyle w:val="Tablaconcuadrcula725"/>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583FDB" w:rsidRPr="00583FDB" w14:paraId="0D69055A" w14:textId="77777777" w:rsidTr="00B42AE9">
        <w:tc>
          <w:tcPr>
            <w:tcW w:w="4679" w:type="dxa"/>
          </w:tcPr>
          <w:p w14:paraId="56A7F597" w14:textId="77777777" w:rsidR="00583FDB" w:rsidRPr="00583FDB" w:rsidRDefault="00583FDB" w:rsidP="00583FDB">
            <w:pPr>
              <w:tabs>
                <w:tab w:val="left" w:pos="5056"/>
              </w:tabs>
              <w:rPr>
                <w:rFonts w:ascii="Arial" w:eastAsia="Calibri" w:hAnsi="Arial" w:cs="Arial"/>
                <w:b/>
                <w:szCs w:val="25"/>
              </w:rPr>
            </w:pPr>
          </w:p>
        </w:tc>
        <w:tc>
          <w:tcPr>
            <w:tcW w:w="709" w:type="dxa"/>
          </w:tcPr>
          <w:p w14:paraId="04857927" w14:textId="77777777" w:rsidR="00583FDB" w:rsidRPr="00583FDB" w:rsidRDefault="00583FDB" w:rsidP="00583FDB">
            <w:pPr>
              <w:tabs>
                <w:tab w:val="left" w:pos="5056"/>
              </w:tabs>
              <w:jc w:val="center"/>
              <w:rPr>
                <w:rFonts w:ascii="Arial" w:eastAsia="Calibri" w:hAnsi="Arial" w:cs="Arial"/>
                <w:b/>
                <w:szCs w:val="25"/>
              </w:rPr>
            </w:pPr>
          </w:p>
        </w:tc>
        <w:tc>
          <w:tcPr>
            <w:tcW w:w="4252" w:type="dxa"/>
          </w:tcPr>
          <w:p w14:paraId="0F8571BC" w14:textId="77777777" w:rsidR="00583FDB" w:rsidRPr="00583FDB" w:rsidRDefault="00583FDB" w:rsidP="00583FDB">
            <w:pPr>
              <w:tabs>
                <w:tab w:val="left" w:pos="5056"/>
              </w:tabs>
              <w:jc w:val="center"/>
              <w:rPr>
                <w:rFonts w:ascii="Arial" w:eastAsia="Calibri" w:hAnsi="Arial" w:cs="Arial"/>
                <w:b/>
                <w:szCs w:val="25"/>
              </w:rPr>
            </w:pPr>
          </w:p>
        </w:tc>
      </w:tr>
      <w:tr w:rsidR="00583FDB" w:rsidRPr="00583FDB" w14:paraId="54153760" w14:textId="77777777" w:rsidTr="00B42AE9">
        <w:tc>
          <w:tcPr>
            <w:tcW w:w="4679" w:type="dxa"/>
          </w:tcPr>
          <w:p w14:paraId="10FF0F30" w14:textId="77777777" w:rsidR="00583FDB" w:rsidRPr="00583FDB" w:rsidRDefault="00583FDB" w:rsidP="00583FDB">
            <w:pPr>
              <w:tabs>
                <w:tab w:val="left" w:pos="5056"/>
              </w:tabs>
              <w:rPr>
                <w:rFonts w:ascii="Arial" w:eastAsia="Calibri" w:hAnsi="Arial" w:cs="Arial"/>
                <w:b/>
                <w:szCs w:val="25"/>
              </w:rPr>
            </w:pPr>
            <w:r w:rsidRPr="00583FDB">
              <w:rPr>
                <w:rFonts w:ascii="Arial" w:eastAsia="Calibri" w:hAnsi="Arial" w:cs="Arial"/>
                <w:b/>
                <w:szCs w:val="25"/>
              </w:rPr>
              <w:t xml:space="preserve">DIP. </w:t>
            </w:r>
            <w:r w:rsidRPr="00583FDB">
              <w:rPr>
                <w:rFonts w:ascii="Arial" w:eastAsia="Calibri" w:hAnsi="Arial" w:cs="Arial"/>
                <w:b/>
                <w:snapToGrid w:val="0"/>
                <w:szCs w:val="25"/>
              </w:rPr>
              <w:t>MARÍA EUGENIA GUADALUPE CALDERÓN AMEZCUA</w:t>
            </w:r>
          </w:p>
        </w:tc>
        <w:tc>
          <w:tcPr>
            <w:tcW w:w="709" w:type="dxa"/>
          </w:tcPr>
          <w:p w14:paraId="23F64E79" w14:textId="77777777" w:rsidR="00583FDB" w:rsidRPr="00583FDB" w:rsidRDefault="00583FDB" w:rsidP="00583FDB">
            <w:pPr>
              <w:tabs>
                <w:tab w:val="left" w:pos="5056"/>
              </w:tabs>
              <w:rPr>
                <w:rFonts w:ascii="Arial" w:eastAsia="Calibri" w:hAnsi="Arial" w:cs="Arial"/>
                <w:b/>
                <w:szCs w:val="25"/>
              </w:rPr>
            </w:pPr>
          </w:p>
        </w:tc>
        <w:tc>
          <w:tcPr>
            <w:tcW w:w="4252" w:type="dxa"/>
          </w:tcPr>
          <w:p w14:paraId="3B2D4DFA" w14:textId="77777777" w:rsidR="00583FDB" w:rsidRPr="00583FDB" w:rsidRDefault="00583FDB" w:rsidP="00583FDB">
            <w:pPr>
              <w:tabs>
                <w:tab w:val="left" w:pos="5056"/>
              </w:tabs>
              <w:rPr>
                <w:rFonts w:ascii="Arial" w:eastAsia="Calibri" w:hAnsi="Arial" w:cs="Arial"/>
                <w:b/>
                <w:szCs w:val="25"/>
              </w:rPr>
            </w:pPr>
            <w:r w:rsidRPr="00583FDB">
              <w:rPr>
                <w:rFonts w:ascii="Arial" w:eastAsia="Calibri" w:hAnsi="Arial" w:cs="Arial"/>
                <w:b/>
                <w:szCs w:val="25"/>
              </w:rPr>
              <w:t>DIP. MARÍA ESPERANZA CHAPA GARCÍA</w:t>
            </w:r>
          </w:p>
        </w:tc>
      </w:tr>
      <w:tr w:rsidR="00583FDB" w:rsidRPr="00583FDB" w14:paraId="4F8F7D4A" w14:textId="77777777" w:rsidTr="00B42AE9">
        <w:tc>
          <w:tcPr>
            <w:tcW w:w="4679" w:type="dxa"/>
          </w:tcPr>
          <w:p w14:paraId="4CFA499F" w14:textId="77777777" w:rsidR="00583FDB" w:rsidRPr="00583FDB" w:rsidRDefault="00583FDB" w:rsidP="00583FDB">
            <w:pPr>
              <w:tabs>
                <w:tab w:val="left" w:pos="5056"/>
              </w:tabs>
              <w:rPr>
                <w:rFonts w:ascii="Arial" w:eastAsia="Calibri" w:hAnsi="Arial" w:cs="Arial"/>
                <w:b/>
                <w:szCs w:val="25"/>
              </w:rPr>
            </w:pPr>
          </w:p>
          <w:p w14:paraId="38E73A3F" w14:textId="77777777" w:rsidR="00583FDB" w:rsidRPr="00583FDB" w:rsidRDefault="00583FDB" w:rsidP="00583FDB">
            <w:pPr>
              <w:tabs>
                <w:tab w:val="left" w:pos="5056"/>
              </w:tabs>
              <w:rPr>
                <w:rFonts w:ascii="Arial" w:eastAsia="Calibri" w:hAnsi="Arial" w:cs="Arial"/>
                <w:b/>
                <w:szCs w:val="25"/>
              </w:rPr>
            </w:pPr>
          </w:p>
        </w:tc>
        <w:tc>
          <w:tcPr>
            <w:tcW w:w="709" w:type="dxa"/>
          </w:tcPr>
          <w:p w14:paraId="19B2426E" w14:textId="77777777" w:rsidR="00583FDB" w:rsidRPr="00583FDB" w:rsidRDefault="00583FDB" w:rsidP="00583FDB">
            <w:pPr>
              <w:tabs>
                <w:tab w:val="left" w:pos="5056"/>
              </w:tabs>
              <w:rPr>
                <w:rFonts w:ascii="Arial" w:eastAsia="Calibri" w:hAnsi="Arial" w:cs="Arial"/>
                <w:b/>
                <w:szCs w:val="25"/>
              </w:rPr>
            </w:pPr>
          </w:p>
        </w:tc>
        <w:tc>
          <w:tcPr>
            <w:tcW w:w="4252" w:type="dxa"/>
          </w:tcPr>
          <w:p w14:paraId="66AB2AA2" w14:textId="77777777" w:rsidR="00583FDB" w:rsidRPr="00583FDB" w:rsidRDefault="00583FDB" w:rsidP="00583FDB">
            <w:pPr>
              <w:tabs>
                <w:tab w:val="left" w:pos="5056"/>
              </w:tabs>
              <w:rPr>
                <w:rFonts w:ascii="Arial" w:eastAsia="Calibri" w:hAnsi="Arial" w:cs="Arial"/>
                <w:b/>
                <w:szCs w:val="25"/>
              </w:rPr>
            </w:pPr>
          </w:p>
        </w:tc>
      </w:tr>
      <w:tr w:rsidR="00583FDB" w:rsidRPr="00583FDB" w14:paraId="3CC3C032" w14:textId="77777777" w:rsidTr="00B42AE9">
        <w:tc>
          <w:tcPr>
            <w:tcW w:w="4679" w:type="dxa"/>
          </w:tcPr>
          <w:p w14:paraId="4EC66410" w14:textId="77777777" w:rsidR="00583FDB" w:rsidRPr="00583FDB" w:rsidRDefault="00583FDB" w:rsidP="00583FDB">
            <w:pPr>
              <w:tabs>
                <w:tab w:val="left" w:pos="5056"/>
              </w:tabs>
              <w:rPr>
                <w:rFonts w:ascii="Arial" w:eastAsia="Calibri" w:hAnsi="Arial" w:cs="Arial"/>
                <w:b/>
                <w:szCs w:val="25"/>
              </w:rPr>
            </w:pPr>
            <w:r w:rsidRPr="00583FDB">
              <w:rPr>
                <w:rFonts w:ascii="Arial" w:eastAsia="Calibri" w:hAnsi="Arial" w:cs="Arial"/>
                <w:b/>
                <w:szCs w:val="25"/>
              </w:rPr>
              <w:t xml:space="preserve">DIP. </w:t>
            </w:r>
            <w:r w:rsidRPr="00583FDB">
              <w:rPr>
                <w:rFonts w:ascii="Arial" w:eastAsia="Calibri" w:hAnsi="Arial" w:cs="Arial"/>
                <w:b/>
                <w:snapToGrid w:val="0"/>
                <w:szCs w:val="25"/>
              </w:rPr>
              <w:t>JESÚS MARÍA MONTEMAYOR GARZA</w:t>
            </w:r>
          </w:p>
        </w:tc>
        <w:tc>
          <w:tcPr>
            <w:tcW w:w="709" w:type="dxa"/>
          </w:tcPr>
          <w:p w14:paraId="2BF98E09" w14:textId="77777777" w:rsidR="00583FDB" w:rsidRPr="00583FDB" w:rsidRDefault="00583FDB" w:rsidP="00583FDB">
            <w:pPr>
              <w:tabs>
                <w:tab w:val="left" w:pos="5056"/>
              </w:tabs>
              <w:rPr>
                <w:rFonts w:ascii="Arial" w:eastAsia="Calibri" w:hAnsi="Arial" w:cs="Arial"/>
                <w:b/>
                <w:szCs w:val="25"/>
              </w:rPr>
            </w:pPr>
          </w:p>
        </w:tc>
        <w:tc>
          <w:tcPr>
            <w:tcW w:w="4252" w:type="dxa"/>
          </w:tcPr>
          <w:p w14:paraId="1FCAA90B" w14:textId="77777777" w:rsidR="00583FDB" w:rsidRPr="00583FDB" w:rsidRDefault="00583FDB" w:rsidP="00583FDB">
            <w:pPr>
              <w:tabs>
                <w:tab w:val="left" w:pos="5056"/>
              </w:tabs>
              <w:rPr>
                <w:rFonts w:ascii="Arial" w:eastAsia="Calibri" w:hAnsi="Arial" w:cs="Arial"/>
                <w:b/>
                <w:szCs w:val="25"/>
              </w:rPr>
            </w:pPr>
            <w:r w:rsidRPr="00583FDB">
              <w:rPr>
                <w:rFonts w:ascii="Arial" w:eastAsia="Calibri" w:hAnsi="Arial" w:cs="Arial"/>
                <w:b/>
                <w:szCs w:val="25"/>
              </w:rPr>
              <w:t>DIP. JORGE ANTONIO ABDALA SERNA</w:t>
            </w:r>
          </w:p>
        </w:tc>
      </w:tr>
      <w:tr w:rsidR="00583FDB" w:rsidRPr="00583FDB" w14:paraId="0EE509BF" w14:textId="77777777" w:rsidTr="00B42AE9">
        <w:tc>
          <w:tcPr>
            <w:tcW w:w="4679" w:type="dxa"/>
          </w:tcPr>
          <w:p w14:paraId="3CB116A8" w14:textId="77777777" w:rsidR="00583FDB" w:rsidRPr="00583FDB" w:rsidRDefault="00583FDB" w:rsidP="00583FDB">
            <w:pPr>
              <w:tabs>
                <w:tab w:val="left" w:pos="5056"/>
              </w:tabs>
              <w:rPr>
                <w:rFonts w:ascii="Arial" w:eastAsia="Calibri" w:hAnsi="Arial" w:cs="Arial"/>
                <w:b/>
                <w:szCs w:val="25"/>
              </w:rPr>
            </w:pPr>
          </w:p>
          <w:p w14:paraId="70BEF25C" w14:textId="77777777" w:rsidR="00583FDB" w:rsidRPr="00583FDB" w:rsidRDefault="00583FDB" w:rsidP="00583FDB">
            <w:pPr>
              <w:tabs>
                <w:tab w:val="left" w:pos="5056"/>
              </w:tabs>
              <w:rPr>
                <w:rFonts w:ascii="Arial" w:eastAsia="Calibri" w:hAnsi="Arial" w:cs="Arial"/>
                <w:b/>
                <w:szCs w:val="25"/>
              </w:rPr>
            </w:pPr>
          </w:p>
        </w:tc>
        <w:tc>
          <w:tcPr>
            <w:tcW w:w="709" w:type="dxa"/>
          </w:tcPr>
          <w:p w14:paraId="6864B0A0" w14:textId="77777777" w:rsidR="00583FDB" w:rsidRPr="00583FDB" w:rsidRDefault="00583FDB" w:rsidP="00583FDB">
            <w:pPr>
              <w:tabs>
                <w:tab w:val="left" w:pos="5056"/>
              </w:tabs>
              <w:rPr>
                <w:rFonts w:ascii="Arial" w:eastAsia="Calibri" w:hAnsi="Arial" w:cs="Arial"/>
                <w:b/>
                <w:szCs w:val="25"/>
              </w:rPr>
            </w:pPr>
          </w:p>
        </w:tc>
        <w:tc>
          <w:tcPr>
            <w:tcW w:w="4252" w:type="dxa"/>
          </w:tcPr>
          <w:p w14:paraId="79D8D80B" w14:textId="77777777" w:rsidR="00583FDB" w:rsidRPr="00583FDB" w:rsidRDefault="00583FDB" w:rsidP="00583FDB">
            <w:pPr>
              <w:tabs>
                <w:tab w:val="left" w:pos="5056"/>
              </w:tabs>
              <w:rPr>
                <w:rFonts w:ascii="Arial" w:eastAsia="Calibri" w:hAnsi="Arial" w:cs="Arial"/>
                <w:b/>
                <w:szCs w:val="25"/>
              </w:rPr>
            </w:pPr>
          </w:p>
        </w:tc>
      </w:tr>
      <w:tr w:rsidR="00583FDB" w:rsidRPr="00583FDB" w14:paraId="157B7002" w14:textId="77777777" w:rsidTr="00B42AE9">
        <w:tc>
          <w:tcPr>
            <w:tcW w:w="4679" w:type="dxa"/>
          </w:tcPr>
          <w:p w14:paraId="03B39FA9" w14:textId="77777777" w:rsidR="00583FDB" w:rsidRPr="00583FDB" w:rsidRDefault="00583FDB" w:rsidP="00583FDB">
            <w:pPr>
              <w:tabs>
                <w:tab w:val="left" w:pos="4678"/>
              </w:tabs>
              <w:rPr>
                <w:rFonts w:ascii="Arial" w:eastAsia="Calibri" w:hAnsi="Arial" w:cs="Arial"/>
                <w:b/>
                <w:szCs w:val="25"/>
              </w:rPr>
            </w:pPr>
            <w:r w:rsidRPr="00583FDB">
              <w:rPr>
                <w:rFonts w:ascii="Arial" w:eastAsia="Calibri" w:hAnsi="Arial" w:cs="Arial"/>
                <w:b/>
                <w:szCs w:val="25"/>
              </w:rPr>
              <w:t xml:space="preserve">DIP. </w:t>
            </w:r>
            <w:r w:rsidRPr="00583FDB">
              <w:rPr>
                <w:rFonts w:ascii="Arial" w:eastAsia="Calibri" w:hAnsi="Arial" w:cs="Arial"/>
                <w:b/>
                <w:snapToGrid w:val="0"/>
                <w:szCs w:val="25"/>
              </w:rPr>
              <w:t>MARÍA GUADALUPE OYERVIDES VALDÉZ</w:t>
            </w:r>
          </w:p>
        </w:tc>
        <w:tc>
          <w:tcPr>
            <w:tcW w:w="709" w:type="dxa"/>
          </w:tcPr>
          <w:p w14:paraId="1D00BD82" w14:textId="77777777" w:rsidR="00583FDB" w:rsidRPr="00583FDB" w:rsidRDefault="00583FDB" w:rsidP="00583FDB">
            <w:pPr>
              <w:tabs>
                <w:tab w:val="left" w:pos="5056"/>
              </w:tabs>
              <w:rPr>
                <w:rFonts w:ascii="Arial" w:eastAsia="Calibri" w:hAnsi="Arial" w:cs="Arial"/>
                <w:b/>
                <w:szCs w:val="25"/>
              </w:rPr>
            </w:pPr>
          </w:p>
        </w:tc>
        <w:tc>
          <w:tcPr>
            <w:tcW w:w="4252" w:type="dxa"/>
          </w:tcPr>
          <w:p w14:paraId="4072F706" w14:textId="77777777" w:rsidR="00583FDB" w:rsidRPr="00583FDB" w:rsidRDefault="00583FDB" w:rsidP="00583FDB">
            <w:pPr>
              <w:tabs>
                <w:tab w:val="left" w:pos="5056"/>
              </w:tabs>
              <w:rPr>
                <w:rFonts w:ascii="Arial" w:eastAsia="Calibri" w:hAnsi="Arial" w:cs="Arial"/>
                <w:b/>
                <w:szCs w:val="25"/>
              </w:rPr>
            </w:pPr>
            <w:r w:rsidRPr="00583FDB">
              <w:rPr>
                <w:rFonts w:ascii="Arial" w:eastAsia="Calibri" w:hAnsi="Arial" w:cs="Arial"/>
                <w:b/>
                <w:szCs w:val="25"/>
              </w:rPr>
              <w:t>DIP.  RICARDO LÓPEZ CAMPOS</w:t>
            </w:r>
          </w:p>
        </w:tc>
      </w:tr>
      <w:tr w:rsidR="00583FDB" w:rsidRPr="00583FDB" w14:paraId="6567159C" w14:textId="77777777" w:rsidTr="00B42AE9">
        <w:tc>
          <w:tcPr>
            <w:tcW w:w="4679" w:type="dxa"/>
          </w:tcPr>
          <w:p w14:paraId="3B84B380" w14:textId="77777777" w:rsidR="00583FDB" w:rsidRPr="00583FDB" w:rsidRDefault="00583FDB" w:rsidP="00583FDB">
            <w:pPr>
              <w:tabs>
                <w:tab w:val="left" w:pos="4678"/>
              </w:tabs>
              <w:rPr>
                <w:rFonts w:ascii="Arial" w:eastAsia="Calibri" w:hAnsi="Arial" w:cs="Arial"/>
                <w:b/>
                <w:szCs w:val="25"/>
              </w:rPr>
            </w:pPr>
          </w:p>
        </w:tc>
        <w:tc>
          <w:tcPr>
            <w:tcW w:w="709" w:type="dxa"/>
          </w:tcPr>
          <w:p w14:paraId="6CE706DF" w14:textId="77777777" w:rsidR="00583FDB" w:rsidRPr="00583FDB" w:rsidRDefault="00583FDB" w:rsidP="00583FDB">
            <w:pPr>
              <w:tabs>
                <w:tab w:val="left" w:pos="5056"/>
              </w:tabs>
              <w:rPr>
                <w:rFonts w:ascii="Arial" w:eastAsia="Calibri" w:hAnsi="Arial" w:cs="Arial"/>
                <w:b/>
                <w:szCs w:val="25"/>
              </w:rPr>
            </w:pPr>
          </w:p>
        </w:tc>
        <w:tc>
          <w:tcPr>
            <w:tcW w:w="4252" w:type="dxa"/>
          </w:tcPr>
          <w:p w14:paraId="75FF7CE3" w14:textId="77777777" w:rsidR="00583FDB" w:rsidRPr="00583FDB" w:rsidRDefault="00583FDB" w:rsidP="00583FDB">
            <w:pPr>
              <w:tabs>
                <w:tab w:val="left" w:pos="5056"/>
              </w:tabs>
              <w:rPr>
                <w:rFonts w:ascii="Arial" w:eastAsia="Calibri" w:hAnsi="Arial" w:cs="Arial"/>
                <w:b/>
                <w:szCs w:val="25"/>
              </w:rPr>
            </w:pPr>
          </w:p>
        </w:tc>
      </w:tr>
      <w:tr w:rsidR="00583FDB" w:rsidRPr="00583FDB" w14:paraId="0CD18DDD" w14:textId="77777777" w:rsidTr="00B42AE9">
        <w:tc>
          <w:tcPr>
            <w:tcW w:w="4679" w:type="dxa"/>
          </w:tcPr>
          <w:p w14:paraId="3EB4F955" w14:textId="77777777" w:rsidR="00583FDB" w:rsidRPr="00583FDB" w:rsidRDefault="00583FDB" w:rsidP="00583FDB">
            <w:pPr>
              <w:tabs>
                <w:tab w:val="left" w:pos="4678"/>
              </w:tabs>
              <w:rPr>
                <w:rFonts w:ascii="Arial" w:eastAsia="Calibri" w:hAnsi="Arial" w:cs="Arial"/>
                <w:b/>
                <w:szCs w:val="25"/>
              </w:rPr>
            </w:pPr>
            <w:r w:rsidRPr="00583FDB">
              <w:rPr>
                <w:rFonts w:ascii="Arial" w:eastAsia="Calibri" w:hAnsi="Arial" w:cs="Arial"/>
                <w:b/>
                <w:szCs w:val="25"/>
              </w:rPr>
              <w:t xml:space="preserve">DIP. </w:t>
            </w:r>
            <w:r w:rsidRPr="00583FDB">
              <w:rPr>
                <w:rFonts w:ascii="Arial" w:eastAsia="Calibri" w:hAnsi="Arial" w:cs="Arial"/>
                <w:b/>
                <w:snapToGrid w:val="0"/>
                <w:szCs w:val="25"/>
              </w:rPr>
              <w:t>RAÚL ONOFRE CONTRERAS</w:t>
            </w:r>
          </w:p>
        </w:tc>
        <w:tc>
          <w:tcPr>
            <w:tcW w:w="709" w:type="dxa"/>
          </w:tcPr>
          <w:p w14:paraId="3FCE0ECA" w14:textId="77777777" w:rsidR="00583FDB" w:rsidRPr="00583FDB" w:rsidRDefault="00583FDB" w:rsidP="00583FDB">
            <w:pPr>
              <w:tabs>
                <w:tab w:val="left" w:pos="5056"/>
              </w:tabs>
              <w:rPr>
                <w:rFonts w:ascii="Arial" w:eastAsia="Calibri" w:hAnsi="Arial" w:cs="Arial"/>
                <w:b/>
                <w:szCs w:val="25"/>
              </w:rPr>
            </w:pPr>
          </w:p>
        </w:tc>
        <w:tc>
          <w:tcPr>
            <w:tcW w:w="4252" w:type="dxa"/>
          </w:tcPr>
          <w:p w14:paraId="5F1A3E36" w14:textId="77777777" w:rsidR="00583FDB" w:rsidRPr="00583FDB" w:rsidRDefault="00583FDB" w:rsidP="00583FDB">
            <w:pPr>
              <w:tabs>
                <w:tab w:val="left" w:pos="5056"/>
              </w:tabs>
              <w:rPr>
                <w:rFonts w:ascii="Arial" w:eastAsia="Calibri" w:hAnsi="Arial" w:cs="Arial"/>
                <w:b/>
                <w:szCs w:val="25"/>
              </w:rPr>
            </w:pPr>
            <w:r w:rsidRPr="00583FDB">
              <w:rPr>
                <w:rFonts w:ascii="Arial" w:eastAsia="Calibri" w:hAnsi="Arial" w:cs="Arial"/>
                <w:b/>
                <w:szCs w:val="25"/>
              </w:rPr>
              <w:t>DIP. OLIVIA MARTÍNEZ LEYVA</w:t>
            </w:r>
          </w:p>
        </w:tc>
      </w:tr>
      <w:tr w:rsidR="00583FDB" w:rsidRPr="00583FDB" w14:paraId="3D62738C" w14:textId="77777777" w:rsidTr="00B42AE9">
        <w:trPr>
          <w:trHeight w:val="635"/>
        </w:trPr>
        <w:tc>
          <w:tcPr>
            <w:tcW w:w="4679" w:type="dxa"/>
          </w:tcPr>
          <w:p w14:paraId="5E3C0E81" w14:textId="77777777" w:rsidR="00583FDB" w:rsidRPr="00583FDB" w:rsidRDefault="00583FDB" w:rsidP="00583FDB">
            <w:pPr>
              <w:tabs>
                <w:tab w:val="left" w:pos="4678"/>
              </w:tabs>
              <w:rPr>
                <w:rFonts w:ascii="Arial" w:eastAsia="Calibri" w:hAnsi="Arial" w:cs="Arial"/>
                <w:b/>
                <w:szCs w:val="25"/>
              </w:rPr>
            </w:pPr>
          </w:p>
        </w:tc>
        <w:tc>
          <w:tcPr>
            <w:tcW w:w="709" w:type="dxa"/>
          </w:tcPr>
          <w:p w14:paraId="4105660C" w14:textId="77777777" w:rsidR="00583FDB" w:rsidRPr="00583FDB" w:rsidRDefault="00583FDB" w:rsidP="00583FDB">
            <w:pPr>
              <w:tabs>
                <w:tab w:val="left" w:pos="5056"/>
              </w:tabs>
              <w:rPr>
                <w:rFonts w:ascii="Arial" w:eastAsia="Calibri" w:hAnsi="Arial" w:cs="Arial"/>
                <w:b/>
                <w:szCs w:val="25"/>
              </w:rPr>
            </w:pPr>
          </w:p>
        </w:tc>
        <w:tc>
          <w:tcPr>
            <w:tcW w:w="4252" w:type="dxa"/>
          </w:tcPr>
          <w:p w14:paraId="0728A584" w14:textId="77777777" w:rsidR="00583FDB" w:rsidRPr="00583FDB" w:rsidRDefault="00583FDB" w:rsidP="00583FDB">
            <w:pPr>
              <w:tabs>
                <w:tab w:val="left" w:pos="5056"/>
              </w:tabs>
              <w:rPr>
                <w:rFonts w:ascii="Arial" w:eastAsia="Calibri" w:hAnsi="Arial" w:cs="Arial"/>
                <w:b/>
                <w:szCs w:val="25"/>
              </w:rPr>
            </w:pPr>
          </w:p>
        </w:tc>
      </w:tr>
      <w:tr w:rsidR="00583FDB" w:rsidRPr="00583FDB" w14:paraId="61BF028E" w14:textId="77777777" w:rsidTr="00B42AE9">
        <w:tc>
          <w:tcPr>
            <w:tcW w:w="4679" w:type="dxa"/>
          </w:tcPr>
          <w:p w14:paraId="04F79D5A" w14:textId="77777777" w:rsidR="00583FDB" w:rsidRPr="00583FDB" w:rsidRDefault="00583FDB" w:rsidP="00583FDB">
            <w:pPr>
              <w:tabs>
                <w:tab w:val="left" w:pos="4678"/>
              </w:tabs>
              <w:rPr>
                <w:rFonts w:ascii="Arial" w:eastAsia="Calibri" w:hAnsi="Arial" w:cs="Arial"/>
                <w:b/>
                <w:szCs w:val="25"/>
              </w:rPr>
            </w:pPr>
            <w:r w:rsidRPr="00583FDB">
              <w:rPr>
                <w:rFonts w:ascii="Arial" w:eastAsia="Calibri" w:hAnsi="Arial" w:cs="Arial"/>
                <w:b/>
                <w:szCs w:val="25"/>
              </w:rPr>
              <w:t xml:space="preserve">DIP. </w:t>
            </w:r>
            <w:r w:rsidRPr="00583FDB">
              <w:rPr>
                <w:rFonts w:ascii="Arial" w:eastAsia="Calibri" w:hAnsi="Arial" w:cs="Arial"/>
                <w:b/>
                <w:snapToGrid w:val="0"/>
                <w:szCs w:val="25"/>
              </w:rPr>
              <w:t>EDUARDO OLMOS CASTRO</w:t>
            </w:r>
          </w:p>
        </w:tc>
        <w:tc>
          <w:tcPr>
            <w:tcW w:w="709" w:type="dxa"/>
          </w:tcPr>
          <w:p w14:paraId="2A5C30DB" w14:textId="77777777" w:rsidR="00583FDB" w:rsidRPr="00583FDB" w:rsidRDefault="00583FDB" w:rsidP="00583FDB">
            <w:pPr>
              <w:tabs>
                <w:tab w:val="left" w:pos="5056"/>
              </w:tabs>
              <w:rPr>
                <w:rFonts w:ascii="Arial" w:eastAsia="Calibri" w:hAnsi="Arial" w:cs="Arial"/>
                <w:b/>
                <w:szCs w:val="25"/>
              </w:rPr>
            </w:pPr>
          </w:p>
        </w:tc>
        <w:tc>
          <w:tcPr>
            <w:tcW w:w="4252" w:type="dxa"/>
          </w:tcPr>
          <w:p w14:paraId="2DCB0D03" w14:textId="77777777" w:rsidR="00583FDB" w:rsidRPr="00583FDB" w:rsidRDefault="00583FDB" w:rsidP="00583FDB">
            <w:pPr>
              <w:tabs>
                <w:tab w:val="left" w:pos="5056"/>
              </w:tabs>
              <w:rPr>
                <w:rFonts w:ascii="Arial" w:eastAsia="Calibri" w:hAnsi="Arial" w:cs="Arial"/>
                <w:b/>
                <w:szCs w:val="25"/>
              </w:rPr>
            </w:pPr>
            <w:r w:rsidRPr="00583FDB">
              <w:rPr>
                <w:rFonts w:ascii="Arial" w:eastAsia="Calibri" w:hAnsi="Arial" w:cs="Arial"/>
                <w:b/>
                <w:szCs w:val="25"/>
              </w:rPr>
              <w:t xml:space="preserve">DIP. </w:t>
            </w:r>
            <w:r w:rsidRPr="00583FDB">
              <w:rPr>
                <w:rFonts w:ascii="Arial" w:eastAsia="Calibri" w:hAnsi="Arial" w:cs="Arial"/>
                <w:b/>
                <w:snapToGrid w:val="0"/>
                <w:szCs w:val="25"/>
              </w:rPr>
              <w:t>MARIO CEPEDA RAMÍREZ</w:t>
            </w:r>
          </w:p>
        </w:tc>
      </w:tr>
      <w:tr w:rsidR="00583FDB" w:rsidRPr="00583FDB" w14:paraId="23250C66" w14:textId="77777777" w:rsidTr="00B42AE9">
        <w:tc>
          <w:tcPr>
            <w:tcW w:w="4679" w:type="dxa"/>
          </w:tcPr>
          <w:p w14:paraId="77D1F2F3" w14:textId="77777777" w:rsidR="00583FDB" w:rsidRPr="00583FDB" w:rsidRDefault="00583FDB" w:rsidP="00583FDB">
            <w:pPr>
              <w:tabs>
                <w:tab w:val="left" w:pos="4678"/>
              </w:tabs>
              <w:rPr>
                <w:rFonts w:ascii="Arial" w:eastAsia="Calibri" w:hAnsi="Arial" w:cs="Arial"/>
                <w:b/>
                <w:szCs w:val="25"/>
              </w:rPr>
            </w:pPr>
          </w:p>
        </w:tc>
        <w:tc>
          <w:tcPr>
            <w:tcW w:w="709" w:type="dxa"/>
          </w:tcPr>
          <w:p w14:paraId="4C624DA9" w14:textId="77777777" w:rsidR="00583FDB" w:rsidRPr="00583FDB" w:rsidRDefault="00583FDB" w:rsidP="00583FDB">
            <w:pPr>
              <w:tabs>
                <w:tab w:val="left" w:pos="5056"/>
              </w:tabs>
              <w:rPr>
                <w:rFonts w:ascii="Arial" w:eastAsia="Calibri" w:hAnsi="Arial" w:cs="Arial"/>
                <w:b/>
                <w:szCs w:val="25"/>
              </w:rPr>
            </w:pPr>
          </w:p>
        </w:tc>
        <w:tc>
          <w:tcPr>
            <w:tcW w:w="4252" w:type="dxa"/>
          </w:tcPr>
          <w:p w14:paraId="724A301F" w14:textId="77777777" w:rsidR="00583FDB" w:rsidRPr="00583FDB" w:rsidRDefault="00583FDB" w:rsidP="00583FDB">
            <w:pPr>
              <w:tabs>
                <w:tab w:val="left" w:pos="5056"/>
              </w:tabs>
              <w:rPr>
                <w:rFonts w:ascii="Arial" w:eastAsia="Calibri" w:hAnsi="Arial" w:cs="Arial"/>
                <w:b/>
                <w:szCs w:val="25"/>
              </w:rPr>
            </w:pPr>
          </w:p>
        </w:tc>
      </w:tr>
      <w:tr w:rsidR="00583FDB" w:rsidRPr="00583FDB" w14:paraId="34308A9C" w14:textId="77777777" w:rsidTr="00B42AE9">
        <w:tc>
          <w:tcPr>
            <w:tcW w:w="4679" w:type="dxa"/>
          </w:tcPr>
          <w:p w14:paraId="5F5977B3" w14:textId="77777777" w:rsidR="00583FDB" w:rsidRPr="00583FDB" w:rsidRDefault="00583FDB" w:rsidP="00583FDB">
            <w:pPr>
              <w:tabs>
                <w:tab w:val="left" w:pos="4678"/>
              </w:tabs>
              <w:rPr>
                <w:rFonts w:ascii="Arial" w:eastAsia="Calibri" w:hAnsi="Arial" w:cs="Arial"/>
                <w:b/>
                <w:szCs w:val="25"/>
              </w:rPr>
            </w:pPr>
            <w:r w:rsidRPr="00583FDB">
              <w:rPr>
                <w:rFonts w:ascii="Arial" w:eastAsia="Calibri" w:hAnsi="Arial" w:cs="Arial"/>
                <w:b/>
                <w:szCs w:val="25"/>
              </w:rPr>
              <w:t xml:space="preserve">DIP. </w:t>
            </w:r>
            <w:r w:rsidRPr="00583FDB">
              <w:rPr>
                <w:rFonts w:ascii="Arial" w:eastAsia="Calibri" w:hAnsi="Arial" w:cs="Arial"/>
                <w:b/>
                <w:snapToGrid w:val="0"/>
                <w:szCs w:val="25"/>
              </w:rPr>
              <w:t>HECTOR HUGO DÁVILA PRADO</w:t>
            </w:r>
          </w:p>
        </w:tc>
        <w:tc>
          <w:tcPr>
            <w:tcW w:w="709" w:type="dxa"/>
          </w:tcPr>
          <w:p w14:paraId="0651F548" w14:textId="77777777" w:rsidR="00583FDB" w:rsidRPr="00583FDB" w:rsidRDefault="00583FDB" w:rsidP="00583FDB">
            <w:pPr>
              <w:tabs>
                <w:tab w:val="left" w:pos="5056"/>
              </w:tabs>
              <w:rPr>
                <w:rFonts w:ascii="Arial" w:eastAsia="Calibri" w:hAnsi="Arial" w:cs="Arial"/>
                <w:b/>
                <w:szCs w:val="25"/>
              </w:rPr>
            </w:pPr>
          </w:p>
        </w:tc>
        <w:tc>
          <w:tcPr>
            <w:tcW w:w="4252" w:type="dxa"/>
          </w:tcPr>
          <w:p w14:paraId="113B8A2D" w14:textId="77777777" w:rsidR="00583FDB" w:rsidRPr="00583FDB" w:rsidRDefault="00583FDB" w:rsidP="00583FDB">
            <w:pPr>
              <w:tabs>
                <w:tab w:val="left" w:pos="5056"/>
              </w:tabs>
              <w:rPr>
                <w:rFonts w:ascii="Arial" w:eastAsia="Calibri" w:hAnsi="Arial" w:cs="Arial"/>
                <w:b/>
                <w:szCs w:val="25"/>
              </w:rPr>
            </w:pPr>
            <w:r w:rsidRPr="00583FDB">
              <w:rPr>
                <w:rFonts w:ascii="Arial" w:eastAsia="Calibri" w:hAnsi="Arial" w:cs="Arial"/>
                <w:b/>
                <w:szCs w:val="25"/>
              </w:rPr>
              <w:t>DIP. LUZ ELENA GUADALUPE MORALES NÚÑEZ</w:t>
            </w:r>
          </w:p>
        </w:tc>
      </w:tr>
      <w:tr w:rsidR="00583FDB" w:rsidRPr="00583FDB" w14:paraId="440F6893" w14:textId="77777777" w:rsidTr="00B42AE9">
        <w:tc>
          <w:tcPr>
            <w:tcW w:w="4679" w:type="dxa"/>
          </w:tcPr>
          <w:p w14:paraId="4542473B" w14:textId="77777777" w:rsidR="00583FDB" w:rsidRPr="00583FDB" w:rsidRDefault="00583FDB" w:rsidP="00583FDB">
            <w:pPr>
              <w:tabs>
                <w:tab w:val="left" w:pos="4678"/>
              </w:tabs>
              <w:rPr>
                <w:rFonts w:ascii="Arial" w:eastAsia="Calibri" w:hAnsi="Arial" w:cs="Arial"/>
                <w:b/>
                <w:szCs w:val="25"/>
              </w:rPr>
            </w:pPr>
          </w:p>
        </w:tc>
        <w:tc>
          <w:tcPr>
            <w:tcW w:w="709" w:type="dxa"/>
          </w:tcPr>
          <w:p w14:paraId="1AB383FE" w14:textId="77777777" w:rsidR="00583FDB" w:rsidRPr="00583FDB" w:rsidRDefault="00583FDB" w:rsidP="00583FDB">
            <w:pPr>
              <w:tabs>
                <w:tab w:val="left" w:pos="5056"/>
              </w:tabs>
              <w:rPr>
                <w:rFonts w:ascii="Arial" w:eastAsia="Calibri" w:hAnsi="Arial" w:cs="Arial"/>
                <w:b/>
                <w:szCs w:val="25"/>
              </w:rPr>
            </w:pPr>
          </w:p>
        </w:tc>
        <w:tc>
          <w:tcPr>
            <w:tcW w:w="4252" w:type="dxa"/>
          </w:tcPr>
          <w:p w14:paraId="73DB6DC7" w14:textId="77777777" w:rsidR="00583FDB" w:rsidRPr="00583FDB" w:rsidRDefault="00583FDB" w:rsidP="00583FDB">
            <w:pPr>
              <w:tabs>
                <w:tab w:val="left" w:pos="5056"/>
              </w:tabs>
              <w:rPr>
                <w:rFonts w:ascii="Arial" w:eastAsia="Calibri" w:hAnsi="Arial" w:cs="Arial"/>
                <w:b/>
                <w:szCs w:val="25"/>
              </w:rPr>
            </w:pPr>
          </w:p>
        </w:tc>
      </w:tr>
      <w:tr w:rsidR="00583FDB" w:rsidRPr="00583FDB" w14:paraId="7A0A5AFD" w14:textId="77777777" w:rsidTr="00B42AE9">
        <w:tc>
          <w:tcPr>
            <w:tcW w:w="4679" w:type="dxa"/>
          </w:tcPr>
          <w:p w14:paraId="1E2B9DDB" w14:textId="77777777" w:rsidR="00583FDB" w:rsidRPr="00583FDB" w:rsidRDefault="00583FDB" w:rsidP="00583FDB">
            <w:pPr>
              <w:tabs>
                <w:tab w:val="left" w:pos="4678"/>
              </w:tabs>
              <w:rPr>
                <w:rFonts w:ascii="Arial" w:eastAsia="Calibri" w:hAnsi="Arial" w:cs="Arial"/>
                <w:b/>
                <w:szCs w:val="25"/>
              </w:rPr>
            </w:pPr>
            <w:r w:rsidRPr="00583FDB">
              <w:rPr>
                <w:rFonts w:ascii="Arial" w:eastAsia="Calibri" w:hAnsi="Arial" w:cs="Arial"/>
                <w:b/>
                <w:szCs w:val="25"/>
              </w:rPr>
              <w:t xml:space="preserve">DIP. </w:t>
            </w:r>
            <w:r w:rsidRPr="00583FDB">
              <w:rPr>
                <w:rFonts w:ascii="Arial" w:eastAsia="Calibri" w:hAnsi="Arial" w:cs="Arial"/>
                <w:b/>
                <w:snapToGrid w:val="0"/>
                <w:szCs w:val="25"/>
              </w:rPr>
              <w:t>MARÍA BARBARA CEPEDA BOHERINGER</w:t>
            </w:r>
          </w:p>
        </w:tc>
        <w:tc>
          <w:tcPr>
            <w:tcW w:w="709" w:type="dxa"/>
          </w:tcPr>
          <w:p w14:paraId="0A5394DB" w14:textId="77777777" w:rsidR="00583FDB" w:rsidRPr="00583FDB" w:rsidRDefault="00583FDB" w:rsidP="00583FDB">
            <w:pPr>
              <w:tabs>
                <w:tab w:val="left" w:pos="5056"/>
              </w:tabs>
              <w:rPr>
                <w:rFonts w:ascii="Arial" w:eastAsia="Calibri" w:hAnsi="Arial" w:cs="Arial"/>
                <w:b/>
                <w:szCs w:val="25"/>
              </w:rPr>
            </w:pPr>
          </w:p>
        </w:tc>
        <w:tc>
          <w:tcPr>
            <w:tcW w:w="4252" w:type="dxa"/>
          </w:tcPr>
          <w:p w14:paraId="4382552C" w14:textId="77777777" w:rsidR="00583FDB" w:rsidRPr="00583FDB" w:rsidRDefault="00583FDB" w:rsidP="00583FDB">
            <w:pPr>
              <w:tabs>
                <w:tab w:val="left" w:pos="5056"/>
              </w:tabs>
              <w:rPr>
                <w:rFonts w:ascii="Arial" w:eastAsia="Calibri" w:hAnsi="Arial" w:cs="Arial"/>
                <w:b/>
                <w:szCs w:val="25"/>
              </w:rPr>
            </w:pPr>
            <w:r w:rsidRPr="00583FDB">
              <w:rPr>
                <w:rFonts w:ascii="Arial" w:eastAsia="Calibri" w:hAnsi="Arial" w:cs="Arial"/>
                <w:b/>
                <w:szCs w:val="25"/>
              </w:rPr>
              <w:t>DIP. MARTHA LOERA ARÁMBULA</w:t>
            </w:r>
          </w:p>
        </w:tc>
      </w:tr>
      <w:tr w:rsidR="00583FDB" w:rsidRPr="00583FDB" w14:paraId="587FB7C4" w14:textId="77777777" w:rsidTr="00B42AE9">
        <w:trPr>
          <w:trHeight w:val="305"/>
        </w:trPr>
        <w:tc>
          <w:tcPr>
            <w:tcW w:w="9640" w:type="dxa"/>
            <w:gridSpan w:val="3"/>
          </w:tcPr>
          <w:p w14:paraId="7A518C39" w14:textId="77777777" w:rsidR="00583FDB" w:rsidRPr="00583FDB" w:rsidRDefault="00583FDB" w:rsidP="00583FDB">
            <w:pPr>
              <w:rPr>
                <w:rFonts w:ascii="Arial" w:eastAsia="Calibri" w:hAnsi="Arial" w:cs="Arial"/>
                <w:szCs w:val="25"/>
              </w:rPr>
            </w:pPr>
          </w:p>
          <w:p w14:paraId="257D71B3" w14:textId="77777777" w:rsidR="00583FDB" w:rsidRPr="00583FDB" w:rsidRDefault="00583FDB" w:rsidP="00583FDB">
            <w:pPr>
              <w:rPr>
                <w:rFonts w:ascii="Arial" w:eastAsia="Calibri" w:hAnsi="Arial" w:cs="Arial"/>
                <w:szCs w:val="25"/>
              </w:rPr>
            </w:pPr>
          </w:p>
        </w:tc>
      </w:tr>
      <w:tr w:rsidR="00583FDB" w:rsidRPr="00583FDB" w14:paraId="1144CD3E" w14:textId="77777777" w:rsidTr="00B42AE9">
        <w:trPr>
          <w:trHeight w:val="254"/>
        </w:trPr>
        <w:tc>
          <w:tcPr>
            <w:tcW w:w="9640" w:type="dxa"/>
            <w:gridSpan w:val="3"/>
          </w:tcPr>
          <w:p w14:paraId="36B9CEF1" w14:textId="77777777" w:rsidR="00583FDB" w:rsidRPr="00583FDB" w:rsidRDefault="00583FDB" w:rsidP="00583FDB">
            <w:pPr>
              <w:jc w:val="center"/>
              <w:rPr>
                <w:rFonts w:ascii="Arial" w:eastAsia="Calibri" w:hAnsi="Arial" w:cs="Arial"/>
                <w:b/>
                <w:szCs w:val="25"/>
              </w:rPr>
            </w:pPr>
            <w:r w:rsidRPr="00583FDB">
              <w:rPr>
                <w:rFonts w:ascii="Arial" w:eastAsia="Calibri" w:hAnsi="Arial" w:cs="Arial"/>
                <w:b/>
                <w:szCs w:val="25"/>
              </w:rPr>
              <w:t>DIP. ÁLVARO MOREIRA VALDÉS</w:t>
            </w:r>
          </w:p>
        </w:tc>
      </w:tr>
    </w:tbl>
    <w:p w14:paraId="17828743" w14:textId="77777777" w:rsidR="00583FDB" w:rsidRPr="00583FDB" w:rsidRDefault="00583FDB" w:rsidP="00583FDB">
      <w:pPr>
        <w:spacing w:after="0" w:line="276" w:lineRule="auto"/>
        <w:jc w:val="center"/>
        <w:rPr>
          <w:rFonts w:ascii="Arial" w:eastAsia="Times New Roman" w:hAnsi="Arial" w:cs="Arial"/>
          <w:b/>
          <w:bCs/>
          <w:sz w:val="25"/>
          <w:szCs w:val="25"/>
          <w:lang w:eastAsia="ja-JP"/>
        </w:rPr>
      </w:pPr>
    </w:p>
    <w:p w14:paraId="058BD09D" w14:textId="77777777" w:rsidR="00583FDB" w:rsidRPr="00583FDB" w:rsidRDefault="00583FDB" w:rsidP="00583FDB">
      <w:pPr>
        <w:spacing w:after="0" w:line="276" w:lineRule="auto"/>
        <w:jc w:val="both"/>
        <w:rPr>
          <w:rFonts w:ascii="Arial" w:eastAsia="Arial" w:hAnsi="Arial" w:cs="Arial"/>
          <w:b/>
          <w:sz w:val="26"/>
          <w:szCs w:val="26"/>
          <w:lang w:val="es-ES_tradnl" w:eastAsia="es-MX"/>
        </w:rPr>
      </w:pPr>
    </w:p>
    <w:p w14:paraId="0891EC27" w14:textId="1ABABDBB" w:rsidR="00583FDB" w:rsidRDefault="00583FDB">
      <w:pPr>
        <w:rPr>
          <w:rFonts w:ascii="Arial" w:eastAsia="Times New Roman" w:hAnsi="Arial" w:cs="Arial"/>
          <w:snapToGrid w:val="0"/>
          <w:sz w:val="26"/>
          <w:szCs w:val="26"/>
          <w:lang w:val="es-ES_tradnl" w:eastAsia="es-ES"/>
        </w:rPr>
      </w:pPr>
      <w:r>
        <w:rPr>
          <w:rFonts w:ascii="Arial" w:eastAsia="Times New Roman" w:hAnsi="Arial" w:cs="Arial"/>
          <w:snapToGrid w:val="0"/>
          <w:sz w:val="26"/>
          <w:szCs w:val="26"/>
          <w:lang w:val="es-ES_tradnl" w:eastAsia="es-ES"/>
        </w:rPr>
        <w:br w:type="page"/>
      </w:r>
    </w:p>
    <w:p w14:paraId="11811118"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3B5A33">
        <w:rPr>
          <w:rFonts w:ascii="Arial Black" w:eastAsia="Arial Unicode MS" w:hAnsi="Arial Black" w:cs="Arial Unicode MS"/>
          <w:color w:val="000000"/>
          <w:sz w:val="26"/>
          <w:szCs w:val="26"/>
          <w:u w:color="000000"/>
          <w:bdr w:val="nil"/>
          <w:lang w:val="pt-PT" w:eastAsia="es-MX"/>
          <w14:textOutline w14:w="0" w14:cap="flat" w14:cmpd="sng" w14:algn="ctr">
            <w14:noFill/>
            <w14:prstDash w14:val="solid"/>
            <w14:bevel/>
          </w14:textOutline>
        </w:rPr>
        <w:t>PROPOSICI</w:t>
      </w:r>
      <w:r w:rsidRPr="003B5A33">
        <w:rPr>
          <w:rFonts w:ascii="Arial Black" w:eastAsia="Arial Unicode MS" w:hAnsi="Arial Black" w:cs="Arial Unicode MS"/>
          <w:color w:val="000000"/>
          <w:sz w:val="26"/>
          <w:szCs w:val="26"/>
          <w:u w:color="000000"/>
          <w:bdr w:val="nil"/>
          <w:lang w:val="es-ES_tradnl" w:eastAsia="es-MX"/>
          <w14:textOutline w14:w="0" w14:cap="flat" w14:cmpd="sng" w14:algn="ctr">
            <w14:noFill/>
            <w14:prstDash w14:val="solid"/>
            <w14:bevel/>
          </w14:textOutline>
        </w:rPr>
        <w:t>Ó</w:t>
      </w:r>
      <w:r w:rsidRPr="003B5A33">
        <w:rPr>
          <w:rFonts w:ascii="Arial Black" w:eastAsia="Arial Unicode MS" w:hAnsi="Arial Black" w:cs="Arial Unicode MS"/>
          <w:color w:val="000000"/>
          <w:sz w:val="26"/>
          <w:szCs w:val="26"/>
          <w:u w:color="000000"/>
          <w:bdr w:val="nil"/>
          <w:lang w:val="de-DE" w:eastAsia="es-MX"/>
          <w14:textOutline w14:w="0" w14:cap="flat" w14:cmpd="sng" w14:algn="ctr">
            <w14:noFill/>
            <w14:prstDash w14:val="solid"/>
            <w14:bevel/>
          </w14:textOutline>
        </w:rPr>
        <w:t>N CON PUNTO DE ACUERDO</w:t>
      </w: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 xml:space="preserve"> QUE PRESENTA LA DIPUTADA LIZBETH OGAZÓN NAVA, EN CONJUNTO CON LAS DIPUTADAS Y EL DIPUTADO INTEGRANTES DEL GRUPO PARLAMENTARIO “movimiento regeneración nacional”, DEL PARTIDO </w:t>
      </w:r>
      <w:r w:rsidRPr="003B5A33">
        <w:rPr>
          <w:rFonts w:ascii="Arial" w:eastAsia="Arial Unicode MS" w:hAnsi="Arial" w:cs="Arial Unicode MS"/>
          <w:b/>
          <w:bCs/>
          <w:color w:val="000000"/>
          <w:sz w:val="33"/>
          <w:szCs w:val="33"/>
          <w:u w:color="000000"/>
          <w:bdr w:val="nil"/>
          <w:lang w:val="es-ES_tradnl" w:eastAsia="es-MX"/>
          <w14:textOutline w14:w="0" w14:cap="flat" w14:cmpd="sng" w14:algn="ctr">
            <w14:noFill/>
            <w14:prstDash w14:val="solid"/>
            <w14:bevel/>
          </w14:textOutline>
        </w:rPr>
        <w:t>morena</w:t>
      </w: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 DE ESTA LXII LEGISLATURA DEL HONORABLE CONGRESO DEL ESTADO</w:t>
      </w:r>
      <w:r w:rsidRPr="003B5A33">
        <w:rPr>
          <w:rFonts w:ascii="Arial" w:eastAsia="Arial Unicode MS" w:hAnsi="Arial" w:cs="Arial Unicode MS"/>
          <w:b/>
          <w:bCs/>
          <w:color w:val="000000"/>
          <w:sz w:val="24"/>
          <w:szCs w:val="24"/>
          <w:u w:color="000000"/>
          <w:bdr w:val="nil"/>
          <w:lang w:val="es-ES_tradnl" w:eastAsia="es-MX"/>
          <w14:textOutline w14:w="0" w14:cap="flat" w14:cmpd="sng" w14:algn="ctr">
            <w14:noFill/>
            <w14:prstDash w14:val="solid"/>
            <w14:bevel/>
          </w14:textOutline>
        </w:rPr>
        <w:t xml:space="preserve"> PARA QUE SE ENVÍ</w:t>
      </w:r>
      <w:r w:rsidRPr="003B5A33">
        <w:rPr>
          <w:rFonts w:ascii="Arial" w:eastAsia="Arial Unicode MS" w:hAnsi="Arial" w:cs="Arial Unicode MS"/>
          <w:b/>
          <w:bCs/>
          <w:color w:val="000000"/>
          <w:sz w:val="24"/>
          <w:szCs w:val="24"/>
          <w:u w:color="000000"/>
          <w:bdr w:val="nil"/>
          <w:lang w:val="de-DE" w:eastAsia="es-MX"/>
          <w14:textOutline w14:w="0" w14:cap="flat" w14:cmpd="sng" w14:algn="ctr">
            <w14:noFill/>
            <w14:prstDash w14:val="solid"/>
            <w14:bevel/>
          </w14:textOutline>
        </w:rPr>
        <w:t xml:space="preserve">E ATENTO EXHORTO A LA COMISION EJECUTIVA DE ATENCION A VICTIMAS PARA QUE SE APLIQUE A FAVOR DEL C. GENARO N. EL ARTÍCULO 114 DE LA LEY DE VICTIMAS PARA EL ESTADO DE COAHUILA DE ZARAGOZA HACIENDOLE VALER SUS DERECHOS. </w:t>
      </w:r>
    </w:p>
    <w:p w14:paraId="1F797021"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10CF747D"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HONORABLE PLENO DEL CONGRESO INDEPENDIENTE, LIBRE Y SOBERANO DE COAHUILA DE ZARAGOZA:</w:t>
      </w:r>
    </w:p>
    <w:p w14:paraId="01B4925E"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b/>
          <w:bCs/>
          <w:color w:val="000000"/>
          <w:spacing w:val="2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pacing w:val="20"/>
          <w:sz w:val="26"/>
          <w:szCs w:val="26"/>
          <w:u w:color="000000"/>
          <w:bdr w:val="nil"/>
          <w:lang w:val="es-ES_tradnl" w:eastAsia="es-MX"/>
          <w14:textOutline w14:w="0" w14:cap="flat" w14:cmpd="sng" w14:algn="ctr">
            <w14:noFill/>
            <w14:prstDash w14:val="solid"/>
            <w14:bevel/>
          </w14:textOutline>
        </w:rPr>
        <w:t>PRESENTE. –</w:t>
      </w:r>
    </w:p>
    <w:p w14:paraId="075FC10C"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b/>
          <w:bCs/>
          <w:color w:val="000000"/>
          <w:spacing w:val="20"/>
          <w:sz w:val="26"/>
          <w:szCs w:val="26"/>
          <w:u w:color="000000"/>
          <w:bdr w:val="nil"/>
          <w:lang w:val="es-ES_tradnl" w:eastAsia="es-MX"/>
          <w14:textOutline w14:w="0" w14:cap="flat" w14:cmpd="sng" w14:algn="ctr">
            <w14:noFill/>
            <w14:prstDash w14:val="solid"/>
            <w14:bevel/>
          </w14:textOutline>
        </w:rPr>
      </w:pPr>
    </w:p>
    <w:p w14:paraId="7F7D92DE"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0F78579C" w14:textId="4D7617A5"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La suscrita, Diputada Lizbeth Ogazón Nava, del Grupo Parlamentario “movimiento regeneración nacional” del partido </w:t>
      </w:r>
      <w:r w:rsidRPr="003B5A33">
        <w:rPr>
          <w:rFonts w:ascii="Arial" w:eastAsia="Arial Unicode MS" w:hAnsi="Arial" w:cs="Arial Unicode MS"/>
          <w:color w:val="000000"/>
          <w:sz w:val="33"/>
          <w:szCs w:val="33"/>
          <w:u w:color="000000"/>
          <w:bdr w:val="nil"/>
          <w:lang w:val="es-ES_tradnl" w:eastAsia="es-MX"/>
          <w14:textOutline w14:w="0" w14:cap="flat" w14:cmpd="sng" w14:algn="ctr">
            <w14:noFill/>
            <w14:prstDash w14:val="solid"/>
            <w14:bevel/>
          </w14:textOutline>
        </w:rPr>
        <w:t>morena</w:t>
      </w:r>
      <w:r w:rsidRPr="003B5A33">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la presente </w:t>
      </w: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proposición con punto de acuerdo</w:t>
      </w:r>
      <w:r w:rsidRPr="003B5A33">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 en base a las siguientes:</w:t>
      </w:r>
    </w:p>
    <w:p w14:paraId="16C5C7E0"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3C91ABCD"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3B789FA1"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pPr>
      <w:r w:rsidRPr="003B5A33">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t>CONSIDERACIONES</w:t>
      </w:r>
    </w:p>
    <w:p w14:paraId="1D90BA42" w14:textId="77777777" w:rsidR="003B5A33" w:rsidRPr="003B5A33" w:rsidRDefault="003B5A33" w:rsidP="003B5A33">
      <w:pPr>
        <w:rPr>
          <w:rFonts w:ascii="Calibri" w:eastAsia="Calibri" w:hAnsi="Calibri" w:cs="Times New Roman"/>
        </w:rPr>
      </w:pPr>
    </w:p>
    <w:p w14:paraId="5446367D" w14:textId="77777777" w:rsidR="003B5A33" w:rsidRPr="003B5A33" w:rsidRDefault="003B5A33" w:rsidP="003B5A33">
      <w:pPr>
        <w:jc w:val="both"/>
        <w:rPr>
          <w:rFonts w:ascii="Arial" w:eastAsia="Calibri" w:hAnsi="Arial" w:cs="Arial"/>
          <w:sz w:val="28"/>
          <w:szCs w:val="28"/>
        </w:rPr>
      </w:pPr>
      <w:r w:rsidRPr="003B5A33">
        <w:rPr>
          <w:rFonts w:ascii="Arial" w:eastAsia="Calibri" w:hAnsi="Arial" w:cs="Arial"/>
          <w:sz w:val="28"/>
          <w:szCs w:val="28"/>
        </w:rPr>
        <w:t>En el año 2017, en la ciudad de Monclova, el C. Genaro N. fue víctima del delito daños, siendo agraviado por el C. Sebastián N. al cual se le condenó a una pena de prisión de un año y multa a demás de reparación de daño.</w:t>
      </w:r>
    </w:p>
    <w:p w14:paraId="24A54250" w14:textId="77777777" w:rsidR="003B5A33" w:rsidRPr="003B5A33" w:rsidRDefault="003B5A33" w:rsidP="003B5A33">
      <w:pPr>
        <w:jc w:val="both"/>
        <w:rPr>
          <w:rFonts w:ascii="Arial" w:eastAsia="Calibri" w:hAnsi="Arial" w:cs="Arial"/>
          <w:sz w:val="28"/>
          <w:szCs w:val="28"/>
        </w:rPr>
      </w:pPr>
      <w:r w:rsidRPr="003B5A33">
        <w:rPr>
          <w:rFonts w:ascii="Arial" w:eastAsia="Calibri" w:hAnsi="Arial" w:cs="Arial"/>
          <w:sz w:val="28"/>
          <w:szCs w:val="28"/>
        </w:rPr>
        <w:t>En el año 2019 fue condenado en el incidente de liquidación de reparación de daño a la cantidad de $195,000.00, mismos que no fueron pagados, mientras el sentenciado huyó, para posteriormente manifestar en este presente año, durante audiencia de ejecución, que no contaba con los recursos para el pago de la reparación del daño.</w:t>
      </w:r>
    </w:p>
    <w:p w14:paraId="72EDB5ED" w14:textId="77777777" w:rsidR="003B5A33" w:rsidRPr="003B5A33" w:rsidRDefault="003B5A33" w:rsidP="003B5A33">
      <w:pPr>
        <w:jc w:val="both"/>
        <w:rPr>
          <w:rFonts w:ascii="Arial" w:eastAsia="Calibri" w:hAnsi="Arial" w:cs="Arial"/>
          <w:sz w:val="28"/>
          <w:szCs w:val="28"/>
        </w:rPr>
      </w:pPr>
    </w:p>
    <w:p w14:paraId="24692E26" w14:textId="77777777" w:rsidR="003B5A33" w:rsidRPr="003B5A33" w:rsidRDefault="003B5A33" w:rsidP="003B5A33">
      <w:pPr>
        <w:jc w:val="both"/>
        <w:rPr>
          <w:rFonts w:ascii="Arial" w:eastAsia="Calibri" w:hAnsi="Arial" w:cs="Arial"/>
          <w:sz w:val="28"/>
          <w:szCs w:val="28"/>
        </w:rPr>
      </w:pPr>
      <w:r w:rsidRPr="003B5A33">
        <w:rPr>
          <w:rFonts w:ascii="Arial" w:eastAsia="Calibri" w:hAnsi="Arial" w:cs="Arial"/>
          <w:sz w:val="28"/>
          <w:szCs w:val="28"/>
        </w:rPr>
        <w:t xml:space="preserve">La autoridad responsable, desde febrero del presente año, no había dado contestación ni le ha notificado al C. Genaro N. sobre la procedencia de su petición de reparación de daño como corresponde. </w:t>
      </w:r>
    </w:p>
    <w:p w14:paraId="721C34C1" w14:textId="77777777" w:rsidR="003B5A33" w:rsidRPr="003B5A33" w:rsidRDefault="003B5A33" w:rsidP="003B5A33">
      <w:pPr>
        <w:jc w:val="both"/>
        <w:rPr>
          <w:rFonts w:ascii="Arial" w:eastAsia="Calibri" w:hAnsi="Arial" w:cs="Arial"/>
          <w:sz w:val="28"/>
          <w:szCs w:val="28"/>
        </w:rPr>
      </w:pPr>
    </w:p>
    <w:p w14:paraId="3F20BEDC" w14:textId="77777777" w:rsidR="003B5A33" w:rsidRPr="003B5A33" w:rsidRDefault="003B5A33" w:rsidP="003B5A33">
      <w:pPr>
        <w:jc w:val="both"/>
        <w:rPr>
          <w:rFonts w:ascii="Arial" w:eastAsia="Calibri" w:hAnsi="Arial" w:cs="Arial"/>
          <w:sz w:val="28"/>
          <w:szCs w:val="28"/>
        </w:rPr>
      </w:pPr>
      <w:r w:rsidRPr="003B5A33">
        <w:rPr>
          <w:rFonts w:ascii="Arial" w:eastAsia="Calibri" w:hAnsi="Arial" w:cs="Arial"/>
          <w:sz w:val="28"/>
          <w:szCs w:val="28"/>
        </w:rPr>
        <w:t xml:space="preserve">Hasta el mes de mayo, donde la autoridad responsable notificó por correo, desechando el trámite argumentando la falta de documentación, a pesar de que dicha documentación cumplía con los requisitos legales para acceder al FONDO. </w:t>
      </w:r>
    </w:p>
    <w:p w14:paraId="6646C361" w14:textId="77777777" w:rsidR="003B5A33" w:rsidRPr="003B5A33" w:rsidRDefault="003B5A33" w:rsidP="003B5A33">
      <w:pPr>
        <w:jc w:val="both"/>
        <w:rPr>
          <w:rFonts w:ascii="Arial" w:eastAsia="Calibri" w:hAnsi="Arial" w:cs="Arial"/>
          <w:sz w:val="28"/>
          <w:szCs w:val="28"/>
        </w:rPr>
      </w:pPr>
    </w:p>
    <w:p w14:paraId="43C248B0" w14:textId="77777777" w:rsidR="003B5A33" w:rsidRPr="003B5A33" w:rsidRDefault="003B5A33" w:rsidP="003B5A33">
      <w:pPr>
        <w:jc w:val="both"/>
        <w:rPr>
          <w:rFonts w:ascii="Arial" w:eastAsia="Calibri" w:hAnsi="Arial" w:cs="Arial"/>
          <w:sz w:val="28"/>
          <w:szCs w:val="28"/>
        </w:rPr>
      </w:pPr>
      <w:r w:rsidRPr="003B5A33">
        <w:rPr>
          <w:rFonts w:ascii="Arial" w:eastAsia="Calibri" w:hAnsi="Arial" w:cs="Arial"/>
          <w:sz w:val="28"/>
          <w:szCs w:val="28"/>
        </w:rPr>
        <w:t xml:space="preserve">La Comisión Estala de Atención a Víctimas solicitó audiencia ante el Juez penal en funciones de Juez de ejecución, en la ciudad de Saltillo, ya que no se le podría pagar al C. Genaro hasta que el sentenciado manifestara no ser solvente, lo cual, en fecha 26 y 28 de abril, el acusado, manifestó en audiencia videograbada que no contaba con los recursos necesarios para pagar la reparación del daño, mismos videos le fueron enviados a la autoridad responsable. </w:t>
      </w:r>
    </w:p>
    <w:p w14:paraId="0F6B69B9" w14:textId="77777777" w:rsidR="003B5A33" w:rsidRPr="003B5A33" w:rsidRDefault="003B5A33" w:rsidP="003B5A33">
      <w:pPr>
        <w:jc w:val="both"/>
        <w:rPr>
          <w:rFonts w:ascii="Arial" w:eastAsia="Calibri" w:hAnsi="Arial" w:cs="Arial"/>
          <w:sz w:val="28"/>
          <w:szCs w:val="28"/>
        </w:rPr>
      </w:pPr>
    </w:p>
    <w:p w14:paraId="26C39342" w14:textId="77777777" w:rsidR="003B5A33" w:rsidRPr="003B5A33" w:rsidRDefault="003B5A33" w:rsidP="003B5A33">
      <w:pPr>
        <w:jc w:val="both"/>
        <w:rPr>
          <w:rFonts w:ascii="Arial" w:eastAsia="Calibri" w:hAnsi="Arial" w:cs="Arial"/>
          <w:sz w:val="28"/>
          <w:szCs w:val="28"/>
        </w:rPr>
      </w:pPr>
      <w:r w:rsidRPr="003B5A33">
        <w:rPr>
          <w:rFonts w:ascii="Arial" w:eastAsia="Calibri" w:hAnsi="Arial" w:cs="Arial"/>
          <w:sz w:val="28"/>
          <w:szCs w:val="28"/>
        </w:rPr>
        <w:t xml:space="preserve">Es injusto que a pesar de que una persona entrega sus documentos en tiempo y forma y cumple con los requisitos conforme a la ley para que le hagan valer sus derechos, pase el tiempo y no se obtenga respuesta alguna me da tristeza ver que ante la desesperación del C. Genaro N. por obtener justicia, las autoridades han decidido no hacer nada al respecto. </w:t>
      </w:r>
    </w:p>
    <w:p w14:paraId="37F51588" w14:textId="77777777" w:rsidR="003B5A33" w:rsidRPr="003B5A33" w:rsidRDefault="003B5A33" w:rsidP="003B5A33">
      <w:pPr>
        <w:jc w:val="both"/>
        <w:rPr>
          <w:rFonts w:ascii="Arial" w:eastAsia="Calibri" w:hAnsi="Arial" w:cs="Arial"/>
          <w:sz w:val="28"/>
          <w:szCs w:val="28"/>
        </w:rPr>
      </w:pPr>
      <w:r w:rsidRPr="003B5A33">
        <w:rPr>
          <w:rFonts w:ascii="Arial" w:eastAsia="Calibri" w:hAnsi="Arial" w:cs="Arial"/>
          <w:sz w:val="28"/>
          <w:szCs w:val="28"/>
        </w:rPr>
        <w:t xml:space="preserve">Tomemos en cuenta que la Ley de Victimas Para el Estado de Coahuila de Zaragoza en su artículo en su artículo 114 prevé que dicho fondo tiene por objeto brindar recursos para la ayuda, asistencia y protección INTEGRAL de víctimas del delito, así como las victimas de violaciones graves hacia sus Derecho Humanos. </w:t>
      </w:r>
    </w:p>
    <w:p w14:paraId="5047D1FB" w14:textId="77777777" w:rsidR="003B5A33" w:rsidRPr="003B5A33" w:rsidRDefault="003B5A33" w:rsidP="003B5A33">
      <w:pPr>
        <w:jc w:val="both"/>
        <w:rPr>
          <w:rFonts w:ascii="Arial" w:eastAsia="Calibri" w:hAnsi="Arial" w:cs="Arial"/>
          <w:sz w:val="28"/>
          <w:szCs w:val="28"/>
        </w:rPr>
      </w:pPr>
      <w:r w:rsidRPr="003B5A33">
        <w:rPr>
          <w:rFonts w:ascii="Arial" w:eastAsia="Calibri" w:hAnsi="Arial" w:cs="Arial"/>
          <w:sz w:val="28"/>
          <w:szCs w:val="28"/>
        </w:rPr>
        <w:t>Toda vez que la ley es muy clara sobre lo estipulado en este artículo, y aun habiendo una resolución judicial que determina la compensación a la víctima por parte del sentenciado, como lo estipula la misma ley en su artículo 49, la autoridad no ha podido dar cumplimiento a que el C. Genaro acceda al Fondo para la reparación del daño, justificaciones no las hay cuando está cumpliéndose con los requisitos en tiempo y forma.</w:t>
      </w:r>
    </w:p>
    <w:p w14:paraId="6E4F6046" w14:textId="77777777" w:rsidR="003B5A33" w:rsidRPr="003B5A33" w:rsidRDefault="003B5A33" w:rsidP="003B5A33">
      <w:pPr>
        <w:jc w:val="both"/>
        <w:rPr>
          <w:rFonts w:ascii="Arial" w:eastAsia="Calibri" w:hAnsi="Arial" w:cs="Arial"/>
          <w:sz w:val="28"/>
          <w:szCs w:val="28"/>
        </w:rPr>
      </w:pPr>
      <w:r w:rsidRPr="003B5A33">
        <w:rPr>
          <w:rFonts w:ascii="Arial" w:eastAsia="Calibri" w:hAnsi="Arial" w:cs="Arial"/>
          <w:sz w:val="28"/>
          <w:szCs w:val="28"/>
        </w:rPr>
        <w:t>Por lo que hoy, es más que necesario aplicar en favor del C. Genaro N. el artículo 114 de la LEY DE VÍCTIMAS PARA EL ESTADO DE COAHUILA DE ZARAGOZA para que pueda acceder al fondo de forma subsidiaria como así corresponde.</w:t>
      </w:r>
    </w:p>
    <w:p w14:paraId="762D5251" w14:textId="77777777" w:rsidR="003B5A33" w:rsidRPr="003B5A33" w:rsidRDefault="003B5A33" w:rsidP="003B5A33">
      <w:pPr>
        <w:jc w:val="both"/>
        <w:rPr>
          <w:rFonts w:ascii="Arial" w:eastAsia="Calibri" w:hAnsi="Arial" w:cs="Arial"/>
        </w:rPr>
      </w:pPr>
      <w:r w:rsidRPr="003B5A33">
        <w:rPr>
          <w:rFonts w:ascii="Arial" w:eastAsia="Calibri" w:hAnsi="Arial" w:cs="Arial"/>
          <w:sz w:val="28"/>
          <w:szCs w:val="28"/>
        </w:rPr>
        <w:t xml:space="preserve">No me quedaré con los brazos cruzados mientras se comete una injusticia, estamos hablando de una violación hacia los Derechos Humanos de una persona, exijo justicia para el C. Genaro N.  que no sea una victima más de la burocracia de aquellos organismos que se supone “nos brindan asistencia”. </w:t>
      </w:r>
    </w:p>
    <w:p w14:paraId="43BBD50D" w14:textId="77777777" w:rsidR="003B5A33" w:rsidRPr="003B5A33" w:rsidRDefault="003B5A33" w:rsidP="003B5A33">
      <w:pPr>
        <w:rPr>
          <w:rFonts w:ascii="Calibri" w:eastAsia="Calibri" w:hAnsi="Calibri" w:cs="Times New Roman"/>
        </w:rPr>
      </w:pPr>
    </w:p>
    <w:p w14:paraId="17E935A8" w14:textId="4675FB71" w:rsidR="003B5A33" w:rsidRPr="003B5A33" w:rsidRDefault="003B5A33" w:rsidP="003B5A33">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bookmarkStart w:id="21" w:name="_Hlk103281000"/>
      <w:r w:rsidRPr="003B5A33">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t xml:space="preserve">Por lo anteriormente expuesto y fundado, se presenta ante este Honorable Pleno, la siguiente: </w:t>
      </w:r>
    </w:p>
    <w:bookmarkEnd w:id="21"/>
    <w:p w14:paraId="68BC3104" w14:textId="77777777" w:rsidR="003B5A33" w:rsidRPr="003B5A33" w:rsidRDefault="003B5A33" w:rsidP="003B5A33">
      <w:pPr>
        <w:pBdr>
          <w:top w:val="nil"/>
          <w:left w:val="nil"/>
          <w:bottom w:val="nil"/>
          <w:right w:val="nil"/>
          <w:between w:val="nil"/>
          <w:bar w:val="nil"/>
        </w:pBdr>
        <w:spacing w:after="0" w:line="240" w:lineRule="auto"/>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16B14F21" w14:textId="77777777" w:rsidR="003B5A33" w:rsidRPr="003B5A33" w:rsidRDefault="003B5A33" w:rsidP="003B5A33">
      <w:pPr>
        <w:pBdr>
          <w:top w:val="nil"/>
          <w:left w:val="nil"/>
          <w:bottom w:val="nil"/>
          <w:right w:val="nil"/>
          <w:between w:val="nil"/>
          <w:bar w:val="nil"/>
        </w:pBdr>
        <w:spacing w:after="0" w:line="240" w:lineRule="auto"/>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2B357550"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3B5A33">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t>PROPOSICIÓN CON PUNTO DE ACUERDO</w:t>
      </w:r>
    </w:p>
    <w:p w14:paraId="3CE24D1D"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50B51D36" w14:textId="373C0A79"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 xml:space="preserve">ÚNICO.– </w:t>
      </w:r>
      <w:r w:rsidRPr="003B5A33">
        <w:rPr>
          <w:rFonts w:ascii="Arial" w:eastAsia="Arial Unicode MS" w:hAnsi="Arial" w:cs="Arial Unicode MS"/>
          <w:b/>
          <w:bCs/>
          <w:color w:val="000000"/>
          <w:sz w:val="24"/>
          <w:szCs w:val="24"/>
          <w:u w:color="000000"/>
          <w:bdr w:val="nil"/>
          <w:lang w:val="es-ES_tradnl" w:eastAsia="es-MX"/>
          <w14:textOutline w14:w="0" w14:cap="flat" w14:cmpd="sng" w14:algn="ctr">
            <w14:noFill/>
            <w14:prstDash w14:val="solid"/>
            <w14:bevel/>
          </w14:textOutline>
        </w:rPr>
        <w:t>SE ENVÍ</w:t>
      </w:r>
      <w:r w:rsidRPr="003B5A33">
        <w:rPr>
          <w:rFonts w:ascii="Arial" w:eastAsia="Arial Unicode MS" w:hAnsi="Arial" w:cs="Arial Unicode MS"/>
          <w:b/>
          <w:bCs/>
          <w:color w:val="000000"/>
          <w:sz w:val="24"/>
          <w:szCs w:val="24"/>
          <w:u w:color="000000"/>
          <w:bdr w:val="nil"/>
          <w:lang w:val="de-DE" w:eastAsia="es-MX"/>
          <w14:textOutline w14:w="0" w14:cap="flat" w14:cmpd="sng" w14:algn="ctr">
            <w14:noFill/>
            <w14:prstDash w14:val="solid"/>
            <w14:bevel/>
          </w14:textOutline>
        </w:rPr>
        <w:t xml:space="preserve">E ATENTO EXHORTO A LA COMISION EJECUTIVA DE ATENCION A VICTIMAS PARA QUE SE APLIQUE A FAVOR DEL C. GENARO N. EL ARTÍCULO 114 DE LA LEY DE VICTIMAS PARA EL ESTADO DE COAHUILA DE ZARAGOZA HACIENDOLE VALER SUS DERECHOS. </w:t>
      </w:r>
    </w:p>
    <w:p w14:paraId="4F2E8BFD"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47BD4DEA"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4462DE27"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Saltillo, Coahuila de Zaragoza, a 7 de JUNIO de 2022.</w:t>
      </w:r>
    </w:p>
    <w:p w14:paraId="1FF15756"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08B03791"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6B50676D"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069CB1D1"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pacing w:val="2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pacing w:val="20"/>
          <w:sz w:val="26"/>
          <w:szCs w:val="26"/>
          <w:u w:color="000000"/>
          <w:bdr w:val="nil"/>
          <w:lang w:val="it-IT" w:eastAsia="es-MX"/>
          <w14:textOutline w14:w="0" w14:cap="flat" w14:cmpd="sng" w14:algn="ctr">
            <w14:noFill/>
            <w14:prstDash w14:val="solid"/>
            <w14:bevel/>
          </w14:textOutline>
        </w:rPr>
        <w:t>Atentamente:</w:t>
      </w:r>
    </w:p>
    <w:p w14:paraId="445E6416" w14:textId="15002253"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74326C91"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4D7BE8F1"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25A43F8B"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292670BE"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DIP. LIZBETH OGAZ</w:t>
      </w: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Ó</w:t>
      </w:r>
      <w:r w:rsidRPr="003B5A33">
        <w:rPr>
          <w:rFonts w:ascii="Arial" w:eastAsia="Arial Unicode MS" w:hAnsi="Arial" w:cs="Arial Unicode MS"/>
          <w:b/>
          <w:bCs/>
          <w:color w:val="000000"/>
          <w:sz w:val="26"/>
          <w:szCs w:val="26"/>
          <w:u w:color="000000"/>
          <w:bdr w:val="nil"/>
          <w:lang w:val="nl-NL" w:eastAsia="es-MX"/>
          <w14:textOutline w14:w="0" w14:cap="flat" w14:cmpd="sng" w14:algn="ctr">
            <w14:noFill/>
            <w14:prstDash w14:val="solid"/>
            <w14:bevel/>
          </w14:textOutline>
        </w:rPr>
        <w:t>N NAVA</w:t>
      </w:r>
    </w:p>
    <w:p w14:paraId="42BFFA2C"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59ED38F5"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En conjunto con las Diputadas y el Diputado integrantes del</w:t>
      </w:r>
    </w:p>
    <w:p w14:paraId="7CAEFA13"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t xml:space="preserve">Grupo Parlamentário </w:t>
      </w:r>
      <w:r w:rsidRPr="003B5A33">
        <w:rPr>
          <w:rFonts w:ascii="Arial" w:eastAsia="Arial Unicode MS" w:hAnsi="Arial" w:cs="Arial Unicode MS"/>
          <w:b/>
          <w:bCs/>
          <w:color w:val="000000"/>
          <w:sz w:val="26"/>
          <w:szCs w:val="26"/>
          <w:u w:color="000000"/>
          <w:bdr w:val="nil"/>
          <w:lang w:val="es-ES" w:eastAsia="es-MX"/>
          <w14:textOutline w14:w="0" w14:cap="flat" w14:cmpd="sng" w14:algn="ctr">
            <w14:noFill/>
            <w14:prstDash w14:val="solid"/>
            <w14:bevel/>
          </w14:textOutline>
        </w:rPr>
        <w:t>“movimiento regeneración nacional”</w:t>
      </w:r>
    </w:p>
    <w:p w14:paraId="5FBC9A65"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 xml:space="preserve">del partido </w:t>
      </w:r>
      <w:r w:rsidRPr="003B5A33">
        <w:rPr>
          <w:rFonts w:ascii="Arial" w:eastAsia="Arial Unicode MS" w:hAnsi="Arial" w:cs="Arial Unicode MS"/>
          <w:b/>
          <w:bCs/>
          <w:color w:val="000000"/>
          <w:sz w:val="33"/>
          <w:szCs w:val="33"/>
          <w:u w:color="000000"/>
          <w:bdr w:val="nil"/>
          <w:lang w:val="es-ES_tradnl" w:eastAsia="es-MX"/>
          <w14:textOutline w14:w="0" w14:cap="flat" w14:cmpd="sng" w14:algn="ctr">
            <w14:noFill/>
            <w14:prstDash w14:val="solid"/>
            <w14:bevel/>
          </w14:textOutline>
        </w:rPr>
        <w:t>morena</w:t>
      </w: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w:t>
      </w:r>
    </w:p>
    <w:p w14:paraId="617BF952"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64F84187" w14:textId="682C7085"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22F6C8BD"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707FB554"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6E5C39F8" w14:textId="1CD42CB3" w:rsidR="003B5A33" w:rsidRPr="003B5A33" w:rsidRDefault="003B5A33" w:rsidP="003B5A33">
      <w:pPr>
        <w:pBdr>
          <w:top w:val="nil"/>
          <w:left w:val="nil"/>
          <w:bottom w:val="nil"/>
          <w:right w:val="nil"/>
          <w:between w:val="nil"/>
          <w:bar w:val="nil"/>
        </w:pBdr>
        <w:spacing w:after="0" w:line="240" w:lineRule="auto"/>
        <w:jc w:val="center"/>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pPr>
    </w:p>
    <w:p w14:paraId="6328D302"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DIP. TERESA DE JESÚ</w:t>
      </w:r>
      <w:r w:rsidRPr="003B5A33">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S MERAZ GARC</w:t>
      </w: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ÍA</w:t>
      </w:r>
    </w:p>
    <w:p w14:paraId="3033CD91"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4E620559"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217400B9"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A4C876E"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64F47913"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11D5C052"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DIP. LAURA FRANCISCA AGUILAR TABARES</w:t>
      </w:r>
    </w:p>
    <w:p w14:paraId="503FCB47"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A663331" w14:textId="156A976E" w:rsidR="003B5A33" w:rsidRDefault="003B5A33" w:rsidP="003B5A33">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54017C6" w14:textId="77777777" w:rsidR="0055461C" w:rsidRPr="003B5A33" w:rsidRDefault="0055461C" w:rsidP="003B5A33">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DC6B4D1"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4B13A3D8" w14:textId="77777777" w:rsidR="003B5A33" w:rsidRPr="003B5A33" w:rsidRDefault="003B5A33" w:rsidP="003B5A33">
      <w:pPr>
        <w:pBdr>
          <w:top w:val="nil"/>
          <w:left w:val="nil"/>
          <w:bottom w:val="nil"/>
          <w:right w:val="nil"/>
          <w:between w:val="nil"/>
          <w:bar w:val="nil"/>
        </w:pBdr>
        <w:spacing w:after="0" w:line="24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4B81814A" w14:textId="77777777" w:rsidR="003B5A33" w:rsidRPr="003B5A33" w:rsidRDefault="003B5A33" w:rsidP="003B5A33">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3B5A33">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DIP. FRANCISCO JAVIER CORTEZ G</w:t>
      </w:r>
      <w:r w:rsidRPr="003B5A33">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Ó</w:t>
      </w:r>
      <w:r w:rsidRPr="003B5A33">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MEZ</w:t>
      </w:r>
    </w:p>
    <w:p w14:paraId="090D6ACE" w14:textId="45DBE48A" w:rsidR="00283A86" w:rsidRDefault="00283A86" w:rsidP="00FA4E47">
      <w:pPr>
        <w:widowControl w:val="0"/>
        <w:spacing w:after="0" w:line="240" w:lineRule="auto"/>
        <w:jc w:val="both"/>
        <w:rPr>
          <w:rFonts w:ascii="Arial" w:eastAsia="Times New Roman" w:hAnsi="Arial" w:cs="Arial"/>
          <w:snapToGrid w:val="0"/>
          <w:sz w:val="26"/>
          <w:szCs w:val="26"/>
          <w:lang w:val="es-ES_tradnl" w:eastAsia="es-ES"/>
        </w:rPr>
      </w:pPr>
    </w:p>
    <w:p w14:paraId="1FDB6710" w14:textId="73C3762F" w:rsidR="003B5A33" w:rsidRDefault="003B5A33">
      <w:pPr>
        <w:rPr>
          <w:rFonts w:ascii="Arial" w:eastAsia="Times New Roman" w:hAnsi="Arial" w:cs="Arial"/>
          <w:snapToGrid w:val="0"/>
          <w:sz w:val="26"/>
          <w:szCs w:val="26"/>
          <w:lang w:val="es-ES_tradnl" w:eastAsia="es-ES"/>
        </w:rPr>
      </w:pPr>
      <w:r>
        <w:rPr>
          <w:rFonts w:ascii="Arial" w:eastAsia="Times New Roman" w:hAnsi="Arial" w:cs="Arial"/>
          <w:snapToGrid w:val="0"/>
          <w:sz w:val="26"/>
          <w:szCs w:val="26"/>
          <w:lang w:val="es-ES_tradnl" w:eastAsia="es-ES"/>
        </w:rPr>
        <w:br w:type="page"/>
      </w:r>
    </w:p>
    <w:p w14:paraId="4F33231B" w14:textId="77777777" w:rsidR="003B5A33" w:rsidRPr="003B5A33" w:rsidRDefault="003B5A33" w:rsidP="003B5A33">
      <w:pPr>
        <w:widowControl w:val="0"/>
        <w:spacing w:after="0" w:line="360" w:lineRule="auto"/>
        <w:jc w:val="both"/>
        <w:rPr>
          <w:rFonts w:ascii="Arial" w:eastAsia="Arial" w:hAnsi="Arial" w:cs="Arial"/>
          <w:b/>
          <w:sz w:val="24"/>
          <w:szCs w:val="24"/>
          <w:lang w:val="es-ES" w:eastAsia="es-MX"/>
        </w:rPr>
      </w:pPr>
    </w:p>
    <w:p w14:paraId="77D69E85"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 xml:space="preserve">H.   PLENO DEL CONGRESO DEL ESTADO </w:t>
      </w:r>
    </w:p>
    <w:p w14:paraId="7F8C3ABD"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DE COAHUILA DE ZARAGOZA.</w:t>
      </w:r>
    </w:p>
    <w:p w14:paraId="41B6708D"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 xml:space="preserve">PRESENTE. – </w:t>
      </w:r>
    </w:p>
    <w:p w14:paraId="0F08AFDC" w14:textId="77777777" w:rsidR="003B5A33" w:rsidRPr="003B5A33" w:rsidRDefault="003B5A33" w:rsidP="003B5A33">
      <w:pPr>
        <w:spacing w:after="0" w:line="360" w:lineRule="auto"/>
        <w:jc w:val="both"/>
        <w:rPr>
          <w:rFonts w:ascii="Arial" w:eastAsia="Arial" w:hAnsi="Arial" w:cs="Arial"/>
          <w:sz w:val="28"/>
          <w:szCs w:val="28"/>
          <w:lang w:val="es-ES" w:eastAsia="es-MX"/>
        </w:rPr>
      </w:pPr>
    </w:p>
    <w:p w14:paraId="5B4F4E35" w14:textId="77777777" w:rsidR="003B5A33" w:rsidRPr="003B5A33" w:rsidRDefault="003B5A33" w:rsidP="003B5A33">
      <w:pPr>
        <w:spacing w:after="0" w:line="360" w:lineRule="auto"/>
        <w:jc w:val="both"/>
        <w:rPr>
          <w:rFonts w:ascii="Arial" w:eastAsia="Arial" w:hAnsi="Arial" w:cs="Arial"/>
          <w:b/>
          <w:sz w:val="32"/>
          <w:szCs w:val="32"/>
          <w:lang w:val="es-ES" w:eastAsia="es-MX"/>
        </w:rPr>
      </w:pPr>
      <w:r w:rsidRPr="003B5A33">
        <w:rPr>
          <w:rFonts w:ascii="Arial" w:eastAsia="Arial" w:hAnsi="Arial" w:cs="Arial"/>
          <w:b/>
          <w:sz w:val="32"/>
          <w:szCs w:val="32"/>
          <w:lang w:val="es-ES" w:eastAsia="es-MX"/>
        </w:rPr>
        <w:t xml:space="preserve">Proposición con Punto de Acuerdo que presenta la Diputada Luz Natalia Virgil Orona, conjuntamente con los diputados integrantes del Grupo Parlamentario “Carlos Alberto Páez Falcón”, del Partido Acción Nacional, con objeto de que esta Soberanía solicite a la  Fiscalía  General de la República que informe a este Poder Legislativo el estatus que guardan las averiguaciones previas relacionadas con las denuncias que en su momento presentó la Procuraduría Fiscal de la Federación por el tema de la mega deuda coahuilense y, en su caso, nos entregue copias en versión pública de las que ya se encuentran concluidas, en razón de que versan sobre temas de corrupción; lo anterior con base en la siguiente: </w:t>
      </w:r>
    </w:p>
    <w:p w14:paraId="0C782571" w14:textId="77777777" w:rsidR="003B5A33" w:rsidRPr="003B5A33" w:rsidRDefault="003B5A33" w:rsidP="003B5A33">
      <w:pPr>
        <w:spacing w:after="0" w:line="360" w:lineRule="auto"/>
        <w:jc w:val="both"/>
        <w:rPr>
          <w:rFonts w:ascii="Arial" w:eastAsia="Arial" w:hAnsi="Arial" w:cs="Arial"/>
          <w:sz w:val="28"/>
          <w:szCs w:val="28"/>
          <w:lang w:val="es-ES" w:eastAsia="es-MX"/>
        </w:rPr>
      </w:pPr>
    </w:p>
    <w:p w14:paraId="78411FE3" w14:textId="77777777" w:rsidR="003B5A33" w:rsidRPr="003B5A33" w:rsidRDefault="003B5A33" w:rsidP="003B5A33">
      <w:pPr>
        <w:spacing w:after="0" w:line="360" w:lineRule="auto"/>
        <w:jc w:val="center"/>
        <w:rPr>
          <w:rFonts w:ascii="Arial" w:eastAsia="Arial" w:hAnsi="Arial" w:cs="Arial"/>
          <w:b/>
          <w:sz w:val="28"/>
          <w:szCs w:val="28"/>
          <w:lang w:val="es-ES" w:eastAsia="es-MX"/>
        </w:rPr>
      </w:pPr>
      <w:r w:rsidRPr="003B5A33">
        <w:rPr>
          <w:rFonts w:ascii="Arial" w:eastAsia="Arial" w:hAnsi="Arial" w:cs="Arial"/>
          <w:b/>
          <w:sz w:val="28"/>
          <w:szCs w:val="28"/>
          <w:lang w:val="es-ES" w:eastAsia="es-MX"/>
        </w:rPr>
        <w:t>Exposición de Motivos</w:t>
      </w:r>
    </w:p>
    <w:p w14:paraId="75713E60" w14:textId="77777777" w:rsidR="003B5A33" w:rsidRPr="003B5A33" w:rsidRDefault="003B5A33" w:rsidP="003B5A33">
      <w:pPr>
        <w:spacing w:after="0" w:line="360" w:lineRule="auto"/>
        <w:jc w:val="center"/>
        <w:rPr>
          <w:rFonts w:ascii="Arial" w:eastAsia="Arial" w:hAnsi="Arial" w:cs="Arial"/>
          <w:b/>
          <w:sz w:val="28"/>
          <w:szCs w:val="28"/>
          <w:lang w:val="es-ES" w:eastAsia="es-MX"/>
        </w:rPr>
      </w:pPr>
    </w:p>
    <w:p w14:paraId="1472CCE8"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En su momento, durante el año 2011, el entonces Procurador Fiscal de la Federación, Javier Laynez Potisek, presentó diversas denuncias ante la denominada Procuraduría General de la República, todas relacionadas con la mega deuda de Coahuila. Y, al igual que las denuncias por el mismo tema presentadas ante la Fiscalía General del Estado por otros actores, asunto que ya expusimos en esta tribuna en la sesión anterior; también en la FGR han permanecido sin ser resueltas en todos estos años.</w:t>
      </w:r>
    </w:p>
    <w:p w14:paraId="132BA6A4" w14:textId="77777777" w:rsidR="003B5A33" w:rsidRPr="003B5A33" w:rsidRDefault="003B5A33" w:rsidP="003B5A33">
      <w:pPr>
        <w:spacing w:after="0" w:line="360" w:lineRule="auto"/>
        <w:jc w:val="both"/>
        <w:rPr>
          <w:rFonts w:ascii="Arial" w:eastAsia="Arial" w:hAnsi="Arial" w:cs="Arial"/>
          <w:sz w:val="28"/>
          <w:szCs w:val="28"/>
          <w:lang w:val="es-ES" w:eastAsia="es-MX"/>
        </w:rPr>
      </w:pPr>
    </w:p>
    <w:p w14:paraId="0CA4AA90"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La ultima vez que logramos saber algo de dichas averiguaciones previas, así llamadas entonces, fue gracias a una solicitud de información, cuyos datos de registro y respuesta son los siguientes, y que no leeremos a efectos de abreviar la lectura de esta proposición:</w:t>
      </w:r>
    </w:p>
    <w:p w14:paraId="243006A5" w14:textId="77777777" w:rsidR="003B5A33" w:rsidRPr="003B5A33" w:rsidRDefault="003B5A33" w:rsidP="003B5A33">
      <w:pPr>
        <w:spacing w:after="0" w:line="360" w:lineRule="auto"/>
        <w:jc w:val="both"/>
        <w:rPr>
          <w:rFonts w:ascii="Arial" w:eastAsia="Arial" w:hAnsi="Arial" w:cs="Arial"/>
          <w:sz w:val="28"/>
          <w:szCs w:val="28"/>
          <w:lang w:val="es-ES" w:eastAsia="es-MX"/>
        </w:rPr>
      </w:pPr>
    </w:p>
    <w:p w14:paraId="617BA17C" w14:textId="77777777" w:rsidR="003B5A33" w:rsidRPr="003B5A33" w:rsidRDefault="003B5A33" w:rsidP="003B5A33">
      <w:pPr>
        <w:tabs>
          <w:tab w:val="left" w:pos="4820"/>
        </w:tabs>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Fuente; la que se lee: Oficio: SJAI/DGAJ/01244/2015</w:t>
      </w:r>
    </w:p>
    <w:p w14:paraId="5EEEFF11" w14:textId="77777777" w:rsidR="003B5A33" w:rsidRPr="003B5A33" w:rsidRDefault="003B5A33" w:rsidP="003B5A33">
      <w:pPr>
        <w:tabs>
          <w:tab w:val="left" w:pos="4820"/>
        </w:tabs>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Recurso de Revisión: RDA 4977/14</w:t>
      </w:r>
    </w:p>
    <w:p w14:paraId="11BC1408" w14:textId="77777777" w:rsidR="003B5A33" w:rsidRPr="003B5A33" w:rsidRDefault="003B5A33" w:rsidP="003B5A33">
      <w:pPr>
        <w:spacing w:after="0" w:line="360" w:lineRule="auto"/>
        <w:jc w:val="both"/>
        <w:rPr>
          <w:rFonts w:ascii="Arial" w:eastAsia="Arial" w:hAnsi="Arial" w:cs="Arial"/>
          <w:sz w:val="28"/>
          <w:szCs w:val="28"/>
          <w:lang w:val="es-ES" w:eastAsia="es-MX"/>
        </w:rPr>
      </w:pPr>
    </w:p>
    <w:p w14:paraId="77593D1C"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 xml:space="preserve"> </w:t>
      </w:r>
      <w:r w:rsidRPr="003B5A33">
        <w:rPr>
          <w:rFonts w:ascii="Arial" w:eastAsia="Arial" w:hAnsi="Arial" w:cs="Arial"/>
          <w:noProof/>
          <w:sz w:val="28"/>
          <w:szCs w:val="28"/>
          <w:lang w:eastAsia="es-MX"/>
        </w:rPr>
        <w:drawing>
          <wp:inline distT="0" distB="0" distL="0" distR="0" wp14:anchorId="13C1AD36" wp14:editId="081EBDB9">
            <wp:extent cx="5618286" cy="3682350"/>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618286" cy="3682350"/>
                    </a:xfrm>
                    <a:prstGeom prst="rect">
                      <a:avLst/>
                    </a:prstGeom>
                    <a:ln/>
                  </pic:spPr>
                </pic:pic>
              </a:graphicData>
            </a:graphic>
          </wp:inline>
        </w:drawing>
      </w:r>
    </w:p>
    <w:p w14:paraId="358A62F1"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 xml:space="preserve"> </w:t>
      </w:r>
    </w:p>
    <w:p w14:paraId="1902967D" w14:textId="77777777" w:rsidR="003B5A33" w:rsidRPr="003B5A33" w:rsidRDefault="003B5A33" w:rsidP="003B5A33">
      <w:pPr>
        <w:spacing w:after="0" w:line="360" w:lineRule="auto"/>
        <w:jc w:val="both"/>
        <w:rPr>
          <w:rFonts w:ascii="Arial" w:eastAsia="Arial" w:hAnsi="Arial" w:cs="Arial"/>
          <w:color w:val="000000"/>
          <w:sz w:val="28"/>
          <w:szCs w:val="28"/>
          <w:lang w:val="es-ES" w:eastAsia="es-MX"/>
        </w:rPr>
      </w:pPr>
      <w:r w:rsidRPr="003B5A33">
        <w:rPr>
          <w:rFonts w:ascii="Arial" w:eastAsia="Arial" w:hAnsi="Arial" w:cs="Arial"/>
          <w:noProof/>
          <w:sz w:val="28"/>
          <w:szCs w:val="28"/>
          <w:lang w:eastAsia="es-MX"/>
        </w:rPr>
        <w:drawing>
          <wp:inline distT="0" distB="0" distL="0" distR="0" wp14:anchorId="1E61122A" wp14:editId="0D029254">
            <wp:extent cx="5650043" cy="1659222"/>
            <wp:effectExtent l="0" t="0" r="0" b="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650043" cy="1659222"/>
                    </a:xfrm>
                    <a:prstGeom prst="rect">
                      <a:avLst/>
                    </a:prstGeom>
                    <a:ln/>
                  </pic:spPr>
                </pic:pic>
              </a:graphicData>
            </a:graphic>
          </wp:inline>
        </w:drawing>
      </w:r>
      <w:r w:rsidRPr="003B5A33">
        <w:rPr>
          <w:rFonts w:ascii="Arial" w:eastAsia="Arial" w:hAnsi="Arial" w:cs="Arial"/>
          <w:noProof/>
          <w:sz w:val="28"/>
          <w:szCs w:val="28"/>
          <w:lang w:eastAsia="es-MX"/>
        </w:rPr>
        <w:drawing>
          <wp:inline distT="0" distB="0" distL="0" distR="0" wp14:anchorId="36B4556A" wp14:editId="3F3DA67D">
            <wp:extent cx="5612130" cy="1285875"/>
            <wp:effectExtent l="0" t="0" r="0" b="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612130" cy="1285875"/>
                    </a:xfrm>
                    <a:prstGeom prst="rect">
                      <a:avLst/>
                    </a:prstGeom>
                    <a:ln/>
                  </pic:spPr>
                </pic:pic>
              </a:graphicData>
            </a:graphic>
          </wp:inline>
        </w:drawing>
      </w:r>
    </w:p>
    <w:p w14:paraId="1353F235" w14:textId="77777777" w:rsidR="003B5A33" w:rsidRPr="003B5A33" w:rsidRDefault="003B5A33" w:rsidP="003B5A33">
      <w:pPr>
        <w:spacing w:after="0" w:line="360" w:lineRule="auto"/>
        <w:jc w:val="both"/>
        <w:rPr>
          <w:rFonts w:ascii="Arial" w:eastAsia="Arial" w:hAnsi="Arial" w:cs="Arial"/>
          <w:color w:val="000000"/>
          <w:sz w:val="28"/>
          <w:szCs w:val="28"/>
          <w:lang w:val="es-ES" w:eastAsia="es-MX"/>
        </w:rPr>
      </w:pPr>
      <w:r w:rsidRPr="003B5A33">
        <w:rPr>
          <w:rFonts w:ascii="Arial" w:eastAsia="Arial" w:hAnsi="Arial" w:cs="Arial"/>
          <w:color w:val="000000"/>
          <w:sz w:val="28"/>
          <w:szCs w:val="28"/>
          <w:lang w:val="es-ES" w:eastAsia="es-MX"/>
        </w:rPr>
        <w:t xml:space="preserve">Debe destacarse que nunca se ha sabido nada de tales averiguaciones previas, la Fiscalía General de la República ha mantenido total hermetismo sobre el tema. Y, por lo menos en teoría, quedarían dos de ellas vigentes, sin conocer, por otra parte, lo que sucedió con la 330/2014, y la 254/2011, en donde se supone se ejercitó acción penal. </w:t>
      </w:r>
    </w:p>
    <w:p w14:paraId="167FA8F5" w14:textId="77777777" w:rsidR="003B5A33" w:rsidRPr="003B5A33" w:rsidRDefault="003B5A33" w:rsidP="003B5A33">
      <w:pPr>
        <w:spacing w:after="0" w:line="360" w:lineRule="auto"/>
        <w:jc w:val="both"/>
        <w:rPr>
          <w:rFonts w:ascii="Arial" w:eastAsia="Arial" w:hAnsi="Arial" w:cs="Arial"/>
          <w:color w:val="000000"/>
          <w:sz w:val="28"/>
          <w:szCs w:val="28"/>
          <w:lang w:val="es-ES" w:eastAsia="es-MX"/>
        </w:rPr>
      </w:pPr>
    </w:p>
    <w:p w14:paraId="3A818058" w14:textId="77777777" w:rsidR="003B5A33" w:rsidRPr="003B5A33" w:rsidRDefault="003B5A33" w:rsidP="003B5A33">
      <w:pPr>
        <w:spacing w:after="0" w:line="360" w:lineRule="auto"/>
        <w:jc w:val="both"/>
        <w:rPr>
          <w:rFonts w:ascii="Arial" w:eastAsia="Arial" w:hAnsi="Arial" w:cs="Arial"/>
          <w:color w:val="000000"/>
          <w:sz w:val="28"/>
          <w:szCs w:val="28"/>
          <w:lang w:val="es-ES" w:eastAsia="es-MX"/>
        </w:rPr>
      </w:pPr>
      <w:r w:rsidRPr="003B5A33">
        <w:rPr>
          <w:rFonts w:ascii="Arial" w:eastAsia="Arial" w:hAnsi="Arial" w:cs="Arial"/>
          <w:color w:val="000000"/>
          <w:sz w:val="28"/>
          <w:szCs w:val="28"/>
          <w:lang w:val="es-ES" w:eastAsia="es-MX"/>
        </w:rPr>
        <w:t xml:space="preserve">Como Poder Legislativo coahuilense tenemos todo el derecho a conocer lo resultados de dichas averiguaciones previas, y en su caso, el estado en que se encuentran en razón de que representamos los intereses de la ciudadanía, y de que se trata de un fraude a nuestro erario local. </w:t>
      </w:r>
    </w:p>
    <w:p w14:paraId="1525726F" w14:textId="77777777" w:rsidR="003B5A33" w:rsidRPr="003B5A33" w:rsidRDefault="003B5A33" w:rsidP="003B5A33">
      <w:pPr>
        <w:spacing w:after="0" w:line="360" w:lineRule="auto"/>
        <w:jc w:val="both"/>
        <w:rPr>
          <w:rFonts w:ascii="Arial" w:eastAsia="Arial" w:hAnsi="Arial" w:cs="Arial"/>
          <w:color w:val="000000"/>
          <w:sz w:val="28"/>
          <w:szCs w:val="28"/>
          <w:lang w:val="es-ES" w:eastAsia="es-MX"/>
        </w:rPr>
      </w:pPr>
    </w:p>
    <w:p w14:paraId="58A3C438" w14:textId="77777777" w:rsidR="003B5A33" w:rsidRPr="003B5A33" w:rsidRDefault="003B5A33" w:rsidP="003B5A33">
      <w:pPr>
        <w:spacing w:after="0" w:line="360" w:lineRule="auto"/>
        <w:jc w:val="both"/>
        <w:rPr>
          <w:rFonts w:ascii="Arial" w:eastAsia="Arial" w:hAnsi="Arial" w:cs="Arial"/>
          <w:color w:val="000000"/>
          <w:sz w:val="28"/>
          <w:szCs w:val="28"/>
          <w:lang w:val="es-ES" w:eastAsia="es-MX"/>
        </w:rPr>
      </w:pPr>
      <w:r w:rsidRPr="003B5A33">
        <w:rPr>
          <w:rFonts w:ascii="Arial" w:eastAsia="Arial" w:hAnsi="Arial" w:cs="Arial"/>
          <w:color w:val="000000"/>
          <w:sz w:val="28"/>
          <w:szCs w:val="28"/>
          <w:lang w:val="es-ES" w:eastAsia="es-MX"/>
        </w:rPr>
        <w:t>De hecho, no solo es un deber, es una obligación el solicitar la información correspondiente, y a su vez, darla a conocer a todos, al menos en los datos que no sean reservados o confidenciales.</w:t>
      </w:r>
    </w:p>
    <w:p w14:paraId="1DAB8584" w14:textId="77777777" w:rsidR="003B5A33" w:rsidRPr="003B5A33" w:rsidRDefault="003B5A33" w:rsidP="003B5A33">
      <w:pPr>
        <w:spacing w:after="0" w:line="360" w:lineRule="auto"/>
        <w:jc w:val="both"/>
        <w:rPr>
          <w:rFonts w:ascii="Arial" w:eastAsia="Arial" w:hAnsi="Arial" w:cs="Arial"/>
          <w:color w:val="000000"/>
          <w:sz w:val="28"/>
          <w:szCs w:val="28"/>
          <w:lang w:val="es-ES" w:eastAsia="es-MX"/>
        </w:rPr>
      </w:pPr>
    </w:p>
    <w:p w14:paraId="582DE561" w14:textId="77777777" w:rsidR="003B5A33" w:rsidRPr="003B5A33" w:rsidRDefault="003B5A33" w:rsidP="003B5A33">
      <w:pPr>
        <w:spacing w:after="0" w:line="360" w:lineRule="auto"/>
        <w:jc w:val="both"/>
        <w:rPr>
          <w:rFonts w:ascii="Arial" w:eastAsia="Arial" w:hAnsi="Arial" w:cs="Arial"/>
          <w:color w:val="000000"/>
          <w:sz w:val="28"/>
          <w:szCs w:val="28"/>
          <w:lang w:val="es-ES" w:eastAsia="es-MX"/>
        </w:rPr>
      </w:pPr>
      <w:r w:rsidRPr="003B5A33">
        <w:rPr>
          <w:rFonts w:ascii="Arial" w:eastAsia="Arial" w:hAnsi="Arial" w:cs="Arial"/>
          <w:color w:val="000000"/>
          <w:sz w:val="28"/>
          <w:szCs w:val="28"/>
          <w:lang w:val="es-ES" w:eastAsia="es-MX"/>
        </w:rPr>
        <w:t>No estamos pidiendo un favor, ni tampoco nos estamos metiendo en un asunto que no nos concierne, sino al contrario.</w:t>
      </w:r>
    </w:p>
    <w:p w14:paraId="73C59E90" w14:textId="77777777" w:rsidR="003B5A33" w:rsidRPr="003B5A33" w:rsidRDefault="003B5A33" w:rsidP="003B5A33">
      <w:pPr>
        <w:spacing w:after="0" w:line="360" w:lineRule="auto"/>
        <w:jc w:val="both"/>
        <w:rPr>
          <w:rFonts w:ascii="Arial" w:eastAsia="Arial" w:hAnsi="Arial" w:cs="Arial"/>
          <w:color w:val="000000"/>
          <w:sz w:val="28"/>
          <w:szCs w:val="28"/>
          <w:lang w:val="es-ES" w:eastAsia="es-MX"/>
        </w:rPr>
      </w:pPr>
    </w:p>
    <w:p w14:paraId="7F6102D4"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 xml:space="preserve">Por las razones expuestas, presentamos a esta soberanía la siguiente: </w:t>
      </w:r>
    </w:p>
    <w:p w14:paraId="47B67D6B" w14:textId="77777777" w:rsidR="003B5A33" w:rsidRPr="003B5A33" w:rsidRDefault="003B5A33" w:rsidP="003B5A33">
      <w:pPr>
        <w:spacing w:after="0" w:line="360" w:lineRule="auto"/>
        <w:jc w:val="both"/>
        <w:rPr>
          <w:rFonts w:ascii="Arial" w:eastAsia="Arial" w:hAnsi="Arial" w:cs="Arial"/>
          <w:sz w:val="28"/>
          <w:szCs w:val="28"/>
          <w:lang w:val="es-ES" w:eastAsia="es-MX"/>
        </w:rPr>
      </w:pPr>
    </w:p>
    <w:p w14:paraId="3EF65C32"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Que, por las características del caso, solicitamos que sea resuelta en la vía de urgente y obvia resolución.</w:t>
      </w:r>
    </w:p>
    <w:p w14:paraId="0C3BBA57" w14:textId="77777777" w:rsidR="003B5A33" w:rsidRPr="003B5A33" w:rsidRDefault="003B5A33" w:rsidP="003B5A33">
      <w:pPr>
        <w:spacing w:after="0" w:line="360" w:lineRule="auto"/>
        <w:jc w:val="both"/>
        <w:rPr>
          <w:rFonts w:ascii="Arial" w:eastAsia="Arial" w:hAnsi="Arial" w:cs="Arial"/>
          <w:sz w:val="24"/>
          <w:szCs w:val="24"/>
          <w:lang w:val="es-ES" w:eastAsia="es-MX"/>
        </w:rPr>
      </w:pPr>
    </w:p>
    <w:p w14:paraId="6A685CB7" w14:textId="77777777" w:rsidR="003B5A33" w:rsidRPr="003B5A33" w:rsidRDefault="003B5A33" w:rsidP="003B5A33">
      <w:pPr>
        <w:spacing w:after="0" w:line="360" w:lineRule="auto"/>
        <w:jc w:val="center"/>
        <w:rPr>
          <w:rFonts w:ascii="Arial" w:eastAsia="Arial" w:hAnsi="Arial" w:cs="Arial"/>
          <w:b/>
          <w:sz w:val="28"/>
          <w:szCs w:val="28"/>
          <w:lang w:val="es-ES" w:eastAsia="es-MX"/>
        </w:rPr>
      </w:pPr>
      <w:r w:rsidRPr="003B5A33">
        <w:rPr>
          <w:rFonts w:ascii="Arial" w:eastAsia="Arial" w:hAnsi="Arial" w:cs="Arial"/>
          <w:b/>
          <w:sz w:val="28"/>
          <w:szCs w:val="28"/>
          <w:lang w:val="es-ES" w:eastAsia="es-MX"/>
        </w:rPr>
        <w:t>Proposición con Puntos de Acuerdo</w:t>
      </w:r>
    </w:p>
    <w:p w14:paraId="40B9D2C4" w14:textId="77777777" w:rsidR="003B5A33" w:rsidRPr="003B5A33" w:rsidRDefault="003B5A33" w:rsidP="003B5A33">
      <w:pPr>
        <w:spacing w:after="0" w:line="360" w:lineRule="auto"/>
        <w:jc w:val="both"/>
        <w:rPr>
          <w:rFonts w:ascii="Arial" w:eastAsia="Arial" w:hAnsi="Arial" w:cs="Arial"/>
          <w:sz w:val="28"/>
          <w:szCs w:val="28"/>
          <w:lang w:val="es-ES" w:eastAsia="es-MX"/>
        </w:rPr>
      </w:pPr>
    </w:p>
    <w:p w14:paraId="33D76D77" w14:textId="77777777" w:rsidR="003B5A33" w:rsidRPr="003B5A33" w:rsidRDefault="003B5A33" w:rsidP="003B5A33">
      <w:pPr>
        <w:spacing w:after="0" w:line="360" w:lineRule="auto"/>
        <w:jc w:val="both"/>
        <w:rPr>
          <w:rFonts w:ascii="Arial" w:eastAsia="Arial" w:hAnsi="Arial" w:cs="Arial"/>
          <w:b/>
          <w:sz w:val="28"/>
          <w:szCs w:val="28"/>
          <w:lang w:val="es-ES" w:eastAsia="es-MX"/>
        </w:rPr>
      </w:pPr>
      <w:r w:rsidRPr="003B5A33">
        <w:rPr>
          <w:rFonts w:ascii="Arial" w:eastAsia="Arial" w:hAnsi="Arial" w:cs="Arial"/>
          <w:b/>
          <w:sz w:val="28"/>
          <w:szCs w:val="28"/>
          <w:lang w:val="es-ES" w:eastAsia="es-MX"/>
        </w:rPr>
        <w:t xml:space="preserve">Único: Este H. Pleno solicita a la Fiscalía </w:t>
      </w:r>
      <w:r w:rsidRPr="003B5A33">
        <w:rPr>
          <w:rFonts w:ascii="Arial" w:eastAsia="Arial" w:hAnsi="Arial" w:cs="Arial"/>
          <w:b/>
          <w:sz w:val="32"/>
          <w:szCs w:val="32"/>
          <w:lang w:val="es-ES" w:eastAsia="es-MX"/>
        </w:rPr>
        <w:t>General de la República que informe a este Poder Legislativo el estatus que guardan las averiguaciones previas relacionadas con las denuncias que en su momento presentó la Procuraduría Fiscal de la Federación por el tema de la mega deuda coahuilense y, en su caso, nos entregue copias en versión pública de las que ya se encuentran concluidas, en razón de que versan sobre temas de corrupción</w:t>
      </w:r>
      <w:r w:rsidRPr="003B5A33">
        <w:rPr>
          <w:rFonts w:ascii="Arial" w:eastAsia="Arial" w:hAnsi="Arial" w:cs="Arial"/>
          <w:b/>
          <w:sz w:val="28"/>
          <w:szCs w:val="28"/>
          <w:lang w:val="es-ES" w:eastAsia="es-MX"/>
        </w:rPr>
        <w:t>.</w:t>
      </w:r>
    </w:p>
    <w:p w14:paraId="6A8F33E9" w14:textId="77777777" w:rsidR="003B5A33" w:rsidRPr="003B5A33" w:rsidRDefault="003B5A33" w:rsidP="003B5A33">
      <w:pPr>
        <w:spacing w:after="0" w:line="360" w:lineRule="auto"/>
        <w:jc w:val="both"/>
        <w:rPr>
          <w:rFonts w:ascii="Arial" w:eastAsia="Arial" w:hAnsi="Arial" w:cs="Arial"/>
          <w:sz w:val="24"/>
          <w:szCs w:val="24"/>
          <w:lang w:val="es-ES" w:eastAsia="es-MX"/>
        </w:rPr>
      </w:pPr>
    </w:p>
    <w:p w14:paraId="12C76F01"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 xml:space="preserve">Fundamos esta petición en los artículos 21, Fracción VI, 179, 180 y 182 de La Ley Orgánica del Congreso del Estado de Coahuila de Zaragoza. </w:t>
      </w:r>
    </w:p>
    <w:p w14:paraId="07FA286C" w14:textId="77777777" w:rsidR="003B5A33" w:rsidRPr="003B5A33" w:rsidRDefault="003B5A33" w:rsidP="003B5A33">
      <w:pPr>
        <w:spacing w:after="0" w:line="360" w:lineRule="auto"/>
        <w:jc w:val="both"/>
        <w:rPr>
          <w:rFonts w:ascii="Arial" w:eastAsia="Arial" w:hAnsi="Arial" w:cs="Arial"/>
          <w:sz w:val="28"/>
          <w:szCs w:val="28"/>
          <w:lang w:val="es-ES" w:eastAsia="es-MX"/>
        </w:rPr>
      </w:pPr>
    </w:p>
    <w:p w14:paraId="22ED6D69" w14:textId="77777777" w:rsidR="003B5A33" w:rsidRPr="003B5A33" w:rsidRDefault="003B5A33" w:rsidP="003B5A33">
      <w:pPr>
        <w:spacing w:after="0" w:line="360" w:lineRule="auto"/>
        <w:jc w:val="center"/>
        <w:rPr>
          <w:rFonts w:ascii="Arial" w:eastAsia="Arial" w:hAnsi="Arial" w:cs="Arial"/>
          <w:b/>
          <w:sz w:val="28"/>
          <w:szCs w:val="28"/>
          <w:lang w:val="es-ES" w:eastAsia="es-MX"/>
        </w:rPr>
      </w:pPr>
      <w:r w:rsidRPr="003B5A33">
        <w:rPr>
          <w:rFonts w:ascii="Arial" w:eastAsia="Arial" w:hAnsi="Arial" w:cs="Arial"/>
          <w:b/>
          <w:sz w:val="28"/>
          <w:szCs w:val="28"/>
          <w:lang w:val="es-ES" w:eastAsia="es-MX"/>
        </w:rPr>
        <w:t>ATENTAMENTE</w:t>
      </w:r>
    </w:p>
    <w:p w14:paraId="098B1523" w14:textId="77777777" w:rsidR="003B5A33" w:rsidRPr="003B5A33" w:rsidRDefault="003B5A33" w:rsidP="003B5A33">
      <w:pPr>
        <w:spacing w:after="0" w:line="360" w:lineRule="auto"/>
        <w:jc w:val="both"/>
        <w:rPr>
          <w:rFonts w:ascii="Arial" w:eastAsia="Arial" w:hAnsi="Arial" w:cs="Arial"/>
          <w:b/>
          <w:sz w:val="28"/>
          <w:szCs w:val="28"/>
          <w:lang w:val="es-ES" w:eastAsia="es-MX"/>
        </w:rPr>
      </w:pPr>
    </w:p>
    <w:p w14:paraId="37B697D6" w14:textId="77777777" w:rsidR="003B5A33" w:rsidRPr="003B5A33" w:rsidRDefault="003B5A33" w:rsidP="003B5A33">
      <w:pPr>
        <w:spacing w:after="0" w:line="360" w:lineRule="auto"/>
        <w:jc w:val="center"/>
        <w:rPr>
          <w:rFonts w:ascii="Arial" w:eastAsia="Arial" w:hAnsi="Arial" w:cs="Arial"/>
          <w:b/>
          <w:sz w:val="28"/>
          <w:szCs w:val="28"/>
          <w:lang w:val="es-ES" w:eastAsia="es-MX"/>
        </w:rPr>
      </w:pPr>
      <w:r w:rsidRPr="003B5A33">
        <w:rPr>
          <w:rFonts w:ascii="Arial" w:eastAsia="Arial" w:hAnsi="Arial" w:cs="Arial"/>
          <w:b/>
          <w:sz w:val="28"/>
          <w:szCs w:val="28"/>
          <w:lang w:val="es-ES" w:eastAsia="es-MX"/>
        </w:rPr>
        <w:t xml:space="preserve">“Por una patria ordenada y generosa y una vida mejor </w:t>
      </w:r>
    </w:p>
    <w:p w14:paraId="72EBC874" w14:textId="77777777" w:rsidR="003B5A33" w:rsidRPr="003B5A33" w:rsidRDefault="003B5A33" w:rsidP="003B5A33">
      <w:pPr>
        <w:spacing w:after="0" w:line="360" w:lineRule="auto"/>
        <w:jc w:val="center"/>
        <w:rPr>
          <w:rFonts w:ascii="Arial" w:eastAsia="Arial" w:hAnsi="Arial" w:cs="Arial"/>
          <w:b/>
          <w:sz w:val="28"/>
          <w:szCs w:val="28"/>
          <w:lang w:val="es-ES" w:eastAsia="es-MX"/>
        </w:rPr>
      </w:pPr>
      <w:r w:rsidRPr="003B5A33">
        <w:rPr>
          <w:rFonts w:ascii="Arial" w:eastAsia="Arial" w:hAnsi="Arial" w:cs="Arial"/>
          <w:b/>
          <w:sz w:val="28"/>
          <w:szCs w:val="28"/>
          <w:lang w:val="es-ES" w:eastAsia="es-MX"/>
        </w:rPr>
        <w:t xml:space="preserve">y más digna para todos”. </w:t>
      </w:r>
    </w:p>
    <w:p w14:paraId="5A75F091" w14:textId="77777777" w:rsidR="003B5A33" w:rsidRPr="003B5A33" w:rsidRDefault="003B5A33" w:rsidP="003B5A33">
      <w:pPr>
        <w:spacing w:after="0" w:line="360" w:lineRule="auto"/>
        <w:jc w:val="center"/>
        <w:rPr>
          <w:rFonts w:ascii="Arial" w:eastAsia="Arial" w:hAnsi="Arial" w:cs="Arial"/>
          <w:b/>
          <w:sz w:val="28"/>
          <w:szCs w:val="28"/>
          <w:lang w:val="es-ES" w:eastAsia="es-MX"/>
        </w:rPr>
      </w:pPr>
      <w:r w:rsidRPr="003B5A33">
        <w:rPr>
          <w:rFonts w:ascii="Arial" w:eastAsia="Arial" w:hAnsi="Arial" w:cs="Arial"/>
          <w:b/>
          <w:sz w:val="28"/>
          <w:szCs w:val="28"/>
          <w:lang w:val="es-ES" w:eastAsia="es-MX"/>
        </w:rPr>
        <w:t xml:space="preserve">Grupo Parlamentario “Carlos Alberto Páez Falcón” </w:t>
      </w:r>
    </w:p>
    <w:p w14:paraId="799AD033" w14:textId="77777777" w:rsidR="003B5A33" w:rsidRPr="003B5A33" w:rsidRDefault="003B5A33" w:rsidP="003B5A33">
      <w:pPr>
        <w:spacing w:after="0" w:line="360" w:lineRule="auto"/>
        <w:jc w:val="center"/>
        <w:rPr>
          <w:rFonts w:ascii="Arial" w:eastAsia="Arial" w:hAnsi="Arial" w:cs="Arial"/>
          <w:b/>
          <w:sz w:val="28"/>
          <w:szCs w:val="28"/>
          <w:lang w:val="es-ES" w:eastAsia="es-MX"/>
        </w:rPr>
      </w:pPr>
      <w:r w:rsidRPr="003B5A33">
        <w:rPr>
          <w:rFonts w:ascii="Arial" w:eastAsia="Arial" w:hAnsi="Arial" w:cs="Arial"/>
          <w:b/>
          <w:sz w:val="28"/>
          <w:szCs w:val="28"/>
          <w:lang w:val="es-ES" w:eastAsia="es-MX"/>
        </w:rPr>
        <w:t xml:space="preserve">del Partido Acción Nacional. </w:t>
      </w:r>
    </w:p>
    <w:p w14:paraId="43323973" w14:textId="163A2E22" w:rsidR="003B5A33" w:rsidRDefault="003B5A33" w:rsidP="003B5A33">
      <w:pPr>
        <w:spacing w:after="0" w:line="360" w:lineRule="auto"/>
        <w:jc w:val="both"/>
        <w:rPr>
          <w:rFonts w:ascii="Arial" w:eastAsia="Arial" w:hAnsi="Arial" w:cs="Arial"/>
          <w:sz w:val="28"/>
          <w:szCs w:val="28"/>
          <w:lang w:val="es-ES" w:eastAsia="es-MX"/>
        </w:rPr>
      </w:pPr>
    </w:p>
    <w:p w14:paraId="510885CC" w14:textId="77777777" w:rsidR="003B5A33" w:rsidRPr="003B5A33" w:rsidRDefault="003B5A33" w:rsidP="003B5A33">
      <w:pPr>
        <w:spacing w:after="0" w:line="360" w:lineRule="auto"/>
        <w:jc w:val="both"/>
        <w:rPr>
          <w:rFonts w:ascii="Arial" w:eastAsia="Arial" w:hAnsi="Arial" w:cs="Arial"/>
          <w:sz w:val="28"/>
          <w:szCs w:val="28"/>
          <w:lang w:val="es-ES" w:eastAsia="es-MX"/>
        </w:rPr>
      </w:pPr>
    </w:p>
    <w:p w14:paraId="78D2D39B" w14:textId="77777777" w:rsidR="003B5A33" w:rsidRPr="003B5A33" w:rsidRDefault="003B5A33" w:rsidP="003B5A33">
      <w:pPr>
        <w:spacing w:after="0" w:line="360" w:lineRule="auto"/>
        <w:jc w:val="center"/>
        <w:rPr>
          <w:rFonts w:ascii="Arial" w:eastAsia="Arial" w:hAnsi="Arial" w:cs="Arial"/>
          <w:sz w:val="28"/>
          <w:szCs w:val="28"/>
          <w:lang w:val="es-ES" w:eastAsia="es-MX"/>
        </w:rPr>
      </w:pPr>
      <w:r w:rsidRPr="003B5A33">
        <w:rPr>
          <w:rFonts w:ascii="Arial" w:eastAsia="Arial" w:hAnsi="Arial" w:cs="Arial"/>
          <w:sz w:val="28"/>
          <w:szCs w:val="28"/>
          <w:lang w:val="es-ES" w:eastAsia="es-MX"/>
        </w:rPr>
        <w:t>Saltillo, Coahuila de Zaragoza, 07 de junio de 2022</w:t>
      </w:r>
    </w:p>
    <w:p w14:paraId="4B0CD18D" w14:textId="65501E15"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 xml:space="preserve">  </w:t>
      </w:r>
    </w:p>
    <w:p w14:paraId="45CFEBF5" w14:textId="77777777" w:rsidR="003B5A33" w:rsidRPr="003B5A33" w:rsidRDefault="003B5A33" w:rsidP="003B5A33">
      <w:pPr>
        <w:pBdr>
          <w:bottom w:val="single" w:sz="12" w:space="1" w:color="000000"/>
        </w:pBdr>
        <w:spacing w:after="0" w:line="360" w:lineRule="auto"/>
        <w:jc w:val="both"/>
        <w:rPr>
          <w:rFonts w:ascii="Arial" w:eastAsia="Arial" w:hAnsi="Arial" w:cs="Arial"/>
          <w:sz w:val="24"/>
          <w:szCs w:val="24"/>
          <w:lang w:val="es-ES" w:eastAsia="es-MX"/>
        </w:rPr>
      </w:pPr>
    </w:p>
    <w:p w14:paraId="549BF8C2" w14:textId="77777777" w:rsidR="003B5A33" w:rsidRPr="003B5A33" w:rsidRDefault="003B5A33" w:rsidP="003B5A33">
      <w:pPr>
        <w:spacing w:after="0" w:line="360" w:lineRule="auto"/>
        <w:jc w:val="center"/>
        <w:rPr>
          <w:rFonts w:ascii="Arial" w:eastAsia="Arial" w:hAnsi="Arial" w:cs="Arial"/>
          <w:sz w:val="24"/>
          <w:szCs w:val="24"/>
          <w:lang w:val="es-ES" w:eastAsia="es-MX"/>
        </w:rPr>
      </w:pPr>
      <w:r w:rsidRPr="003B5A33">
        <w:rPr>
          <w:rFonts w:ascii="Arial" w:eastAsia="Arial" w:hAnsi="Arial" w:cs="Arial"/>
          <w:sz w:val="24"/>
          <w:szCs w:val="24"/>
          <w:lang w:val="es-ES" w:eastAsia="es-MX"/>
        </w:rPr>
        <w:t>DIP. LUZ NATALIA VIRGIL ORONA</w:t>
      </w:r>
    </w:p>
    <w:p w14:paraId="7EA313BF" w14:textId="3399FC8E" w:rsidR="003B5A33" w:rsidRPr="003B5A33" w:rsidRDefault="003B5A33" w:rsidP="003B5A33">
      <w:pPr>
        <w:spacing w:after="0" w:line="360" w:lineRule="auto"/>
        <w:jc w:val="center"/>
        <w:rPr>
          <w:rFonts w:ascii="Arial" w:eastAsia="Arial" w:hAnsi="Arial" w:cs="Arial"/>
          <w:sz w:val="24"/>
          <w:szCs w:val="24"/>
          <w:lang w:val="es-ES" w:eastAsia="es-MX"/>
        </w:rPr>
      </w:pPr>
    </w:p>
    <w:p w14:paraId="51398E75" w14:textId="114CB7C7" w:rsidR="003B5A33" w:rsidRPr="003B5A33" w:rsidRDefault="003B5A33" w:rsidP="003B5A33">
      <w:pPr>
        <w:spacing w:after="0" w:line="360" w:lineRule="auto"/>
        <w:jc w:val="center"/>
        <w:rPr>
          <w:rFonts w:ascii="Arial" w:eastAsia="Arial" w:hAnsi="Arial" w:cs="Arial"/>
          <w:sz w:val="24"/>
          <w:szCs w:val="24"/>
          <w:lang w:val="es-ES" w:eastAsia="es-MX"/>
        </w:rPr>
      </w:pPr>
    </w:p>
    <w:p w14:paraId="281AF2F3" w14:textId="77777777" w:rsidR="003B5A33" w:rsidRPr="003B5A33" w:rsidRDefault="003B5A33" w:rsidP="003B5A33">
      <w:pPr>
        <w:spacing w:after="0" w:line="360" w:lineRule="auto"/>
        <w:jc w:val="both"/>
        <w:rPr>
          <w:rFonts w:ascii="Arial" w:eastAsia="Arial" w:hAnsi="Arial" w:cs="Arial"/>
          <w:sz w:val="24"/>
          <w:szCs w:val="24"/>
          <w:lang w:val="es-ES" w:eastAsia="es-MX"/>
        </w:rPr>
      </w:pPr>
    </w:p>
    <w:p w14:paraId="2CE722F4" w14:textId="77777777" w:rsidR="003B5A33" w:rsidRPr="003B5A33" w:rsidRDefault="003B5A33" w:rsidP="003B5A33">
      <w:pPr>
        <w:spacing w:after="0" w:line="360" w:lineRule="auto"/>
        <w:jc w:val="both"/>
        <w:rPr>
          <w:rFonts w:ascii="Arial" w:eastAsia="Arial" w:hAnsi="Arial" w:cs="Arial"/>
          <w:sz w:val="28"/>
          <w:szCs w:val="28"/>
          <w:lang w:val="es-ES" w:eastAsia="es-MX"/>
        </w:rPr>
      </w:pPr>
    </w:p>
    <w:p w14:paraId="3A34B9D7"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 xml:space="preserve">       ____________________</w:t>
      </w:r>
      <w:r w:rsidRPr="003B5A33">
        <w:rPr>
          <w:rFonts w:ascii="Arial" w:eastAsia="Arial" w:hAnsi="Arial" w:cs="Arial"/>
          <w:sz w:val="28"/>
          <w:szCs w:val="28"/>
          <w:lang w:val="es-ES" w:eastAsia="es-MX"/>
        </w:rPr>
        <w:tab/>
      </w:r>
      <w:r w:rsidRPr="003B5A33">
        <w:rPr>
          <w:rFonts w:ascii="Arial" w:eastAsia="Arial" w:hAnsi="Arial" w:cs="Arial"/>
          <w:sz w:val="28"/>
          <w:szCs w:val="28"/>
          <w:lang w:val="es-ES" w:eastAsia="es-MX"/>
        </w:rPr>
        <w:tab/>
      </w:r>
      <w:r w:rsidRPr="003B5A33">
        <w:rPr>
          <w:rFonts w:ascii="Arial" w:eastAsia="Arial" w:hAnsi="Arial" w:cs="Arial"/>
          <w:sz w:val="28"/>
          <w:szCs w:val="28"/>
          <w:lang w:val="es-ES" w:eastAsia="es-MX"/>
        </w:rPr>
        <w:tab/>
        <w:t xml:space="preserve"> __________________</w:t>
      </w:r>
    </w:p>
    <w:p w14:paraId="13CA46B9"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 xml:space="preserve">         DIP. MAYRA LUCILA </w:t>
      </w:r>
      <w:r w:rsidRPr="003B5A33">
        <w:rPr>
          <w:rFonts w:ascii="Arial" w:eastAsia="Arial" w:hAnsi="Arial" w:cs="Arial"/>
          <w:sz w:val="28"/>
          <w:szCs w:val="28"/>
          <w:lang w:val="es-ES" w:eastAsia="es-MX"/>
        </w:rPr>
        <w:tab/>
      </w:r>
      <w:r w:rsidRPr="003B5A33">
        <w:rPr>
          <w:rFonts w:ascii="Arial" w:eastAsia="Arial" w:hAnsi="Arial" w:cs="Arial"/>
          <w:sz w:val="28"/>
          <w:szCs w:val="28"/>
          <w:lang w:val="es-ES" w:eastAsia="es-MX"/>
        </w:rPr>
        <w:tab/>
      </w:r>
      <w:r w:rsidRPr="003B5A33">
        <w:rPr>
          <w:rFonts w:ascii="Arial" w:eastAsia="Arial" w:hAnsi="Arial" w:cs="Arial"/>
          <w:sz w:val="28"/>
          <w:szCs w:val="28"/>
          <w:lang w:val="es-ES" w:eastAsia="es-MX"/>
        </w:rPr>
        <w:tab/>
        <w:t xml:space="preserve">          DIP. RODOLFO GERARDO </w:t>
      </w:r>
    </w:p>
    <w:p w14:paraId="5207E3F9" w14:textId="77777777" w:rsidR="003B5A33" w:rsidRPr="003B5A33" w:rsidRDefault="003B5A33" w:rsidP="003B5A33">
      <w:pPr>
        <w:spacing w:after="0" w:line="360" w:lineRule="auto"/>
        <w:jc w:val="both"/>
        <w:rPr>
          <w:rFonts w:ascii="Arial" w:eastAsia="Arial" w:hAnsi="Arial" w:cs="Arial"/>
          <w:sz w:val="28"/>
          <w:szCs w:val="28"/>
          <w:lang w:val="es-ES" w:eastAsia="es-MX"/>
        </w:rPr>
      </w:pPr>
      <w:r w:rsidRPr="003B5A33">
        <w:rPr>
          <w:rFonts w:ascii="Arial" w:eastAsia="Arial" w:hAnsi="Arial" w:cs="Arial"/>
          <w:sz w:val="28"/>
          <w:szCs w:val="28"/>
          <w:lang w:val="es-ES" w:eastAsia="es-MX"/>
        </w:rPr>
        <w:t xml:space="preserve">         VALDÉS GONZÁLEZ</w:t>
      </w:r>
      <w:r w:rsidRPr="003B5A33">
        <w:rPr>
          <w:rFonts w:ascii="Arial" w:eastAsia="Arial" w:hAnsi="Arial" w:cs="Arial"/>
          <w:sz w:val="28"/>
          <w:szCs w:val="28"/>
          <w:lang w:val="es-ES" w:eastAsia="es-MX"/>
        </w:rPr>
        <w:tab/>
      </w:r>
      <w:r w:rsidRPr="003B5A33">
        <w:rPr>
          <w:rFonts w:ascii="Arial" w:eastAsia="Arial" w:hAnsi="Arial" w:cs="Arial"/>
          <w:sz w:val="28"/>
          <w:szCs w:val="28"/>
          <w:lang w:val="es-ES" w:eastAsia="es-MX"/>
        </w:rPr>
        <w:tab/>
      </w:r>
      <w:r w:rsidRPr="003B5A33">
        <w:rPr>
          <w:rFonts w:ascii="Arial" w:eastAsia="Arial" w:hAnsi="Arial" w:cs="Arial"/>
          <w:sz w:val="28"/>
          <w:szCs w:val="28"/>
          <w:lang w:val="es-ES" w:eastAsia="es-MX"/>
        </w:rPr>
        <w:tab/>
        <w:t xml:space="preserve">              WALSS AURIOLES     </w:t>
      </w:r>
    </w:p>
    <w:p w14:paraId="2C99D413" w14:textId="03CFC98C" w:rsidR="003B5A33" w:rsidRDefault="003B5A33" w:rsidP="00FA4E47">
      <w:pPr>
        <w:widowControl w:val="0"/>
        <w:spacing w:after="0" w:line="240" w:lineRule="auto"/>
        <w:jc w:val="both"/>
        <w:rPr>
          <w:rFonts w:ascii="Arial" w:eastAsia="Times New Roman" w:hAnsi="Arial" w:cs="Arial"/>
          <w:snapToGrid w:val="0"/>
          <w:sz w:val="26"/>
          <w:szCs w:val="26"/>
          <w:lang w:val="es-ES_tradnl" w:eastAsia="es-ES"/>
        </w:rPr>
      </w:pPr>
    </w:p>
    <w:p w14:paraId="5573B5BB" w14:textId="386880A1" w:rsidR="003B5A33" w:rsidRDefault="003B5A33" w:rsidP="00FA4E47">
      <w:pPr>
        <w:widowControl w:val="0"/>
        <w:spacing w:after="0" w:line="240" w:lineRule="auto"/>
        <w:jc w:val="both"/>
        <w:rPr>
          <w:rFonts w:ascii="Arial" w:eastAsia="Times New Roman" w:hAnsi="Arial" w:cs="Arial"/>
          <w:snapToGrid w:val="0"/>
          <w:sz w:val="26"/>
          <w:szCs w:val="26"/>
          <w:lang w:val="es-ES_tradnl" w:eastAsia="es-ES"/>
        </w:rPr>
      </w:pPr>
    </w:p>
    <w:p w14:paraId="1C1B70BD" w14:textId="569870D2" w:rsidR="003B5A33" w:rsidRDefault="003B5A33" w:rsidP="00FA4E47">
      <w:pPr>
        <w:widowControl w:val="0"/>
        <w:spacing w:after="0" w:line="240" w:lineRule="auto"/>
        <w:jc w:val="both"/>
        <w:rPr>
          <w:rFonts w:ascii="Arial" w:eastAsia="Times New Roman" w:hAnsi="Arial" w:cs="Arial"/>
          <w:snapToGrid w:val="0"/>
          <w:sz w:val="26"/>
          <w:szCs w:val="26"/>
          <w:lang w:val="es-ES_tradnl" w:eastAsia="es-ES"/>
        </w:rPr>
      </w:pPr>
    </w:p>
    <w:p w14:paraId="312D068D" w14:textId="74969508" w:rsidR="003B5A33" w:rsidRDefault="003B5A33" w:rsidP="00FA4E47">
      <w:pPr>
        <w:widowControl w:val="0"/>
        <w:spacing w:after="0" w:line="240" w:lineRule="auto"/>
        <w:jc w:val="both"/>
        <w:rPr>
          <w:rFonts w:ascii="Arial" w:eastAsia="Times New Roman" w:hAnsi="Arial" w:cs="Arial"/>
          <w:snapToGrid w:val="0"/>
          <w:sz w:val="26"/>
          <w:szCs w:val="26"/>
          <w:lang w:val="es-ES_tradnl" w:eastAsia="es-ES"/>
        </w:rPr>
      </w:pPr>
    </w:p>
    <w:p w14:paraId="4FE05695" w14:textId="644AE258" w:rsidR="003B5A33" w:rsidRDefault="003B5A33">
      <w:pPr>
        <w:rPr>
          <w:rFonts w:ascii="Arial" w:eastAsia="Times New Roman" w:hAnsi="Arial" w:cs="Arial"/>
          <w:snapToGrid w:val="0"/>
          <w:sz w:val="26"/>
          <w:szCs w:val="26"/>
          <w:lang w:val="es-ES_tradnl" w:eastAsia="es-ES"/>
        </w:rPr>
      </w:pPr>
      <w:r>
        <w:rPr>
          <w:rFonts w:ascii="Arial" w:eastAsia="Times New Roman" w:hAnsi="Arial" w:cs="Arial"/>
          <w:snapToGrid w:val="0"/>
          <w:sz w:val="26"/>
          <w:szCs w:val="26"/>
          <w:lang w:val="es-ES_tradnl" w:eastAsia="es-ES"/>
        </w:rPr>
        <w:br w:type="page"/>
      </w:r>
    </w:p>
    <w:p w14:paraId="43112EE6" w14:textId="77777777" w:rsidR="003B5A33" w:rsidRPr="003B5A33" w:rsidRDefault="003B5A33" w:rsidP="003B5A33">
      <w:pPr>
        <w:spacing w:after="0" w:line="276" w:lineRule="auto"/>
        <w:jc w:val="both"/>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 xml:space="preserve">PROPOSICIÓN CON PUNTO DE ACUERDO QUE PRESENTA LA DIPUTADA MARTHA LOERA ARÁMBULA, CONJUNTAMENTE CON LAS DIPUTADAS Y LOS DIPUTADOS DEL GRUPO PARLAMENTARIO </w:t>
      </w:r>
      <w:r w:rsidRPr="003B5A33">
        <w:rPr>
          <w:rFonts w:ascii="Arial" w:eastAsia="Times New Roman" w:hAnsi="Arial" w:cs="Arial"/>
          <w:b/>
          <w:snapToGrid w:val="0"/>
          <w:color w:val="000000" w:themeColor="text1"/>
          <w:sz w:val="25"/>
          <w:szCs w:val="25"/>
          <w:lang w:eastAsia="es-MX"/>
        </w:rPr>
        <w:t>"MIGUEL RAMOS ARIZPE"</w:t>
      </w:r>
      <w:r w:rsidRPr="003B5A33">
        <w:rPr>
          <w:rFonts w:ascii="Arial" w:eastAsia="Times New Roman" w:hAnsi="Arial" w:cs="Arial"/>
          <w:b/>
          <w:color w:val="000000" w:themeColor="text1"/>
          <w:sz w:val="25"/>
          <w:szCs w:val="25"/>
          <w:lang w:eastAsia="es-MX"/>
        </w:rPr>
        <w:t xml:space="preserve">, DEL PARTIDO REVOLUCIONARIO INSTITUCIONAL, CON EL OBJETO DE EXHORTAR RESPETUOSAMENTE A LA </w:t>
      </w:r>
      <w:r w:rsidRPr="003B5A33">
        <w:rPr>
          <w:rFonts w:ascii="Arial" w:eastAsia="Times New Roman" w:hAnsi="Arial" w:cs="Arial"/>
          <w:b/>
          <w:color w:val="000000" w:themeColor="text1"/>
          <w:sz w:val="25"/>
          <w:szCs w:val="25"/>
          <w:shd w:val="clear" w:color="auto" w:fill="FFFFFF"/>
          <w:lang w:eastAsia="es-MX"/>
        </w:rPr>
        <w:t>COMISIÓN NACIONAL CONTRA LAS ADICCIONES (CONADIC), PARA QUE FORTALEZCA LAS CAPACIDADES TÉCNICAS Y OPERATIVAS DE LOS CENTROS DE ATENCIÓN PRIMARIA DE ADICCIONES (UNEME-CAPAS), ANTE LA RECONVERSIÓN QUE TENDRÁN HACIA CENTROS COMUNITARIOS DE SALUD MENTAL.</w:t>
      </w:r>
    </w:p>
    <w:p w14:paraId="05410094" w14:textId="77777777" w:rsidR="003B5A33" w:rsidRPr="003B5A33" w:rsidRDefault="003B5A33" w:rsidP="003B5A33">
      <w:pPr>
        <w:spacing w:after="0" w:line="276" w:lineRule="auto"/>
        <w:jc w:val="both"/>
        <w:rPr>
          <w:rFonts w:ascii="Arial" w:eastAsia="Times New Roman" w:hAnsi="Arial" w:cs="Arial"/>
          <w:b/>
          <w:color w:val="000000" w:themeColor="text1"/>
          <w:sz w:val="25"/>
          <w:szCs w:val="25"/>
          <w:lang w:eastAsia="es-MX"/>
        </w:rPr>
      </w:pPr>
    </w:p>
    <w:p w14:paraId="29BFEB22" w14:textId="77777777" w:rsidR="003B5A33" w:rsidRPr="003B5A33" w:rsidRDefault="003B5A33" w:rsidP="003B5A33">
      <w:pPr>
        <w:spacing w:after="0" w:line="276" w:lineRule="auto"/>
        <w:jc w:val="both"/>
        <w:rPr>
          <w:rFonts w:ascii="Arial" w:eastAsia="Times New Roman" w:hAnsi="Arial" w:cs="Arial"/>
          <w:b/>
          <w:sz w:val="25"/>
          <w:szCs w:val="25"/>
          <w:lang w:eastAsia="es-MX"/>
        </w:rPr>
      </w:pPr>
      <w:r w:rsidRPr="003B5A33">
        <w:rPr>
          <w:rFonts w:ascii="Arial" w:eastAsia="Times New Roman" w:hAnsi="Arial" w:cs="Arial"/>
          <w:b/>
          <w:sz w:val="25"/>
          <w:szCs w:val="25"/>
          <w:lang w:eastAsia="es-MX"/>
        </w:rPr>
        <w:t>H. PLENO DEL CONGRESO DEL ESTADO</w:t>
      </w:r>
    </w:p>
    <w:p w14:paraId="42AC4820" w14:textId="77777777" w:rsidR="003B5A33" w:rsidRPr="003B5A33" w:rsidRDefault="003B5A33" w:rsidP="003B5A33">
      <w:pPr>
        <w:spacing w:after="0" w:line="276" w:lineRule="auto"/>
        <w:jc w:val="both"/>
        <w:rPr>
          <w:rFonts w:ascii="Arial" w:eastAsia="Times New Roman" w:hAnsi="Arial" w:cs="Arial"/>
          <w:b/>
          <w:sz w:val="25"/>
          <w:szCs w:val="25"/>
          <w:lang w:eastAsia="es-MX"/>
        </w:rPr>
      </w:pPr>
      <w:r w:rsidRPr="003B5A33">
        <w:rPr>
          <w:rFonts w:ascii="Arial" w:eastAsia="Times New Roman" w:hAnsi="Arial" w:cs="Arial"/>
          <w:b/>
          <w:sz w:val="25"/>
          <w:szCs w:val="25"/>
          <w:lang w:eastAsia="es-MX"/>
        </w:rPr>
        <w:t>DE COAHUILA DE ZARAGOZA.</w:t>
      </w:r>
    </w:p>
    <w:p w14:paraId="6657C61E" w14:textId="77777777" w:rsidR="003B5A33" w:rsidRPr="003B5A33" w:rsidRDefault="003B5A33" w:rsidP="003B5A33">
      <w:pPr>
        <w:spacing w:after="0" w:line="276" w:lineRule="auto"/>
        <w:jc w:val="both"/>
        <w:rPr>
          <w:rFonts w:ascii="Arial" w:eastAsia="Times New Roman" w:hAnsi="Arial" w:cs="Arial"/>
          <w:b/>
          <w:sz w:val="25"/>
          <w:szCs w:val="25"/>
          <w:lang w:eastAsia="es-MX"/>
        </w:rPr>
      </w:pPr>
      <w:r w:rsidRPr="003B5A33">
        <w:rPr>
          <w:rFonts w:ascii="Arial" w:eastAsia="Times New Roman" w:hAnsi="Arial" w:cs="Arial"/>
          <w:b/>
          <w:sz w:val="25"/>
          <w:szCs w:val="25"/>
          <w:lang w:eastAsia="es-MX"/>
        </w:rPr>
        <w:t>P R E S E N T E.-</w:t>
      </w:r>
    </w:p>
    <w:p w14:paraId="50586C93" w14:textId="77777777" w:rsidR="003B5A33" w:rsidRPr="003B5A33" w:rsidRDefault="003B5A33" w:rsidP="003B5A33">
      <w:pPr>
        <w:spacing w:after="0" w:line="276" w:lineRule="auto"/>
        <w:jc w:val="both"/>
        <w:rPr>
          <w:rFonts w:ascii="Arial" w:eastAsia="Times New Roman" w:hAnsi="Arial" w:cs="Arial"/>
          <w:b/>
          <w:sz w:val="25"/>
          <w:szCs w:val="25"/>
          <w:lang w:eastAsia="es-MX"/>
        </w:rPr>
      </w:pPr>
    </w:p>
    <w:p w14:paraId="6B4A3105" w14:textId="76AFBF11" w:rsidR="003B5A33" w:rsidRPr="003B5A33" w:rsidRDefault="003B5A33" w:rsidP="003B5A33">
      <w:pPr>
        <w:spacing w:after="0" w:line="276" w:lineRule="auto"/>
        <w:jc w:val="both"/>
        <w:rPr>
          <w:rFonts w:ascii="Arial" w:eastAsia="Times New Roman" w:hAnsi="Arial" w:cs="Arial"/>
          <w:sz w:val="25"/>
          <w:szCs w:val="25"/>
          <w:lang w:eastAsia="es-ES"/>
        </w:rPr>
      </w:pPr>
      <w:r w:rsidRPr="003B5A33">
        <w:rPr>
          <w:rFonts w:ascii="Arial" w:eastAsia="Times New Roman" w:hAnsi="Arial" w:cs="Arial"/>
          <w:bCs/>
          <w:sz w:val="25"/>
          <w:szCs w:val="25"/>
          <w:lang w:eastAsia="es-ES"/>
        </w:rPr>
        <w:t xml:space="preserve">La suscrita, conjuntamente con las Diputadas y los Diputados integrantes del Grupo Parlamentario “Miguel Ramos Arizpe”, del Partido Revolucionario Institucional, </w:t>
      </w:r>
      <w:r w:rsidRPr="003B5A33">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3B5A33">
        <w:rPr>
          <w:rFonts w:ascii="Arial" w:eastAsia="Times New Roman" w:hAnsi="Arial" w:cs="Arial"/>
          <w:b/>
          <w:bCs/>
          <w:sz w:val="25"/>
          <w:szCs w:val="25"/>
          <w:lang w:eastAsia="es-ES"/>
        </w:rPr>
        <w:t>Punto de Acuerdo</w:t>
      </w:r>
      <w:r w:rsidRPr="003B5A33">
        <w:rPr>
          <w:rFonts w:ascii="Arial" w:eastAsia="Times New Roman" w:hAnsi="Arial" w:cs="Arial"/>
          <w:sz w:val="25"/>
          <w:szCs w:val="25"/>
          <w:lang w:eastAsia="es-ES"/>
        </w:rPr>
        <w:t>, en base a las siguientes:</w:t>
      </w:r>
    </w:p>
    <w:p w14:paraId="1847830E" w14:textId="77777777" w:rsidR="003B5A33" w:rsidRPr="003B5A33" w:rsidRDefault="003B5A33" w:rsidP="003B5A33">
      <w:pPr>
        <w:spacing w:after="0" w:line="276" w:lineRule="auto"/>
        <w:jc w:val="both"/>
        <w:rPr>
          <w:rFonts w:ascii="Arial" w:eastAsia="Times New Roman" w:hAnsi="Arial" w:cs="Arial"/>
          <w:sz w:val="25"/>
          <w:szCs w:val="25"/>
          <w:lang w:eastAsia="es-ES"/>
        </w:rPr>
      </w:pPr>
    </w:p>
    <w:p w14:paraId="0A7B7BD8" w14:textId="77777777" w:rsidR="003B5A33" w:rsidRPr="003B5A33" w:rsidRDefault="003B5A33" w:rsidP="003B5A33">
      <w:pPr>
        <w:spacing w:after="0" w:line="276" w:lineRule="auto"/>
        <w:jc w:val="center"/>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CONSIDERACIONES</w:t>
      </w:r>
    </w:p>
    <w:p w14:paraId="3E4AB315" w14:textId="77777777" w:rsidR="003B5A33" w:rsidRPr="003B5A33" w:rsidRDefault="003B5A33" w:rsidP="003B5A33">
      <w:pPr>
        <w:spacing w:before="100" w:beforeAutospacing="1" w:after="100" w:afterAutospacing="1" w:line="276" w:lineRule="auto"/>
        <w:jc w:val="both"/>
        <w:rPr>
          <w:rFonts w:ascii="Arial" w:eastAsia="Times New Roman" w:hAnsi="Arial" w:cs="Arial"/>
          <w:sz w:val="25"/>
          <w:szCs w:val="25"/>
          <w:lang w:eastAsia="es-MX"/>
        </w:rPr>
      </w:pPr>
      <w:r w:rsidRPr="003B5A33">
        <w:rPr>
          <w:rFonts w:ascii="Arial" w:eastAsia="Times New Roman" w:hAnsi="Arial" w:cs="Arial"/>
          <w:sz w:val="25"/>
          <w:szCs w:val="25"/>
          <w:lang w:eastAsia="es-MX"/>
        </w:rPr>
        <w:t xml:space="preserve">La adicción a sustancias psicoactivas es una enfermedad que se caracteriza por presentar signos y síntomas en los que se involucran múltiples factores biológicos, genéticos, psicológicos y sociales. Se trata de un problema de salud pública de alcance universal que afecta a todos los países independientemente de su nivel económico, religión o cultura. </w:t>
      </w:r>
    </w:p>
    <w:p w14:paraId="52C50D83" w14:textId="77777777" w:rsidR="003B5A33" w:rsidRPr="003B5A33" w:rsidRDefault="003B5A33" w:rsidP="003B5A33">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3B5A33">
        <w:rPr>
          <w:rFonts w:ascii="Arial" w:eastAsia="Times New Roman" w:hAnsi="Arial" w:cs="Arial"/>
          <w:color w:val="000000" w:themeColor="text1"/>
          <w:sz w:val="25"/>
          <w:szCs w:val="25"/>
          <w:lang w:eastAsia="es-MX"/>
        </w:rPr>
        <w:t xml:space="preserve">Según el último Informe Mundial sobre las Drogas (2021), elaborado por la Oficina de las Naciones Unidas contra la Droga y el Delito (UNODC), </w:t>
      </w:r>
      <w:r w:rsidRPr="003B5A33">
        <w:rPr>
          <w:rFonts w:ascii="Arial" w:eastAsia="Times New Roman" w:hAnsi="Arial" w:cs="Arial"/>
          <w:color w:val="000000" w:themeColor="text1"/>
          <w:sz w:val="25"/>
          <w:szCs w:val="25"/>
          <w:shd w:val="clear" w:color="auto" w:fill="FFFFFF"/>
          <w:lang w:eastAsia="es-MX"/>
        </w:rPr>
        <w:t>alrededor de 275 millones de personas en todo el mundo utilizaron drogas durante el último año, mientras que más de 36 millones sufrieron trastornos por su consumo.</w:t>
      </w:r>
      <w:r w:rsidRPr="003B5A33">
        <w:rPr>
          <w:rFonts w:ascii="Arial" w:eastAsia="Times New Roman" w:hAnsi="Arial" w:cs="Arial"/>
          <w:color w:val="000000" w:themeColor="text1"/>
          <w:sz w:val="25"/>
          <w:szCs w:val="25"/>
          <w:shd w:val="clear" w:color="auto" w:fill="FFFFFF"/>
          <w:vertAlign w:val="superscript"/>
          <w:lang w:eastAsia="es-MX"/>
        </w:rPr>
        <w:footnoteReference w:id="54"/>
      </w:r>
    </w:p>
    <w:p w14:paraId="6CA42F1B" w14:textId="77777777" w:rsidR="003B5A33" w:rsidRPr="003B5A33" w:rsidRDefault="003B5A33" w:rsidP="003B5A33">
      <w:pPr>
        <w:spacing w:before="120" w:after="120" w:line="276" w:lineRule="auto"/>
        <w:jc w:val="both"/>
        <w:rPr>
          <w:rFonts w:ascii="Arial" w:eastAsia="Times New Roman" w:hAnsi="Arial" w:cs="Arial"/>
          <w:sz w:val="25"/>
          <w:szCs w:val="25"/>
          <w:lang w:eastAsia="es-MX"/>
        </w:rPr>
      </w:pPr>
      <w:r w:rsidRPr="003B5A33">
        <w:rPr>
          <w:rFonts w:ascii="Arial" w:eastAsia="Times New Roman" w:hAnsi="Arial" w:cs="Arial"/>
          <w:sz w:val="25"/>
          <w:szCs w:val="25"/>
          <w:lang w:eastAsia="es-MX"/>
        </w:rPr>
        <w:t xml:space="preserve">En el caso de México, este problema también se ha visto agravado en los últimos años. </w:t>
      </w:r>
      <w:r w:rsidRPr="003B5A33">
        <w:rPr>
          <w:rFonts w:ascii="Arial" w:eastAsia="Times New Roman" w:hAnsi="Arial" w:cs="Arial"/>
          <w:color w:val="000000" w:themeColor="text1"/>
          <w:sz w:val="25"/>
          <w:szCs w:val="25"/>
          <w:lang w:eastAsia="es-MX"/>
        </w:rPr>
        <w:t>Los estudios sobre el consumo de drogas en la población general muestran que se ha extendido mayormente entre los jóvenes que entre las personas de más edad, siendo el riesgo de iniciación en el abuso de sustancias más elevado en el período de la adolescencia temprana (12 a 14 años) y tardía (15 a 17 años), llegando el abuso de sustancias a su auge en las personas de 18 a 25 años.</w:t>
      </w:r>
      <w:r w:rsidRPr="003B5A33">
        <w:rPr>
          <w:rFonts w:ascii="Arial" w:eastAsia="Times New Roman" w:hAnsi="Arial" w:cs="Arial"/>
          <w:color w:val="000000" w:themeColor="text1"/>
          <w:sz w:val="25"/>
          <w:szCs w:val="25"/>
          <w:vertAlign w:val="superscript"/>
          <w:lang w:eastAsia="es-MX"/>
        </w:rPr>
        <w:footnoteReference w:id="55"/>
      </w:r>
      <w:r w:rsidRPr="003B5A33">
        <w:rPr>
          <w:rFonts w:ascii="Arial" w:eastAsia="Times New Roman" w:hAnsi="Arial" w:cs="Arial"/>
          <w:color w:val="000000" w:themeColor="text1"/>
          <w:sz w:val="25"/>
          <w:szCs w:val="25"/>
          <w:lang w:eastAsia="es-MX"/>
        </w:rPr>
        <w:t xml:space="preserve"> </w:t>
      </w:r>
    </w:p>
    <w:p w14:paraId="71B01AD0" w14:textId="77777777" w:rsidR="003B5A33" w:rsidRPr="003B5A33" w:rsidRDefault="003B5A33" w:rsidP="003B5A33">
      <w:pPr>
        <w:spacing w:before="120" w:after="120" w:line="276" w:lineRule="auto"/>
        <w:jc w:val="both"/>
        <w:rPr>
          <w:rFonts w:ascii="Arial" w:eastAsia="Times New Roman" w:hAnsi="Arial" w:cs="Arial"/>
          <w:sz w:val="25"/>
          <w:szCs w:val="25"/>
          <w:lang w:eastAsia="es-MX"/>
        </w:rPr>
      </w:pPr>
      <w:r w:rsidRPr="003B5A33">
        <w:rPr>
          <w:rFonts w:ascii="Arial" w:eastAsia="Times New Roman" w:hAnsi="Arial" w:cs="Arial"/>
          <w:sz w:val="25"/>
          <w:szCs w:val="25"/>
          <w:lang w:eastAsia="es-MX"/>
        </w:rPr>
        <w:t>En efecto, de acuerdo con la última Encuesta Nacional de Consumo de Drogas, Alcohol y Tabaco (ENCODAT 2016-2017), el consumo y abuso de drogas se ubica como uno de los retos de salud pública de mayor relevancia, mostrando una tendencia al alza, superando los 8 millones 782 mil personas –entre hombres y mujeres de todas las edades—, que han consumido cualquier droga.</w:t>
      </w:r>
      <w:r w:rsidRPr="003B5A33">
        <w:rPr>
          <w:rFonts w:ascii="Arial" w:eastAsia="Times New Roman" w:hAnsi="Arial" w:cs="Arial"/>
          <w:sz w:val="25"/>
          <w:szCs w:val="25"/>
          <w:vertAlign w:val="superscript"/>
          <w:lang w:eastAsia="es-MX"/>
        </w:rPr>
        <w:footnoteReference w:id="56"/>
      </w:r>
    </w:p>
    <w:p w14:paraId="0C018F15" w14:textId="77777777" w:rsidR="003B5A33" w:rsidRPr="003B5A33" w:rsidRDefault="003B5A33" w:rsidP="003B5A33">
      <w:pPr>
        <w:spacing w:before="120" w:after="120" w:line="276" w:lineRule="auto"/>
        <w:jc w:val="center"/>
        <w:rPr>
          <w:rFonts w:ascii="Arial" w:eastAsia="Times New Roman" w:hAnsi="Arial" w:cs="Arial"/>
          <w:sz w:val="25"/>
          <w:szCs w:val="25"/>
          <w:lang w:eastAsia="es-MX"/>
        </w:rPr>
      </w:pPr>
      <w:r w:rsidRPr="003B5A33">
        <w:rPr>
          <w:rFonts w:ascii="Arial" w:eastAsia="Times New Roman" w:hAnsi="Arial" w:cs="Arial"/>
          <w:noProof/>
          <w:sz w:val="25"/>
          <w:szCs w:val="25"/>
          <w:lang w:eastAsia="es-MX"/>
        </w:rPr>
        <w:drawing>
          <wp:inline distT="0" distB="0" distL="0" distR="0" wp14:anchorId="5B150AA0" wp14:editId="51457F41">
            <wp:extent cx="5513611" cy="323229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0149" cy="3253718"/>
                    </a:xfrm>
                    <a:prstGeom prst="rect">
                      <a:avLst/>
                    </a:prstGeom>
                  </pic:spPr>
                </pic:pic>
              </a:graphicData>
            </a:graphic>
          </wp:inline>
        </w:drawing>
      </w:r>
    </w:p>
    <w:p w14:paraId="32DAD34D" w14:textId="77777777" w:rsidR="003B5A33" w:rsidRPr="003B5A33" w:rsidRDefault="003B5A33" w:rsidP="003B5A33">
      <w:pPr>
        <w:spacing w:before="120" w:after="120" w:line="276" w:lineRule="auto"/>
        <w:jc w:val="both"/>
        <w:rPr>
          <w:rFonts w:ascii="Arial" w:eastAsia="Times New Roman" w:hAnsi="Arial" w:cs="Arial"/>
          <w:sz w:val="25"/>
          <w:szCs w:val="25"/>
          <w:lang w:eastAsia="es-MX"/>
        </w:rPr>
      </w:pPr>
      <w:r w:rsidRPr="003B5A33">
        <w:rPr>
          <w:rFonts w:ascii="Arial" w:eastAsia="Times New Roman" w:hAnsi="Arial" w:cs="Arial"/>
          <w:sz w:val="25"/>
          <w:szCs w:val="25"/>
          <w:lang w:eastAsia="es-MX"/>
        </w:rPr>
        <w:t>En el caso de las drogas legales como el alcohol, las mediciones se muestran estables pero igualmente altas en cuanto a su consumo general (71.3% de los encuestados); sin embargo, tratándose de su consumo excesivo, este muestra un incremento de más de 6 puntos porcentuales, pasando de 12.3% a 19.8%.</w:t>
      </w:r>
      <w:r w:rsidRPr="003B5A33">
        <w:rPr>
          <w:rFonts w:ascii="Arial" w:eastAsia="Times New Roman" w:hAnsi="Arial" w:cs="Arial"/>
          <w:sz w:val="25"/>
          <w:szCs w:val="25"/>
          <w:vertAlign w:val="superscript"/>
          <w:lang w:eastAsia="es-MX"/>
        </w:rPr>
        <w:footnoteReference w:id="57"/>
      </w:r>
      <w:r w:rsidRPr="003B5A33">
        <w:rPr>
          <w:rFonts w:ascii="Arial" w:eastAsia="Times New Roman" w:hAnsi="Arial" w:cs="Arial"/>
          <w:sz w:val="25"/>
          <w:szCs w:val="25"/>
          <w:lang w:eastAsia="es-MX"/>
        </w:rPr>
        <w:t xml:space="preserve"> Es de alarmar también el incremento en el consumo diario de alcohol, que pasó de 0.8% a 2.9% entre los años 2011 a 2016.</w:t>
      </w:r>
    </w:p>
    <w:p w14:paraId="0FE8ED12"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lang w:eastAsia="es-MX"/>
        </w:rPr>
      </w:pPr>
      <w:r w:rsidRPr="003B5A33">
        <w:rPr>
          <w:rFonts w:ascii="Arial" w:eastAsia="Times New Roman" w:hAnsi="Arial" w:cs="Arial"/>
          <w:color w:val="000000" w:themeColor="text1"/>
          <w:sz w:val="25"/>
          <w:szCs w:val="25"/>
          <w:lang w:eastAsia="es-MX"/>
        </w:rPr>
        <w:t>Ahora bien, por lo que hace al consumo de otras drogas, los reportes oficiales señalan un crecimiento en la población total que ha consumido cualquier tipo, tanto para alguna vez como para el último año, en una variación al alza en promedio de 2 puntos porcentuales.</w:t>
      </w:r>
      <w:r w:rsidRPr="003B5A33">
        <w:rPr>
          <w:rFonts w:ascii="Arial" w:eastAsia="Times New Roman" w:hAnsi="Arial" w:cs="Arial"/>
          <w:color w:val="000000" w:themeColor="text1"/>
          <w:sz w:val="25"/>
          <w:szCs w:val="25"/>
          <w:vertAlign w:val="superscript"/>
          <w:lang w:eastAsia="es-MX"/>
        </w:rPr>
        <w:footnoteReference w:id="58"/>
      </w:r>
      <w:r w:rsidRPr="003B5A33">
        <w:rPr>
          <w:rFonts w:ascii="Arial" w:eastAsia="Times New Roman" w:hAnsi="Arial" w:cs="Arial"/>
          <w:color w:val="000000" w:themeColor="text1"/>
          <w:sz w:val="25"/>
          <w:szCs w:val="25"/>
          <w:lang w:eastAsia="es-MX"/>
        </w:rPr>
        <w:t xml:space="preserve"> </w:t>
      </w:r>
    </w:p>
    <w:p w14:paraId="75DB7293"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lang w:eastAsia="es-MX"/>
        </w:rPr>
      </w:pPr>
    </w:p>
    <w:p w14:paraId="7EC76397" w14:textId="77777777" w:rsidR="003B5A33" w:rsidRPr="003B5A33" w:rsidRDefault="003B5A33" w:rsidP="003B5A33">
      <w:pPr>
        <w:shd w:val="clear" w:color="auto" w:fill="FFFFFF"/>
        <w:spacing w:after="0" w:line="276" w:lineRule="auto"/>
        <w:jc w:val="both"/>
        <w:rPr>
          <w:rFonts w:ascii="Arial" w:eastAsia="Times New Roman" w:hAnsi="Arial" w:cs="Arial"/>
          <w:sz w:val="25"/>
          <w:szCs w:val="25"/>
          <w:lang w:eastAsia="es-MX"/>
        </w:rPr>
      </w:pPr>
      <w:r w:rsidRPr="003B5A33">
        <w:rPr>
          <w:rFonts w:ascii="Arial" w:eastAsia="Times New Roman" w:hAnsi="Arial" w:cs="Arial"/>
          <w:sz w:val="25"/>
          <w:szCs w:val="25"/>
          <w:lang w:eastAsia="es-MX"/>
        </w:rPr>
        <w:t xml:space="preserve">El consumo de drogas es un problema estructural que no solo repercute en la salud y el bienestar de la persona que lucha contra la adicción, sino que también trae consigo graves afectaciones a las familias de las personas farmacodependientes, pues son estas las que en muchos casos deben lidiar con situaciones de depresión, ansiedad, violencia, dinámicas familiares negativas, además de conflictos económicos y financieros que pueden impactar de manera directa en las relaciones interpersonales. </w:t>
      </w:r>
    </w:p>
    <w:p w14:paraId="4244912A" w14:textId="77777777" w:rsidR="003B5A33" w:rsidRPr="003B5A33" w:rsidRDefault="003B5A33" w:rsidP="003B5A33">
      <w:pPr>
        <w:shd w:val="clear" w:color="auto" w:fill="FFFFFF"/>
        <w:spacing w:after="0" w:line="276" w:lineRule="auto"/>
        <w:jc w:val="both"/>
        <w:rPr>
          <w:rFonts w:ascii="Arial" w:eastAsia="Times New Roman" w:hAnsi="Arial" w:cs="Arial"/>
          <w:sz w:val="25"/>
          <w:szCs w:val="25"/>
          <w:lang w:eastAsia="es-MX"/>
        </w:rPr>
      </w:pPr>
    </w:p>
    <w:p w14:paraId="5B81D518"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lang w:eastAsia="es-MX"/>
        </w:rPr>
      </w:pPr>
      <w:r w:rsidRPr="003B5A33">
        <w:rPr>
          <w:rFonts w:ascii="Arial" w:eastAsia="Times New Roman" w:hAnsi="Arial" w:cs="Arial"/>
          <w:sz w:val="25"/>
          <w:szCs w:val="25"/>
          <w:lang w:eastAsia="es-MX"/>
        </w:rPr>
        <w:t>El nuevo modelo de atención de salud a nivel comunitario que se impuso recientemente a nivel federal, no solo trae consigo el cierre de hospitales psiquiátricos, sino también implica la reconversión de las Unidades de Especialidades Médicas, Centros de Atención Primaria a las Adicciones (UNEME-CAPA) hacia centros comunitarios que brindarán atención en salud mental.</w:t>
      </w:r>
    </w:p>
    <w:p w14:paraId="1ED8D595"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lang w:eastAsia="es-MX"/>
        </w:rPr>
      </w:pPr>
    </w:p>
    <w:p w14:paraId="7F868320"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shd w:val="clear" w:color="auto" w:fill="FFFFFF"/>
          <w:lang w:eastAsia="es-MX"/>
        </w:rPr>
      </w:pPr>
      <w:r w:rsidRPr="003B5A33">
        <w:rPr>
          <w:rFonts w:ascii="Arial" w:eastAsia="Times New Roman" w:hAnsi="Arial" w:cs="Arial"/>
          <w:color w:val="000000" w:themeColor="text1"/>
          <w:sz w:val="25"/>
          <w:szCs w:val="25"/>
          <w:lang w:eastAsia="es-MX"/>
        </w:rPr>
        <w:t>Creadas desde el año 2007,</w:t>
      </w:r>
      <w:r w:rsidRPr="003B5A33">
        <w:rPr>
          <w:rFonts w:ascii="Arial" w:eastAsia="Times New Roman" w:hAnsi="Arial" w:cs="Arial"/>
          <w:color w:val="000000" w:themeColor="text1"/>
          <w:sz w:val="25"/>
          <w:szCs w:val="25"/>
          <w:vertAlign w:val="superscript"/>
          <w:lang w:eastAsia="es-MX"/>
        </w:rPr>
        <w:footnoteReference w:id="59"/>
      </w:r>
      <w:r w:rsidRPr="003B5A33">
        <w:rPr>
          <w:rFonts w:ascii="Arial" w:eastAsia="Times New Roman" w:hAnsi="Arial" w:cs="Arial"/>
          <w:color w:val="000000" w:themeColor="text1"/>
          <w:sz w:val="25"/>
          <w:szCs w:val="25"/>
          <w:lang w:eastAsia="es-MX"/>
        </w:rPr>
        <w:t xml:space="preserve"> hoy en día están en funcionamiento 340 centros de atención a adicciones </w:t>
      </w:r>
      <w:r w:rsidRPr="003B5A33">
        <w:rPr>
          <w:rFonts w:ascii="Arial" w:eastAsia="Times New Roman" w:hAnsi="Arial" w:cs="Arial"/>
          <w:sz w:val="25"/>
          <w:szCs w:val="25"/>
          <w:lang w:eastAsia="es-MX"/>
        </w:rPr>
        <w:t xml:space="preserve">coordinados por la Comisión Nacional contra las Adicciones (CONADIC), </w:t>
      </w:r>
      <w:r w:rsidRPr="003B5A33">
        <w:rPr>
          <w:rFonts w:ascii="Arial" w:eastAsia="Times New Roman" w:hAnsi="Arial" w:cs="Arial"/>
          <w:color w:val="000000" w:themeColor="text1"/>
          <w:sz w:val="25"/>
          <w:szCs w:val="25"/>
          <w:lang w:eastAsia="es-MX"/>
        </w:rPr>
        <w:t>distribuidos en todo el país, ocho de estos ubicados en Coahuila.</w:t>
      </w:r>
      <w:r w:rsidRPr="003B5A33">
        <w:rPr>
          <w:rFonts w:ascii="Arial" w:eastAsia="Times New Roman" w:hAnsi="Arial" w:cs="Arial"/>
          <w:color w:val="000000" w:themeColor="text1"/>
          <w:sz w:val="25"/>
          <w:szCs w:val="25"/>
          <w:vertAlign w:val="superscript"/>
          <w:lang w:eastAsia="es-MX"/>
        </w:rPr>
        <w:footnoteReference w:id="60"/>
      </w:r>
      <w:r w:rsidRPr="003B5A33">
        <w:rPr>
          <w:rFonts w:ascii="Arial" w:eastAsia="Times New Roman" w:hAnsi="Arial" w:cs="Arial"/>
          <w:color w:val="000000" w:themeColor="text1"/>
          <w:sz w:val="25"/>
          <w:szCs w:val="25"/>
          <w:lang w:eastAsia="es-MX"/>
        </w:rPr>
        <w:t xml:space="preserve"> El objetivo general de estos centros es ofrecer un modelo de intervención temprana contra las adicciones, que contemple desde la prevención del consumo y la promoción de la salud mental, hasta el tratamiento breve, ambulatorio, accesible y de calidad.</w:t>
      </w:r>
      <w:r w:rsidRPr="003B5A33">
        <w:rPr>
          <w:rFonts w:ascii="Arial" w:eastAsia="Times New Roman" w:hAnsi="Arial" w:cs="Arial"/>
          <w:color w:val="000000" w:themeColor="text1"/>
          <w:sz w:val="25"/>
          <w:szCs w:val="25"/>
          <w:vertAlign w:val="superscript"/>
          <w:lang w:eastAsia="es-MX"/>
        </w:rPr>
        <w:footnoteReference w:id="61"/>
      </w:r>
      <w:r w:rsidRPr="003B5A33">
        <w:rPr>
          <w:rFonts w:ascii="Arial" w:eastAsia="Times New Roman" w:hAnsi="Arial" w:cs="Arial"/>
          <w:color w:val="000000" w:themeColor="text1"/>
          <w:sz w:val="25"/>
          <w:szCs w:val="25"/>
          <w:lang w:eastAsia="es-MX"/>
        </w:rPr>
        <w:t xml:space="preserve"> Son un grupo de psicólogos, trabajadores sociales y médicos enfocados en disminuir y prevenir el consumo de drogas, cuya</w:t>
      </w:r>
      <w:r w:rsidRPr="003B5A33">
        <w:rPr>
          <w:rFonts w:ascii="Arial" w:eastAsia="Times New Roman" w:hAnsi="Arial" w:cs="Arial"/>
          <w:color w:val="000000" w:themeColor="text1"/>
          <w:sz w:val="25"/>
          <w:szCs w:val="25"/>
          <w:shd w:val="clear" w:color="auto" w:fill="FFFFFF"/>
          <w:lang w:eastAsia="es-MX"/>
        </w:rPr>
        <w:t xml:space="preserve"> atención y apoyo no solo se brindan al usuario o a quien tenga problemas de adicciones, sino también a familiares, amigos o conocidos que tengan la iniciativa de ayudar a alguien más. </w:t>
      </w:r>
    </w:p>
    <w:p w14:paraId="66616632"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shd w:val="clear" w:color="auto" w:fill="FFFFFF"/>
          <w:lang w:eastAsia="es-MX"/>
        </w:rPr>
      </w:pPr>
    </w:p>
    <w:p w14:paraId="419A8ADE"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shd w:val="clear" w:color="auto" w:fill="FFFFFF"/>
          <w:lang w:eastAsia="es-MX"/>
        </w:rPr>
      </w:pPr>
      <w:r w:rsidRPr="003B5A33">
        <w:rPr>
          <w:rFonts w:ascii="Arial" w:eastAsia="Times New Roman" w:hAnsi="Arial" w:cs="Arial"/>
          <w:color w:val="000000" w:themeColor="text1"/>
          <w:sz w:val="25"/>
          <w:szCs w:val="25"/>
          <w:shd w:val="clear" w:color="auto" w:fill="FFFFFF"/>
          <w:lang w:eastAsia="es-MX"/>
        </w:rPr>
        <w:t xml:space="preserve">Como puede desprenderse, ya se trata de un modelo comunitario que busca reforzar los vínculos entre los pacientes y sus familias. De ahí la importancia que guarda que, desde la federación, se cuide ampliamente los cambios estructurales y de organización que se pretenden realizar a estos centros. </w:t>
      </w:r>
    </w:p>
    <w:p w14:paraId="60CE4668"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shd w:val="clear" w:color="auto" w:fill="FFFFFF"/>
          <w:lang w:eastAsia="es-MX"/>
        </w:rPr>
      </w:pPr>
    </w:p>
    <w:p w14:paraId="646FE2DD"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shd w:val="clear" w:color="auto" w:fill="FFFFFF"/>
          <w:lang w:eastAsia="es-MX"/>
        </w:rPr>
      </w:pPr>
      <w:r w:rsidRPr="003B5A33">
        <w:rPr>
          <w:rFonts w:ascii="Arial" w:eastAsia="Times New Roman" w:hAnsi="Arial" w:cs="Arial"/>
          <w:color w:val="000000" w:themeColor="text1"/>
          <w:sz w:val="25"/>
          <w:szCs w:val="25"/>
          <w:shd w:val="clear" w:color="auto" w:fill="FFFFFF"/>
          <w:lang w:eastAsia="es-MX"/>
        </w:rPr>
        <w:t>Es más, estas unidades son de las instituciones más reconocidas entre la ciudadanía cuando se trata de atención de consumo de alcohol y otras sustancias perjudiciales. Así lo reportó un informe de la Organización Panamericana de la Salud (PAHO), en el que además se destaca su contribunción para ampliar la cobertura de la atención primaria en la detección y tratamiento de estos problemas.</w:t>
      </w:r>
      <w:r w:rsidRPr="003B5A33">
        <w:rPr>
          <w:rFonts w:ascii="Arial" w:eastAsia="Times New Roman" w:hAnsi="Arial" w:cs="Arial"/>
          <w:color w:val="000000" w:themeColor="text1"/>
          <w:sz w:val="25"/>
          <w:szCs w:val="25"/>
          <w:shd w:val="clear" w:color="auto" w:fill="FFFFFF"/>
          <w:vertAlign w:val="superscript"/>
          <w:lang w:eastAsia="es-MX"/>
        </w:rPr>
        <w:footnoteReference w:id="62"/>
      </w:r>
    </w:p>
    <w:p w14:paraId="335F2562"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shd w:val="clear" w:color="auto" w:fill="FFFFFF"/>
          <w:lang w:eastAsia="es-MX"/>
        </w:rPr>
      </w:pPr>
    </w:p>
    <w:p w14:paraId="6429E60F"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shd w:val="clear" w:color="auto" w:fill="FFFFFF"/>
          <w:lang w:eastAsia="es-MX"/>
        </w:rPr>
      </w:pPr>
      <w:r w:rsidRPr="003B5A33">
        <w:rPr>
          <w:rFonts w:ascii="Arial" w:eastAsia="Times New Roman" w:hAnsi="Arial" w:cs="Arial"/>
          <w:color w:val="000000" w:themeColor="text1"/>
          <w:sz w:val="25"/>
          <w:szCs w:val="25"/>
          <w:shd w:val="clear" w:color="auto" w:fill="FFFFFF"/>
          <w:lang w:eastAsia="es-MX"/>
        </w:rPr>
        <w:t>Es una preocupación de las diputadas y los diputados del Partido Revolucionario Institucional, que como resultado de esta conversión se pierdan las medidas específicas de prevención y atención que, respecto al consumo y abuso de drogas, realizan actualmente las UNEME-CAPA. Estos establecimientos otorgan prioridad a la detección temprana de personas con mayor vulnerabilidad, consumidores experimentales y sus familias para evitar el desarrollo de trastornos por abuso o dependencia, pero también realizan intervenciones de tratamiento especializado.</w:t>
      </w:r>
      <w:r w:rsidRPr="003B5A33">
        <w:rPr>
          <w:rFonts w:ascii="Arial" w:eastAsia="Times New Roman" w:hAnsi="Arial" w:cs="Arial"/>
          <w:color w:val="000000" w:themeColor="text1"/>
          <w:sz w:val="25"/>
          <w:szCs w:val="25"/>
          <w:shd w:val="clear" w:color="auto" w:fill="FFFFFF"/>
          <w:vertAlign w:val="superscript"/>
          <w:lang w:eastAsia="es-MX"/>
        </w:rPr>
        <w:footnoteReference w:id="63"/>
      </w:r>
    </w:p>
    <w:p w14:paraId="366BB5E6"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z w:val="25"/>
          <w:szCs w:val="25"/>
          <w:shd w:val="clear" w:color="auto" w:fill="FFFFFF"/>
          <w:lang w:eastAsia="es-MX"/>
        </w:rPr>
      </w:pPr>
    </w:p>
    <w:p w14:paraId="5D2E1A56"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pacing w:val="2"/>
          <w:sz w:val="25"/>
          <w:szCs w:val="25"/>
          <w:lang w:eastAsia="es-MX"/>
        </w:rPr>
      </w:pPr>
      <w:r w:rsidRPr="003B5A33">
        <w:rPr>
          <w:rFonts w:ascii="Arial" w:eastAsia="Times New Roman" w:hAnsi="Arial" w:cs="Arial"/>
          <w:color w:val="000000" w:themeColor="text1"/>
          <w:spacing w:val="2"/>
          <w:sz w:val="25"/>
          <w:szCs w:val="25"/>
          <w:lang w:eastAsia="es-MX"/>
        </w:rPr>
        <w:t>No hay que minimizar el problema ni sus consecuencias. De acuerdo con el Centro de Estudios Sociales y de Opinión Pública (CESOP) de la Cámara de Diputados, entre 2005 y 2015, más de 128 mil 221 personas fueron hospitalizadas en México por trastornos relacionados con sustancias y drogas.</w:t>
      </w:r>
      <w:r w:rsidRPr="003B5A33">
        <w:rPr>
          <w:rFonts w:ascii="Arial" w:eastAsia="Times New Roman" w:hAnsi="Arial" w:cs="Arial"/>
          <w:color w:val="000000" w:themeColor="text1"/>
          <w:spacing w:val="2"/>
          <w:sz w:val="25"/>
          <w:szCs w:val="25"/>
          <w:vertAlign w:val="superscript"/>
          <w:lang w:eastAsia="es-MX"/>
        </w:rPr>
        <w:footnoteReference w:id="64"/>
      </w:r>
      <w:r w:rsidRPr="003B5A33">
        <w:rPr>
          <w:rFonts w:ascii="Arial" w:eastAsia="Times New Roman" w:hAnsi="Arial" w:cs="Arial"/>
          <w:color w:val="000000" w:themeColor="text1"/>
          <w:spacing w:val="2"/>
          <w:sz w:val="25"/>
          <w:szCs w:val="25"/>
          <w:lang w:eastAsia="es-MX"/>
        </w:rPr>
        <w:t xml:space="preserve"> Asimismo, hace poco más de un año el propio titular de la CONADIC, Gady Zabicky, advirtió acerca de la inviabilidad de cerrar o clausurar centros de rehabilitación privada, aún cuando mucho de ellos operen de forma irregular, pues el gobierno no cuenta con espacios suficientes para ese objetivo, lo cual revela la magnitud del abismo presupuestal y de infraestructura que existe en el sistema sanitario mexicano.</w:t>
      </w:r>
      <w:r w:rsidRPr="003B5A33">
        <w:rPr>
          <w:rFonts w:ascii="Arial" w:eastAsia="Times New Roman" w:hAnsi="Arial" w:cs="Arial"/>
          <w:color w:val="000000" w:themeColor="text1"/>
          <w:spacing w:val="2"/>
          <w:sz w:val="25"/>
          <w:szCs w:val="25"/>
          <w:vertAlign w:val="superscript"/>
          <w:lang w:eastAsia="es-MX"/>
        </w:rPr>
        <w:footnoteReference w:id="65"/>
      </w:r>
    </w:p>
    <w:p w14:paraId="4CB530A7"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pacing w:val="2"/>
          <w:sz w:val="25"/>
          <w:szCs w:val="25"/>
          <w:lang w:eastAsia="es-MX"/>
        </w:rPr>
      </w:pPr>
    </w:p>
    <w:p w14:paraId="5E186795" w14:textId="77777777" w:rsidR="003B5A33" w:rsidRPr="003B5A33" w:rsidRDefault="003B5A33" w:rsidP="003B5A33">
      <w:pPr>
        <w:shd w:val="clear" w:color="auto" w:fill="FFFFFF"/>
        <w:spacing w:after="0" w:line="276" w:lineRule="auto"/>
        <w:jc w:val="both"/>
        <w:rPr>
          <w:rFonts w:ascii="Arial" w:eastAsia="Times New Roman" w:hAnsi="Arial" w:cs="Arial"/>
          <w:color w:val="000000" w:themeColor="text1"/>
          <w:spacing w:val="2"/>
          <w:sz w:val="25"/>
          <w:szCs w:val="25"/>
          <w:lang w:eastAsia="es-MX"/>
        </w:rPr>
      </w:pPr>
      <w:r w:rsidRPr="003B5A33">
        <w:rPr>
          <w:rFonts w:ascii="Arial" w:eastAsia="Times New Roman" w:hAnsi="Arial" w:cs="Arial"/>
          <w:color w:val="000000" w:themeColor="text1"/>
          <w:spacing w:val="2"/>
          <w:sz w:val="25"/>
          <w:szCs w:val="25"/>
          <w:lang w:eastAsia="es-MX"/>
        </w:rPr>
        <w:t>Por ello, si estos centros pasarán a dar atención general en materia de salud mental, con todo el amplio abanico de enfermedades que este ámbito de la medicina domina –como depresión, ansiedad, esquizofrenia, etc.—, es importante que se estructure de forma clara la transición, con más personal y mejor capacitación, de forma tal que no se desatienda ni se ponga en riesgo la función preventiva y de atención que de forma específica tienen respecto a las adicciones, en específico para nuestras niñas, niños y jóvenes.</w:t>
      </w:r>
    </w:p>
    <w:p w14:paraId="694AB510" w14:textId="77777777" w:rsidR="003B5A33" w:rsidRPr="003B5A33" w:rsidRDefault="003B5A33" w:rsidP="003B5A33">
      <w:pPr>
        <w:spacing w:before="100" w:beforeAutospacing="1" w:after="100" w:afterAutospacing="1" w:line="276" w:lineRule="auto"/>
        <w:jc w:val="both"/>
        <w:rPr>
          <w:rFonts w:ascii="Arial" w:eastAsia="Times New Roman" w:hAnsi="Arial" w:cs="Arial"/>
          <w:i/>
          <w:iCs/>
          <w:color w:val="000000" w:themeColor="text1"/>
          <w:sz w:val="25"/>
          <w:szCs w:val="25"/>
          <w:lang w:eastAsia="es-ES"/>
        </w:rPr>
      </w:pPr>
      <w:r w:rsidRPr="003B5A33">
        <w:rPr>
          <w:rFonts w:ascii="Arial" w:eastAsia="Times New Roman" w:hAnsi="Arial" w:cs="Arial"/>
          <w:color w:val="000000" w:themeColor="text1"/>
          <w:sz w:val="25"/>
          <w:szCs w:val="25"/>
          <w:lang w:eastAsia="es-ES"/>
        </w:rPr>
        <w:t>Por lo anteriormente expuesto y fundado, se presenta ante este H. Pleno del Congreso, el siguiente:</w:t>
      </w:r>
    </w:p>
    <w:p w14:paraId="72112344" w14:textId="77777777" w:rsidR="003B5A33" w:rsidRPr="003B5A33" w:rsidRDefault="003B5A33" w:rsidP="003B5A33">
      <w:pPr>
        <w:spacing w:after="0" w:line="276" w:lineRule="auto"/>
        <w:ind w:right="50"/>
        <w:jc w:val="center"/>
        <w:rPr>
          <w:rFonts w:ascii="Arial" w:eastAsia="Times New Roman" w:hAnsi="Arial" w:cs="Arial"/>
          <w:b/>
          <w:bCs/>
          <w:color w:val="000000" w:themeColor="text1"/>
          <w:sz w:val="25"/>
          <w:szCs w:val="25"/>
          <w:lang w:eastAsia="es-ES"/>
        </w:rPr>
      </w:pPr>
      <w:r w:rsidRPr="003B5A33">
        <w:rPr>
          <w:rFonts w:ascii="Arial" w:eastAsia="Times New Roman" w:hAnsi="Arial" w:cs="Arial"/>
          <w:b/>
          <w:bCs/>
          <w:color w:val="000000" w:themeColor="text1"/>
          <w:sz w:val="25"/>
          <w:szCs w:val="25"/>
          <w:lang w:eastAsia="es-ES"/>
        </w:rPr>
        <w:t>PUNTO DE ACUERDO</w:t>
      </w:r>
    </w:p>
    <w:p w14:paraId="1682DC98" w14:textId="77777777" w:rsidR="003B5A33" w:rsidRPr="003B5A33" w:rsidRDefault="003B5A33" w:rsidP="003B5A33">
      <w:pPr>
        <w:spacing w:after="0" w:line="276" w:lineRule="auto"/>
        <w:jc w:val="both"/>
        <w:rPr>
          <w:rFonts w:ascii="Arial" w:eastAsia="Times New Roman" w:hAnsi="Arial" w:cs="Arial"/>
          <w:b/>
          <w:bCs/>
          <w:color w:val="000000" w:themeColor="text1"/>
          <w:sz w:val="25"/>
          <w:szCs w:val="25"/>
          <w:lang w:eastAsia="es-MX"/>
        </w:rPr>
      </w:pPr>
    </w:p>
    <w:p w14:paraId="3555747B" w14:textId="77777777" w:rsidR="003B5A33" w:rsidRPr="003B5A33" w:rsidRDefault="003B5A33" w:rsidP="003B5A33">
      <w:pPr>
        <w:spacing w:after="0" w:line="276" w:lineRule="auto"/>
        <w:jc w:val="both"/>
        <w:rPr>
          <w:rFonts w:ascii="Arial" w:eastAsia="Times New Roman" w:hAnsi="Arial" w:cs="Arial"/>
          <w:bCs/>
          <w:color w:val="000000" w:themeColor="text1"/>
          <w:sz w:val="25"/>
          <w:szCs w:val="25"/>
          <w:lang w:eastAsia="es-MX"/>
        </w:rPr>
      </w:pPr>
      <w:r w:rsidRPr="003B5A33">
        <w:rPr>
          <w:rFonts w:ascii="Arial" w:eastAsia="Times New Roman" w:hAnsi="Arial" w:cs="Arial"/>
          <w:b/>
          <w:bCs/>
          <w:color w:val="000000" w:themeColor="text1"/>
          <w:sz w:val="25"/>
          <w:szCs w:val="25"/>
          <w:lang w:eastAsia="es-MX"/>
        </w:rPr>
        <w:t xml:space="preserve">ÚNICO.- </w:t>
      </w:r>
      <w:r w:rsidRPr="003B5A33">
        <w:rPr>
          <w:rFonts w:ascii="Arial" w:eastAsia="Times New Roman" w:hAnsi="Arial" w:cs="Arial"/>
          <w:bCs/>
          <w:color w:val="000000" w:themeColor="text1"/>
          <w:sz w:val="25"/>
          <w:szCs w:val="25"/>
          <w:lang w:eastAsia="es-MX"/>
        </w:rPr>
        <w:t xml:space="preserve">Se exhorta respetuosamente a la </w:t>
      </w:r>
      <w:r w:rsidRPr="003B5A33">
        <w:rPr>
          <w:rFonts w:ascii="Arial" w:eastAsia="Times New Roman" w:hAnsi="Arial" w:cs="Arial"/>
          <w:bCs/>
          <w:color w:val="000000" w:themeColor="text1"/>
          <w:sz w:val="25"/>
          <w:szCs w:val="25"/>
          <w:shd w:val="clear" w:color="auto" w:fill="FFFFFF"/>
          <w:lang w:eastAsia="es-MX"/>
        </w:rPr>
        <w:t>Comisión Nacional contra las Adicciones (CONADIC), para que fortalezca las capacidades técnicas y operativas de los centros de atención primaria de adicciones (UNEME-CAPAS), ante la reconversión que tendrán hacia centros comunitarios de salud mental.</w:t>
      </w:r>
    </w:p>
    <w:p w14:paraId="2A62748B" w14:textId="77777777" w:rsidR="003B5A33" w:rsidRPr="003B5A33" w:rsidRDefault="003B5A33" w:rsidP="003B5A33">
      <w:pPr>
        <w:spacing w:after="0" w:line="276" w:lineRule="auto"/>
        <w:jc w:val="both"/>
        <w:rPr>
          <w:rFonts w:ascii="Arial" w:eastAsia="Times New Roman" w:hAnsi="Arial" w:cs="Arial"/>
          <w:bCs/>
          <w:color w:val="000000" w:themeColor="text1"/>
          <w:sz w:val="25"/>
          <w:szCs w:val="25"/>
          <w:lang w:eastAsia="es-MX"/>
        </w:rPr>
      </w:pPr>
    </w:p>
    <w:p w14:paraId="1E1DB484" w14:textId="77777777" w:rsidR="003B5A33" w:rsidRPr="003B5A33" w:rsidRDefault="003B5A33" w:rsidP="003B5A33">
      <w:pPr>
        <w:spacing w:after="0" w:line="276" w:lineRule="auto"/>
        <w:jc w:val="both"/>
        <w:rPr>
          <w:rFonts w:ascii="Arial" w:eastAsia="Times New Roman" w:hAnsi="Arial" w:cs="Arial"/>
          <w:bCs/>
          <w:color w:val="000000" w:themeColor="text1"/>
          <w:sz w:val="25"/>
          <w:szCs w:val="25"/>
          <w:lang w:eastAsia="es-MX"/>
        </w:rPr>
      </w:pPr>
    </w:p>
    <w:p w14:paraId="74A2F262" w14:textId="77777777" w:rsidR="003B5A33" w:rsidRPr="003B5A33" w:rsidRDefault="003B5A33" w:rsidP="003B5A33">
      <w:pPr>
        <w:spacing w:after="0" w:line="276" w:lineRule="auto"/>
        <w:jc w:val="center"/>
        <w:rPr>
          <w:rFonts w:ascii="Arial" w:eastAsia="Times New Roman" w:hAnsi="Arial" w:cs="Arial"/>
          <w:b/>
          <w:bCs/>
          <w:color w:val="000000" w:themeColor="text1"/>
          <w:sz w:val="25"/>
          <w:szCs w:val="25"/>
          <w:lang w:eastAsia="es-MX"/>
        </w:rPr>
      </w:pPr>
      <w:r w:rsidRPr="003B5A33">
        <w:rPr>
          <w:rFonts w:ascii="Arial" w:eastAsia="Times New Roman" w:hAnsi="Arial" w:cs="Arial"/>
          <w:b/>
          <w:bCs/>
          <w:color w:val="000000" w:themeColor="text1"/>
          <w:sz w:val="25"/>
          <w:szCs w:val="25"/>
          <w:lang w:eastAsia="es-MX"/>
        </w:rPr>
        <w:t>A T E N T A M E N T E</w:t>
      </w:r>
    </w:p>
    <w:p w14:paraId="2A398FEA" w14:textId="77777777" w:rsidR="003B5A33" w:rsidRPr="003B5A33" w:rsidRDefault="003B5A33" w:rsidP="003B5A33">
      <w:pPr>
        <w:spacing w:after="0" w:line="276" w:lineRule="auto"/>
        <w:jc w:val="center"/>
        <w:rPr>
          <w:rFonts w:ascii="Arial" w:eastAsia="Times New Roman" w:hAnsi="Arial" w:cs="Arial"/>
          <w:b/>
          <w:bCs/>
          <w:color w:val="000000" w:themeColor="text1"/>
          <w:sz w:val="25"/>
          <w:szCs w:val="25"/>
          <w:lang w:eastAsia="es-MX"/>
        </w:rPr>
      </w:pPr>
      <w:r w:rsidRPr="003B5A33">
        <w:rPr>
          <w:rFonts w:ascii="Arial" w:eastAsia="Times New Roman" w:hAnsi="Arial" w:cs="Arial"/>
          <w:b/>
          <w:bCs/>
          <w:color w:val="000000" w:themeColor="text1"/>
          <w:sz w:val="25"/>
          <w:szCs w:val="25"/>
          <w:lang w:eastAsia="es-MX"/>
        </w:rPr>
        <w:t>Saltillo, Coahuila de Zaragoza; 07 de junio de 2022</w:t>
      </w:r>
    </w:p>
    <w:p w14:paraId="7D52D6A6" w14:textId="77777777" w:rsidR="003B5A33" w:rsidRPr="003B5A33" w:rsidRDefault="003B5A33" w:rsidP="003B5A33">
      <w:pPr>
        <w:spacing w:after="0" w:line="276" w:lineRule="auto"/>
        <w:jc w:val="center"/>
        <w:rPr>
          <w:rFonts w:ascii="Arial" w:eastAsia="Times New Roman" w:hAnsi="Arial" w:cs="Arial"/>
          <w:b/>
          <w:bCs/>
          <w:color w:val="000000" w:themeColor="text1"/>
          <w:sz w:val="25"/>
          <w:szCs w:val="25"/>
          <w:lang w:eastAsia="es-MX"/>
        </w:rPr>
      </w:pPr>
    </w:p>
    <w:p w14:paraId="6E01ABEB" w14:textId="77777777" w:rsidR="003B5A33" w:rsidRPr="003B5A33" w:rsidRDefault="003B5A33" w:rsidP="003B5A33">
      <w:pPr>
        <w:spacing w:after="0" w:line="276" w:lineRule="auto"/>
        <w:jc w:val="center"/>
        <w:rPr>
          <w:rFonts w:ascii="Arial" w:eastAsia="Times New Roman" w:hAnsi="Arial" w:cs="Arial"/>
          <w:b/>
          <w:bCs/>
          <w:color w:val="000000" w:themeColor="text1"/>
          <w:sz w:val="25"/>
          <w:szCs w:val="25"/>
          <w:lang w:eastAsia="es-MX"/>
        </w:rPr>
      </w:pPr>
    </w:p>
    <w:p w14:paraId="512D3BE6" w14:textId="77777777" w:rsidR="003B5A33" w:rsidRPr="003B5A33" w:rsidRDefault="003B5A33" w:rsidP="003B5A33">
      <w:pPr>
        <w:spacing w:after="0" w:line="276" w:lineRule="auto"/>
        <w:jc w:val="center"/>
        <w:rPr>
          <w:rFonts w:ascii="Arial" w:eastAsia="Times New Roman" w:hAnsi="Arial" w:cs="Arial"/>
          <w:b/>
          <w:bCs/>
          <w:color w:val="000000" w:themeColor="text1"/>
          <w:sz w:val="25"/>
          <w:szCs w:val="25"/>
          <w:lang w:eastAsia="es-MX"/>
        </w:rPr>
      </w:pPr>
    </w:p>
    <w:p w14:paraId="4F5FC530" w14:textId="77777777" w:rsidR="003B5A33" w:rsidRPr="003B5A33" w:rsidRDefault="003B5A33" w:rsidP="003B5A33">
      <w:pPr>
        <w:tabs>
          <w:tab w:val="left" w:pos="5056"/>
        </w:tabs>
        <w:spacing w:after="0" w:line="276" w:lineRule="auto"/>
        <w:jc w:val="center"/>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DIP.  MARTHA LOERA ARÁMBULA</w:t>
      </w:r>
    </w:p>
    <w:p w14:paraId="281CAC17" w14:textId="77777777" w:rsidR="003B5A33" w:rsidRPr="003B5A33" w:rsidRDefault="003B5A33" w:rsidP="003B5A33">
      <w:pPr>
        <w:spacing w:after="0" w:line="276" w:lineRule="auto"/>
        <w:jc w:val="center"/>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 xml:space="preserve">DEL GRUPO PARLAMENTARIO “MIGUEL RAMOS ARIZPE”, </w:t>
      </w:r>
    </w:p>
    <w:p w14:paraId="6F02A62D" w14:textId="77777777" w:rsidR="003B5A33" w:rsidRPr="003B5A33" w:rsidRDefault="003B5A33" w:rsidP="003B5A33">
      <w:pPr>
        <w:tabs>
          <w:tab w:val="left" w:pos="5056"/>
        </w:tabs>
        <w:spacing w:after="0" w:line="276" w:lineRule="auto"/>
        <w:jc w:val="center"/>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DEL PARTIDO REVOLUCIONARIO INSTITUCIONAL</w:t>
      </w:r>
    </w:p>
    <w:p w14:paraId="53ADF28D" w14:textId="77777777" w:rsidR="003B5A33" w:rsidRPr="003B5A33" w:rsidRDefault="003B5A33" w:rsidP="003B5A33">
      <w:pPr>
        <w:tabs>
          <w:tab w:val="left" w:pos="5056"/>
        </w:tabs>
        <w:spacing w:after="0" w:line="276" w:lineRule="auto"/>
        <w:rPr>
          <w:rFonts w:ascii="Arial" w:eastAsia="Times New Roman" w:hAnsi="Arial" w:cs="Arial"/>
          <w:b/>
          <w:color w:val="000000" w:themeColor="text1"/>
          <w:sz w:val="25"/>
          <w:szCs w:val="25"/>
          <w:lang w:eastAsia="es-MX"/>
        </w:rPr>
      </w:pPr>
    </w:p>
    <w:p w14:paraId="533EDBC5" w14:textId="77777777" w:rsidR="003B5A33" w:rsidRPr="003B5A33" w:rsidRDefault="003B5A33" w:rsidP="003B5A33">
      <w:pPr>
        <w:tabs>
          <w:tab w:val="left" w:pos="5056"/>
        </w:tabs>
        <w:spacing w:after="0" w:line="276" w:lineRule="auto"/>
        <w:rPr>
          <w:rFonts w:ascii="Arial" w:eastAsia="Times New Roman" w:hAnsi="Arial" w:cs="Arial"/>
          <w:b/>
          <w:color w:val="000000" w:themeColor="text1"/>
          <w:sz w:val="25"/>
          <w:szCs w:val="25"/>
          <w:lang w:eastAsia="es-MX"/>
        </w:rPr>
      </w:pPr>
    </w:p>
    <w:p w14:paraId="2D81F886" w14:textId="77777777" w:rsidR="003B5A33" w:rsidRPr="003B5A33" w:rsidRDefault="003B5A33" w:rsidP="003B5A33">
      <w:pPr>
        <w:tabs>
          <w:tab w:val="left" w:pos="5056"/>
        </w:tabs>
        <w:spacing w:after="0" w:line="276" w:lineRule="auto"/>
        <w:rPr>
          <w:rFonts w:ascii="Arial" w:eastAsia="Times New Roman" w:hAnsi="Arial" w:cs="Arial"/>
          <w:b/>
          <w:color w:val="000000" w:themeColor="text1"/>
          <w:sz w:val="25"/>
          <w:szCs w:val="25"/>
          <w:lang w:eastAsia="es-MX"/>
        </w:rPr>
      </w:pPr>
    </w:p>
    <w:p w14:paraId="6E27EBFE" w14:textId="77777777" w:rsidR="003B5A33" w:rsidRPr="003B5A33" w:rsidRDefault="003B5A33" w:rsidP="003B5A33">
      <w:pPr>
        <w:tabs>
          <w:tab w:val="left" w:pos="5056"/>
        </w:tabs>
        <w:spacing w:after="0" w:line="276" w:lineRule="auto"/>
        <w:rPr>
          <w:rFonts w:ascii="Arial" w:eastAsia="Times New Roman" w:hAnsi="Arial" w:cs="Arial"/>
          <w:b/>
          <w:color w:val="000000" w:themeColor="text1"/>
          <w:sz w:val="25"/>
          <w:szCs w:val="25"/>
          <w:lang w:eastAsia="es-MX"/>
        </w:rPr>
      </w:pPr>
    </w:p>
    <w:p w14:paraId="0C955BC6" w14:textId="77777777" w:rsidR="003B5A33" w:rsidRPr="003B5A33" w:rsidRDefault="003B5A33" w:rsidP="003B5A33">
      <w:pPr>
        <w:tabs>
          <w:tab w:val="left" w:pos="5056"/>
        </w:tabs>
        <w:spacing w:after="0" w:line="276" w:lineRule="auto"/>
        <w:rPr>
          <w:rFonts w:ascii="Arial" w:eastAsia="Times New Roman" w:hAnsi="Arial" w:cs="Arial"/>
          <w:b/>
          <w:color w:val="000000" w:themeColor="text1"/>
          <w:sz w:val="25"/>
          <w:szCs w:val="25"/>
          <w:lang w:eastAsia="es-MX"/>
        </w:rPr>
      </w:pPr>
    </w:p>
    <w:p w14:paraId="58EE6F01" w14:textId="77777777" w:rsidR="003B5A33" w:rsidRPr="003B5A33" w:rsidRDefault="003B5A33" w:rsidP="003B5A33">
      <w:pPr>
        <w:tabs>
          <w:tab w:val="left" w:pos="5056"/>
        </w:tabs>
        <w:spacing w:after="0" w:line="276" w:lineRule="auto"/>
        <w:rPr>
          <w:rFonts w:ascii="Arial" w:eastAsia="Times New Roman" w:hAnsi="Arial" w:cs="Arial"/>
          <w:b/>
          <w:color w:val="000000" w:themeColor="text1"/>
          <w:sz w:val="25"/>
          <w:szCs w:val="25"/>
          <w:lang w:eastAsia="es-MX"/>
        </w:rPr>
      </w:pPr>
    </w:p>
    <w:p w14:paraId="4E255C6B" w14:textId="77777777" w:rsidR="003B5A33" w:rsidRPr="003B5A33" w:rsidRDefault="003B5A33" w:rsidP="003B5A33">
      <w:pPr>
        <w:tabs>
          <w:tab w:val="left" w:pos="5056"/>
        </w:tabs>
        <w:spacing w:after="0" w:line="276" w:lineRule="auto"/>
        <w:rPr>
          <w:rFonts w:ascii="Arial" w:eastAsia="Times New Roman" w:hAnsi="Arial" w:cs="Arial"/>
          <w:b/>
          <w:color w:val="000000" w:themeColor="text1"/>
          <w:sz w:val="25"/>
          <w:szCs w:val="25"/>
          <w:lang w:eastAsia="es-MX"/>
        </w:rPr>
      </w:pPr>
    </w:p>
    <w:p w14:paraId="0A5753A9" w14:textId="77777777" w:rsidR="003B5A33" w:rsidRPr="003B5A33" w:rsidRDefault="003B5A33" w:rsidP="003B5A33">
      <w:pPr>
        <w:tabs>
          <w:tab w:val="left" w:pos="5056"/>
        </w:tabs>
        <w:spacing w:after="0" w:line="276" w:lineRule="auto"/>
        <w:rPr>
          <w:rFonts w:ascii="Arial" w:eastAsia="Times New Roman" w:hAnsi="Arial" w:cs="Arial"/>
          <w:b/>
          <w:color w:val="000000" w:themeColor="text1"/>
          <w:sz w:val="25"/>
          <w:szCs w:val="25"/>
          <w:lang w:eastAsia="es-MX"/>
        </w:rPr>
      </w:pPr>
    </w:p>
    <w:p w14:paraId="53312541" w14:textId="77777777" w:rsidR="003B5A33" w:rsidRPr="003B5A33" w:rsidRDefault="003B5A33" w:rsidP="003B5A33">
      <w:pPr>
        <w:tabs>
          <w:tab w:val="left" w:pos="5056"/>
        </w:tabs>
        <w:spacing w:after="0" w:line="276" w:lineRule="auto"/>
        <w:rPr>
          <w:rFonts w:ascii="Arial" w:eastAsia="Times New Roman" w:hAnsi="Arial" w:cs="Arial"/>
          <w:b/>
          <w:color w:val="000000" w:themeColor="text1"/>
          <w:sz w:val="25"/>
          <w:szCs w:val="25"/>
          <w:lang w:eastAsia="es-MX"/>
        </w:rPr>
      </w:pPr>
    </w:p>
    <w:p w14:paraId="1F6F048F" w14:textId="77777777" w:rsidR="003B5A33" w:rsidRPr="003B5A33" w:rsidRDefault="003B5A33" w:rsidP="003B5A33">
      <w:pPr>
        <w:spacing w:after="0" w:line="276" w:lineRule="auto"/>
        <w:jc w:val="center"/>
        <w:rPr>
          <w:rFonts w:ascii="Arial" w:eastAsia="Calibri" w:hAnsi="Arial" w:cs="Arial"/>
          <w:b/>
          <w:color w:val="000000" w:themeColor="text1"/>
          <w:sz w:val="25"/>
          <w:szCs w:val="25"/>
          <w:lang w:eastAsia="es-MX"/>
        </w:rPr>
      </w:pPr>
      <w:r w:rsidRPr="003B5A33">
        <w:rPr>
          <w:rFonts w:ascii="Arial" w:eastAsia="Calibri" w:hAnsi="Arial" w:cs="Arial"/>
          <w:b/>
          <w:color w:val="000000" w:themeColor="text1"/>
          <w:sz w:val="25"/>
          <w:szCs w:val="25"/>
          <w:lang w:eastAsia="es-MX"/>
        </w:rPr>
        <w:t>CONJUNTAMENTE CON LAS DEMAS DIPUTADAS Y LOS DIPUTADOS INTEGRANTES DELGRUPO PARLAMENTARIO “MIGUEL RAMOS ARIZPE”,</w:t>
      </w:r>
    </w:p>
    <w:p w14:paraId="010EA28B" w14:textId="77777777" w:rsidR="003B5A33" w:rsidRPr="003B5A33" w:rsidRDefault="003B5A33" w:rsidP="003B5A33">
      <w:pPr>
        <w:spacing w:after="0" w:line="276" w:lineRule="auto"/>
        <w:jc w:val="center"/>
        <w:rPr>
          <w:rFonts w:ascii="Arial" w:eastAsia="Calibri" w:hAnsi="Arial" w:cs="Arial"/>
          <w:b/>
          <w:color w:val="000000" w:themeColor="text1"/>
          <w:sz w:val="25"/>
          <w:szCs w:val="25"/>
          <w:lang w:eastAsia="es-MX"/>
        </w:rPr>
      </w:pPr>
      <w:r w:rsidRPr="003B5A33">
        <w:rPr>
          <w:rFonts w:ascii="Arial" w:eastAsia="Calibri" w:hAnsi="Arial" w:cs="Arial"/>
          <w:b/>
          <w:color w:val="000000" w:themeColor="text1"/>
          <w:sz w:val="25"/>
          <w:szCs w:val="25"/>
          <w:lang w:eastAsia="es-MX"/>
        </w:rPr>
        <w:t>DEL PARTIDO REVOLUCIONARIO INSTITUCIONAL.</w:t>
      </w:r>
    </w:p>
    <w:p w14:paraId="297E51A4" w14:textId="77777777" w:rsidR="003B5A33" w:rsidRPr="003B5A33" w:rsidRDefault="003B5A33" w:rsidP="003B5A33">
      <w:pPr>
        <w:spacing w:after="0" w:line="276" w:lineRule="auto"/>
        <w:jc w:val="center"/>
        <w:rPr>
          <w:rFonts w:ascii="Arial" w:eastAsia="Calibri" w:hAnsi="Arial" w:cs="Arial"/>
          <w:b/>
          <w:color w:val="000000" w:themeColor="text1"/>
          <w:sz w:val="25"/>
          <w:szCs w:val="25"/>
          <w:lang w:eastAsia="es-MX"/>
        </w:rPr>
      </w:pPr>
    </w:p>
    <w:p w14:paraId="6E0EBB52" w14:textId="77777777" w:rsidR="003B5A33" w:rsidRPr="003B5A33" w:rsidRDefault="003B5A33" w:rsidP="003B5A33">
      <w:pPr>
        <w:spacing w:after="0" w:line="276" w:lineRule="auto"/>
        <w:jc w:val="center"/>
        <w:rPr>
          <w:rFonts w:ascii="Arial" w:eastAsia="Calibri" w:hAnsi="Arial" w:cs="Arial"/>
          <w:b/>
          <w:color w:val="000000" w:themeColor="text1"/>
          <w:sz w:val="25"/>
          <w:szCs w:val="25"/>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3B5A33" w:rsidRPr="003B5A33" w14:paraId="202440E2" w14:textId="77777777" w:rsidTr="00B42AE9">
        <w:trPr>
          <w:jc w:val="center"/>
        </w:trPr>
        <w:tc>
          <w:tcPr>
            <w:tcW w:w="4536" w:type="dxa"/>
          </w:tcPr>
          <w:p w14:paraId="46352DB7"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MARÍA EUGENIA GUADALUPE CALDERÓN AMEZCUA</w:t>
            </w:r>
          </w:p>
        </w:tc>
        <w:tc>
          <w:tcPr>
            <w:tcW w:w="567" w:type="dxa"/>
          </w:tcPr>
          <w:p w14:paraId="01279D86"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67D2E190"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MARÍA ESPERANZA CHAPA GARCÍA</w:t>
            </w:r>
          </w:p>
        </w:tc>
      </w:tr>
      <w:tr w:rsidR="003B5A33" w:rsidRPr="003B5A33" w14:paraId="64030E6F" w14:textId="77777777" w:rsidTr="00B42AE9">
        <w:trPr>
          <w:jc w:val="center"/>
        </w:trPr>
        <w:tc>
          <w:tcPr>
            <w:tcW w:w="4536" w:type="dxa"/>
          </w:tcPr>
          <w:p w14:paraId="29D9EECD" w14:textId="77777777" w:rsidR="003B5A33" w:rsidRPr="003B5A33" w:rsidRDefault="003B5A33" w:rsidP="003B5A33">
            <w:pPr>
              <w:tabs>
                <w:tab w:val="center" w:pos="4419"/>
                <w:tab w:val="left" w:pos="5056"/>
                <w:tab w:val="right" w:pos="8838"/>
              </w:tabs>
              <w:spacing w:line="276" w:lineRule="auto"/>
              <w:jc w:val="both"/>
              <w:rPr>
                <w:rFonts w:ascii="Arial" w:eastAsia="Times New Roman" w:hAnsi="Arial" w:cs="Arial"/>
                <w:b/>
                <w:color w:val="000000" w:themeColor="text1"/>
                <w:sz w:val="24"/>
                <w:szCs w:val="25"/>
                <w:lang w:eastAsia="es-MX"/>
              </w:rPr>
            </w:pPr>
          </w:p>
          <w:p w14:paraId="28AAFA01"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4245AF70"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06682293"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3B5A33" w:rsidRPr="003B5A33" w14:paraId="6ED687A7" w14:textId="77777777" w:rsidTr="00B42AE9">
        <w:trPr>
          <w:jc w:val="center"/>
        </w:trPr>
        <w:tc>
          <w:tcPr>
            <w:tcW w:w="4536" w:type="dxa"/>
          </w:tcPr>
          <w:p w14:paraId="644D9888"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JESÚS MARÍA MONTEMAYOR GARZA</w:t>
            </w:r>
          </w:p>
        </w:tc>
        <w:tc>
          <w:tcPr>
            <w:tcW w:w="567" w:type="dxa"/>
          </w:tcPr>
          <w:p w14:paraId="0FE17BF1"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585C7A8E"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JORGE ANTONIO ABDALA SERNA</w:t>
            </w:r>
          </w:p>
        </w:tc>
      </w:tr>
      <w:tr w:rsidR="003B5A33" w:rsidRPr="003B5A33" w14:paraId="60108798" w14:textId="77777777" w:rsidTr="00B42AE9">
        <w:trPr>
          <w:jc w:val="center"/>
        </w:trPr>
        <w:tc>
          <w:tcPr>
            <w:tcW w:w="4536" w:type="dxa"/>
          </w:tcPr>
          <w:p w14:paraId="371F0B5A" w14:textId="77777777" w:rsidR="003B5A33" w:rsidRPr="003B5A33" w:rsidRDefault="003B5A33" w:rsidP="003B5A33">
            <w:pPr>
              <w:tabs>
                <w:tab w:val="center" w:pos="4419"/>
                <w:tab w:val="left" w:pos="5056"/>
                <w:tab w:val="right" w:pos="8838"/>
              </w:tabs>
              <w:spacing w:line="276" w:lineRule="auto"/>
              <w:jc w:val="both"/>
              <w:rPr>
                <w:rFonts w:ascii="Arial" w:eastAsia="Times New Roman" w:hAnsi="Arial" w:cs="Arial"/>
                <w:b/>
                <w:color w:val="000000" w:themeColor="text1"/>
                <w:sz w:val="24"/>
                <w:szCs w:val="25"/>
                <w:lang w:eastAsia="es-MX"/>
              </w:rPr>
            </w:pPr>
          </w:p>
          <w:p w14:paraId="3D0354EF"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43DE3B7A"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3F9C8B51"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p w14:paraId="73996DA7"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3B5A33" w:rsidRPr="003B5A33" w14:paraId="5AEE864A" w14:textId="77777777" w:rsidTr="00B42AE9">
        <w:trPr>
          <w:jc w:val="center"/>
        </w:trPr>
        <w:tc>
          <w:tcPr>
            <w:tcW w:w="4536" w:type="dxa"/>
          </w:tcPr>
          <w:p w14:paraId="752EA9A8" w14:textId="77777777" w:rsidR="003B5A33" w:rsidRPr="003B5A33" w:rsidRDefault="003B5A33" w:rsidP="003B5A33">
            <w:pPr>
              <w:tabs>
                <w:tab w:val="center" w:pos="4419"/>
                <w:tab w:val="right" w:pos="8838"/>
              </w:tabs>
              <w:spacing w:line="276" w:lineRule="auto"/>
              <w:jc w:val="both"/>
              <w:rPr>
                <w:rFonts w:ascii="Arial" w:eastAsia="Times New Roman" w:hAnsi="Arial" w:cs="Arial"/>
                <w:b/>
                <w:snapToGrid w:val="0"/>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MARÍA GUADALUPE OYERVIDES VALDÉZ</w:t>
            </w:r>
          </w:p>
          <w:p w14:paraId="1A2F9143" w14:textId="77777777" w:rsidR="003B5A33" w:rsidRPr="003B5A33" w:rsidRDefault="003B5A33" w:rsidP="003B5A33">
            <w:pPr>
              <w:tabs>
                <w:tab w:val="center" w:pos="4419"/>
                <w:tab w:val="right" w:pos="8838"/>
              </w:tabs>
              <w:spacing w:line="276" w:lineRule="auto"/>
              <w:jc w:val="both"/>
              <w:rPr>
                <w:rFonts w:ascii="Arial" w:eastAsia="Times New Roman" w:hAnsi="Arial" w:cs="Arial"/>
                <w:b/>
                <w:snapToGrid w:val="0"/>
                <w:color w:val="000000" w:themeColor="text1"/>
                <w:sz w:val="24"/>
                <w:szCs w:val="25"/>
                <w:lang w:eastAsia="es-MX"/>
              </w:rPr>
            </w:pPr>
          </w:p>
          <w:p w14:paraId="2DE47B4D"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315B0926"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0C7AB7EC"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RICARDO LÓPEZ CAMPOS</w:t>
            </w:r>
          </w:p>
        </w:tc>
      </w:tr>
      <w:tr w:rsidR="003B5A33" w:rsidRPr="003B5A33" w14:paraId="7D9C0AB4" w14:textId="77777777" w:rsidTr="00B42AE9">
        <w:trPr>
          <w:jc w:val="center"/>
        </w:trPr>
        <w:tc>
          <w:tcPr>
            <w:tcW w:w="4536" w:type="dxa"/>
          </w:tcPr>
          <w:p w14:paraId="0BA2AF82"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RAÚL ONOFRE CONTRERAS</w:t>
            </w:r>
          </w:p>
        </w:tc>
        <w:tc>
          <w:tcPr>
            <w:tcW w:w="567" w:type="dxa"/>
          </w:tcPr>
          <w:p w14:paraId="7B33D3E8"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0E5568A4"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OLIVIA MARTÍNEZ LEYVA</w:t>
            </w:r>
          </w:p>
        </w:tc>
      </w:tr>
      <w:tr w:rsidR="003B5A33" w:rsidRPr="003B5A33" w14:paraId="243D0465" w14:textId="77777777" w:rsidTr="00B42AE9">
        <w:trPr>
          <w:jc w:val="center"/>
        </w:trPr>
        <w:tc>
          <w:tcPr>
            <w:tcW w:w="4536" w:type="dxa"/>
          </w:tcPr>
          <w:p w14:paraId="6653A542" w14:textId="77777777" w:rsidR="003B5A33" w:rsidRPr="003B5A33" w:rsidRDefault="003B5A33" w:rsidP="003B5A33">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p>
          <w:p w14:paraId="31F7B735"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073C4B1E"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2F1A6FBA"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3B5A33" w:rsidRPr="003B5A33" w14:paraId="1A8FAAF1" w14:textId="77777777" w:rsidTr="00B42AE9">
        <w:trPr>
          <w:jc w:val="center"/>
        </w:trPr>
        <w:tc>
          <w:tcPr>
            <w:tcW w:w="4536" w:type="dxa"/>
          </w:tcPr>
          <w:p w14:paraId="53DE57A7" w14:textId="77777777" w:rsidR="003B5A33" w:rsidRPr="003B5A33" w:rsidRDefault="003B5A33" w:rsidP="003B5A33">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EDUARDO OLMOS CASTRO</w:t>
            </w:r>
          </w:p>
        </w:tc>
        <w:tc>
          <w:tcPr>
            <w:tcW w:w="567" w:type="dxa"/>
          </w:tcPr>
          <w:p w14:paraId="13D58E04"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02B5FBF5"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MARIO CEPEDA RAMÍREZ</w:t>
            </w:r>
          </w:p>
        </w:tc>
      </w:tr>
      <w:tr w:rsidR="003B5A33" w:rsidRPr="003B5A33" w14:paraId="4F347353" w14:textId="77777777" w:rsidTr="00B42AE9">
        <w:trPr>
          <w:jc w:val="center"/>
        </w:trPr>
        <w:tc>
          <w:tcPr>
            <w:tcW w:w="4536" w:type="dxa"/>
          </w:tcPr>
          <w:p w14:paraId="149D973A" w14:textId="77777777" w:rsidR="003B5A33" w:rsidRPr="003B5A33" w:rsidRDefault="003B5A33" w:rsidP="003B5A33">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p>
          <w:p w14:paraId="7CBF54F9" w14:textId="77777777" w:rsidR="003B5A33" w:rsidRPr="003B5A33" w:rsidRDefault="003B5A33" w:rsidP="003B5A33">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532BCA8B"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52061A86"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3B5A33" w:rsidRPr="003B5A33" w14:paraId="331455E5" w14:textId="77777777" w:rsidTr="00B42AE9">
        <w:trPr>
          <w:jc w:val="center"/>
        </w:trPr>
        <w:tc>
          <w:tcPr>
            <w:tcW w:w="4536" w:type="dxa"/>
          </w:tcPr>
          <w:p w14:paraId="2A391F87" w14:textId="77777777" w:rsidR="003B5A33" w:rsidRPr="003B5A33" w:rsidRDefault="003B5A33" w:rsidP="003B5A33">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HECTOR HUGO DÁVILA PRADO</w:t>
            </w:r>
          </w:p>
        </w:tc>
        <w:tc>
          <w:tcPr>
            <w:tcW w:w="567" w:type="dxa"/>
          </w:tcPr>
          <w:p w14:paraId="6C7B58DB"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530CA917"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EDNA ILEANA DÁVALOS ELIZONDO</w:t>
            </w:r>
          </w:p>
          <w:p w14:paraId="27BFC7F9"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p w14:paraId="03677586"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3B5A33" w:rsidRPr="003B5A33" w14:paraId="5D222516" w14:textId="77777777" w:rsidTr="00B42AE9">
        <w:trPr>
          <w:jc w:val="center"/>
        </w:trPr>
        <w:tc>
          <w:tcPr>
            <w:tcW w:w="4536" w:type="dxa"/>
          </w:tcPr>
          <w:p w14:paraId="2E2FFF38" w14:textId="77777777" w:rsidR="003B5A33" w:rsidRPr="003B5A33" w:rsidRDefault="003B5A33" w:rsidP="003B5A33">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LUZ ELENA GUADALUPE MORALES NÚÑEZ</w:t>
            </w:r>
          </w:p>
        </w:tc>
        <w:tc>
          <w:tcPr>
            <w:tcW w:w="567" w:type="dxa"/>
          </w:tcPr>
          <w:p w14:paraId="025ED6B2"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0B5F2BDB"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MARÍA BARBARA CEPEDA BOHERINGER</w:t>
            </w:r>
          </w:p>
        </w:tc>
      </w:tr>
      <w:tr w:rsidR="003B5A33" w:rsidRPr="003B5A33" w14:paraId="523D75DD" w14:textId="77777777" w:rsidTr="00B42AE9">
        <w:trPr>
          <w:jc w:val="center"/>
        </w:trPr>
        <w:tc>
          <w:tcPr>
            <w:tcW w:w="9395" w:type="dxa"/>
            <w:gridSpan w:val="3"/>
          </w:tcPr>
          <w:p w14:paraId="01F59421" w14:textId="77777777" w:rsidR="003B5A33" w:rsidRPr="003B5A33" w:rsidRDefault="003B5A33" w:rsidP="003B5A33">
            <w:pPr>
              <w:tabs>
                <w:tab w:val="center" w:pos="4419"/>
                <w:tab w:val="right" w:pos="8838"/>
              </w:tabs>
              <w:spacing w:line="276" w:lineRule="auto"/>
              <w:jc w:val="both"/>
              <w:rPr>
                <w:rFonts w:ascii="Arial" w:eastAsia="Times New Roman" w:hAnsi="Arial" w:cs="Arial"/>
                <w:color w:val="000000" w:themeColor="text1"/>
                <w:sz w:val="24"/>
                <w:szCs w:val="25"/>
                <w:lang w:eastAsia="es-MX"/>
              </w:rPr>
            </w:pPr>
          </w:p>
          <w:p w14:paraId="454063B2" w14:textId="77777777" w:rsidR="003B5A33" w:rsidRPr="003B5A33" w:rsidRDefault="003B5A33" w:rsidP="003B5A33">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3B5A33" w:rsidRPr="003B5A33" w14:paraId="09679B9D" w14:textId="77777777" w:rsidTr="00B42AE9">
        <w:trPr>
          <w:jc w:val="center"/>
        </w:trPr>
        <w:tc>
          <w:tcPr>
            <w:tcW w:w="9395" w:type="dxa"/>
            <w:gridSpan w:val="3"/>
          </w:tcPr>
          <w:p w14:paraId="1ADF73BB" w14:textId="77777777" w:rsidR="003B5A33" w:rsidRPr="003B5A33" w:rsidRDefault="003B5A33" w:rsidP="003B5A33">
            <w:pPr>
              <w:tabs>
                <w:tab w:val="center" w:pos="4419"/>
                <w:tab w:val="right" w:pos="8838"/>
              </w:tabs>
              <w:spacing w:line="276" w:lineRule="auto"/>
              <w:jc w:val="center"/>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ÁLVARO MOREIRA VALDÉS</w:t>
            </w:r>
          </w:p>
        </w:tc>
      </w:tr>
    </w:tbl>
    <w:p w14:paraId="66C97EDE" w14:textId="77777777" w:rsidR="003B5A33" w:rsidRPr="003B5A33" w:rsidRDefault="003B5A33" w:rsidP="003B5A33">
      <w:pPr>
        <w:spacing w:after="0" w:line="276" w:lineRule="auto"/>
        <w:rPr>
          <w:rFonts w:ascii="Arial" w:eastAsia="Calibri" w:hAnsi="Arial" w:cs="Arial"/>
          <w:b/>
          <w:color w:val="000000" w:themeColor="text1"/>
          <w:sz w:val="25"/>
          <w:szCs w:val="25"/>
          <w:lang w:eastAsia="es-MX"/>
        </w:rPr>
      </w:pPr>
    </w:p>
    <w:p w14:paraId="27DA315F" w14:textId="45470D37" w:rsidR="003B5A33" w:rsidRDefault="003B5A33">
      <w:pPr>
        <w:rPr>
          <w:rFonts w:ascii="Arial" w:eastAsia="Times New Roman" w:hAnsi="Arial" w:cs="Arial"/>
          <w:snapToGrid w:val="0"/>
          <w:sz w:val="26"/>
          <w:szCs w:val="26"/>
          <w:lang w:val="es-ES_tradnl" w:eastAsia="es-ES"/>
        </w:rPr>
      </w:pPr>
      <w:r>
        <w:rPr>
          <w:rFonts w:ascii="Arial" w:eastAsia="Times New Roman" w:hAnsi="Arial" w:cs="Arial"/>
          <w:snapToGrid w:val="0"/>
          <w:sz w:val="26"/>
          <w:szCs w:val="26"/>
          <w:lang w:val="es-ES_tradnl" w:eastAsia="es-ES"/>
        </w:rPr>
        <w:br w:type="page"/>
      </w:r>
    </w:p>
    <w:p w14:paraId="251EE61D" w14:textId="77777777" w:rsidR="003B5A33" w:rsidRPr="003B5A33" w:rsidRDefault="003B5A33" w:rsidP="003B5A33">
      <w:pPr>
        <w:spacing w:after="0" w:line="276" w:lineRule="auto"/>
        <w:jc w:val="both"/>
        <w:rPr>
          <w:rFonts w:ascii="Arial" w:eastAsia="Calibri" w:hAnsi="Arial" w:cs="Arial"/>
          <w:b/>
          <w:sz w:val="26"/>
          <w:szCs w:val="26"/>
        </w:rPr>
      </w:pPr>
      <w:r w:rsidRPr="003B5A33">
        <w:rPr>
          <w:rFonts w:ascii="Arial" w:eastAsia="Calibri" w:hAnsi="Arial" w:cs="Arial"/>
          <w:b/>
          <w:sz w:val="26"/>
          <w:szCs w:val="26"/>
        </w:rPr>
        <w:t>PROPOSICIÓN CON PUNTO DE ACUERDO QUE PRESENTA LA DIPUTADA TERESA DE JESÚS MERAZ GARCÍA, CONJUNTAMENTE CON LAS DIPUTADAS Y EL DIPUTADO INTEGRANTES DEL GRUPO PARLAMENTARIO “movimiento regeneración nacional”, DEL PARTIDO morena, DE ESTA LXII LEGISLATURA DEL HONORABLE CONGRESO DEL ESTADO, CON OBJETO DE QUE SE ENVÍE UN ATENTO EXHORTO A LOS 38 MUNICIPIOS PARA QUE EN LA MEDIDA DE SUS POSIBILIDADES HABILITEN LA CRACIÓN DE UN VIVERO MUNICIPAL, CON EL FIN DE CONTRIBUIR POSITIVAMENTE AL MEDIO AMBIENTE Y RESTAR LOS EFECTOS DEL CAMBIO CLIMATICO.</w:t>
      </w:r>
    </w:p>
    <w:p w14:paraId="2D6EB4D6" w14:textId="77777777" w:rsidR="003B5A33" w:rsidRPr="003B5A33" w:rsidRDefault="003B5A33" w:rsidP="003B5A33">
      <w:pPr>
        <w:spacing w:after="0" w:line="276" w:lineRule="auto"/>
        <w:jc w:val="both"/>
        <w:rPr>
          <w:rFonts w:ascii="Arial" w:eastAsia="Calibri" w:hAnsi="Arial" w:cs="Arial"/>
          <w:b/>
          <w:sz w:val="26"/>
          <w:szCs w:val="26"/>
        </w:rPr>
      </w:pPr>
    </w:p>
    <w:p w14:paraId="0B1C4877" w14:textId="77777777" w:rsidR="003B5A33" w:rsidRPr="003B5A33" w:rsidRDefault="003B5A33" w:rsidP="003B5A33">
      <w:pPr>
        <w:spacing w:after="0" w:line="276" w:lineRule="auto"/>
        <w:jc w:val="both"/>
        <w:rPr>
          <w:rFonts w:ascii="Arial" w:eastAsia="Calibri" w:hAnsi="Arial" w:cs="Arial"/>
          <w:b/>
          <w:sz w:val="26"/>
          <w:szCs w:val="26"/>
        </w:rPr>
      </w:pPr>
    </w:p>
    <w:p w14:paraId="5714C516" w14:textId="77777777" w:rsidR="003B5A33" w:rsidRPr="003B5A33" w:rsidRDefault="003B5A33" w:rsidP="003B5A33">
      <w:pPr>
        <w:spacing w:after="0" w:line="276" w:lineRule="auto"/>
        <w:jc w:val="both"/>
        <w:rPr>
          <w:rFonts w:ascii="Arial" w:eastAsia="Calibri" w:hAnsi="Arial" w:cs="Arial"/>
          <w:b/>
          <w:sz w:val="26"/>
          <w:szCs w:val="26"/>
        </w:rPr>
      </w:pPr>
      <w:r w:rsidRPr="003B5A33">
        <w:rPr>
          <w:rFonts w:ascii="Arial" w:eastAsia="Calibri" w:hAnsi="Arial" w:cs="Arial"/>
          <w:b/>
          <w:sz w:val="26"/>
          <w:szCs w:val="26"/>
        </w:rPr>
        <w:t>H. PLENO DEL CONGRESO DE</w:t>
      </w:r>
    </w:p>
    <w:p w14:paraId="52D9BE40" w14:textId="77777777" w:rsidR="003B5A33" w:rsidRPr="003B5A33" w:rsidRDefault="003B5A33" w:rsidP="003B5A33">
      <w:pPr>
        <w:spacing w:after="0" w:line="276" w:lineRule="auto"/>
        <w:jc w:val="both"/>
        <w:rPr>
          <w:rFonts w:ascii="Arial" w:eastAsia="Calibri" w:hAnsi="Arial" w:cs="Arial"/>
          <w:b/>
          <w:sz w:val="26"/>
          <w:szCs w:val="26"/>
        </w:rPr>
      </w:pPr>
      <w:r w:rsidRPr="003B5A33">
        <w:rPr>
          <w:rFonts w:ascii="Arial" w:eastAsia="Calibri" w:hAnsi="Arial" w:cs="Arial"/>
          <w:b/>
          <w:sz w:val="26"/>
          <w:szCs w:val="26"/>
        </w:rPr>
        <w:t>COAHUILA DE ZARAGOZA</w:t>
      </w:r>
    </w:p>
    <w:p w14:paraId="06646E40" w14:textId="77777777" w:rsidR="003B5A33" w:rsidRPr="003B5A33" w:rsidRDefault="003B5A33" w:rsidP="003B5A33">
      <w:pPr>
        <w:spacing w:after="0" w:line="276" w:lineRule="auto"/>
        <w:jc w:val="both"/>
        <w:rPr>
          <w:rFonts w:ascii="Arial" w:eastAsia="Calibri" w:hAnsi="Arial" w:cs="Arial"/>
          <w:b/>
          <w:spacing w:val="20"/>
          <w:sz w:val="26"/>
          <w:szCs w:val="26"/>
        </w:rPr>
      </w:pPr>
      <w:r w:rsidRPr="003B5A33">
        <w:rPr>
          <w:rFonts w:ascii="Arial" w:eastAsia="Calibri" w:hAnsi="Arial" w:cs="Arial"/>
          <w:b/>
          <w:spacing w:val="20"/>
          <w:sz w:val="26"/>
          <w:szCs w:val="26"/>
        </w:rPr>
        <w:t>PRESENTE.</w:t>
      </w:r>
    </w:p>
    <w:p w14:paraId="55E64E49" w14:textId="77777777" w:rsidR="003B5A33" w:rsidRPr="003B5A33" w:rsidRDefault="003B5A33" w:rsidP="003B5A33">
      <w:pPr>
        <w:spacing w:after="0" w:line="276" w:lineRule="auto"/>
        <w:jc w:val="both"/>
        <w:rPr>
          <w:rFonts w:ascii="Arial" w:eastAsia="Calibri" w:hAnsi="Arial" w:cs="Arial"/>
          <w:b/>
          <w:spacing w:val="20"/>
          <w:sz w:val="26"/>
          <w:szCs w:val="26"/>
        </w:rPr>
      </w:pPr>
    </w:p>
    <w:p w14:paraId="7F5639D5" w14:textId="77777777" w:rsidR="003B5A33" w:rsidRPr="003B5A33" w:rsidRDefault="003B5A33" w:rsidP="003B5A33">
      <w:pPr>
        <w:spacing w:after="0" w:line="276" w:lineRule="auto"/>
        <w:jc w:val="both"/>
        <w:rPr>
          <w:rFonts w:ascii="Arial" w:eastAsia="Calibri" w:hAnsi="Arial" w:cs="Arial"/>
          <w:b/>
          <w:spacing w:val="20"/>
          <w:sz w:val="26"/>
          <w:szCs w:val="26"/>
        </w:rPr>
      </w:pPr>
    </w:p>
    <w:p w14:paraId="29F58F20" w14:textId="77777777" w:rsidR="003B5A33" w:rsidRPr="003B5A33" w:rsidRDefault="003B5A33" w:rsidP="003B5A33">
      <w:pPr>
        <w:spacing w:after="0" w:line="360" w:lineRule="auto"/>
        <w:jc w:val="both"/>
        <w:rPr>
          <w:rFonts w:ascii="Arial" w:eastAsia="Calibri" w:hAnsi="Arial" w:cs="Arial"/>
          <w:sz w:val="26"/>
          <w:szCs w:val="26"/>
        </w:rPr>
      </w:pPr>
      <w:r w:rsidRPr="003B5A33">
        <w:rPr>
          <w:rFonts w:ascii="Arial" w:eastAsia="Calibri" w:hAnsi="Arial" w:cs="Arial"/>
          <w:sz w:val="26"/>
          <w:szCs w:val="26"/>
        </w:rPr>
        <w:t xml:space="preserve">La suscrita Diputada </w:t>
      </w:r>
      <w:r w:rsidRPr="003B5A33">
        <w:rPr>
          <w:rFonts w:ascii="Arial" w:eastAsia="Calibri" w:hAnsi="Arial" w:cs="Arial"/>
          <w:bCs/>
          <w:sz w:val="26"/>
          <w:szCs w:val="26"/>
        </w:rPr>
        <w:t>Teresa de Jesús Meraz García</w:t>
      </w:r>
      <w:r w:rsidRPr="003B5A33">
        <w:rPr>
          <w:rFonts w:ascii="Arial" w:eastAsia="Calibri" w:hAnsi="Arial" w:cs="Arial"/>
          <w:sz w:val="26"/>
          <w:szCs w:val="26"/>
        </w:rPr>
        <w:t xml:space="preserve">, del Grupo Parlamentario “movimiento regeneración nacional” del partido </w:t>
      </w:r>
      <w:r w:rsidRPr="003B5A33">
        <w:rPr>
          <w:rFonts w:ascii="Arial" w:eastAsia="Calibri" w:hAnsi="Arial" w:cs="Arial"/>
          <w:bCs/>
          <w:sz w:val="26"/>
          <w:szCs w:val="26"/>
        </w:rPr>
        <w:t>morena</w:t>
      </w:r>
      <w:r w:rsidRPr="003B5A33">
        <w:rPr>
          <w:rFonts w:ascii="Arial" w:eastAsia="Calibri" w:hAnsi="Arial" w:cs="Arial"/>
          <w:sz w:val="26"/>
          <w:szCs w:val="26"/>
        </w:rPr>
        <w:t xml:space="preserve">,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del Congreso la presente proposición con punto de acuerdo que, por la naturaleza de la misma, solicito atentamente que sea tramitada </w:t>
      </w:r>
      <w:r w:rsidRPr="003B5A33">
        <w:rPr>
          <w:rFonts w:ascii="Arial" w:eastAsia="Calibri" w:hAnsi="Arial" w:cs="Arial"/>
          <w:b/>
          <w:sz w:val="26"/>
          <w:szCs w:val="26"/>
        </w:rPr>
        <w:t>con carácter de urgente y obvia resolución</w:t>
      </w:r>
      <w:r w:rsidRPr="003B5A33">
        <w:rPr>
          <w:rFonts w:ascii="Arial" w:eastAsia="Calibri" w:hAnsi="Arial" w:cs="Arial"/>
          <w:sz w:val="26"/>
          <w:szCs w:val="26"/>
        </w:rPr>
        <w:t>, en función de la siguiente:</w:t>
      </w:r>
    </w:p>
    <w:p w14:paraId="4C808415" w14:textId="77777777" w:rsidR="003B5A33" w:rsidRPr="003B5A33" w:rsidRDefault="003B5A33" w:rsidP="003B5A33">
      <w:pPr>
        <w:spacing w:after="0" w:line="360" w:lineRule="auto"/>
        <w:jc w:val="both"/>
        <w:rPr>
          <w:rFonts w:ascii="Arial" w:eastAsia="Calibri" w:hAnsi="Arial" w:cs="Arial"/>
          <w:sz w:val="26"/>
          <w:szCs w:val="26"/>
        </w:rPr>
      </w:pPr>
    </w:p>
    <w:p w14:paraId="79580213" w14:textId="77777777" w:rsidR="003B5A33" w:rsidRPr="003B5A33" w:rsidRDefault="003B5A33" w:rsidP="003B5A33">
      <w:pPr>
        <w:spacing w:after="0" w:line="360" w:lineRule="auto"/>
        <w:jc w:val="both"/>
        <w:rPr>
          <w:rFonts w:ascii="Arial" w:eastAsia="Calibri" w:hAnsi="Arial" w:cs="Arial"/>
          <w:sz w:val="26"/>
          <w:szCs w:val="26"/>
        </w:rPr>
      </w:pPr>
    </w:p>
    <w:p w14:paraId="40549B0C" w14:textId="77777777" w:rsidR="003B5A33" w:rsidRPr="003B5A33" w:rsidRDefault="003B5A33" w:rsidP="003B5A33">
      <w:pPr>
        <w:spacing w:after="0" w:line="240" w:lineRule="auto"/>
        <w:jc w:val="center"/>
        <w:rPr>
          <w:rFonts w:ascii="Arial" w:eastAsia="Calibri" w:hAnsi="Arial" w:cs="Arial"/>
          <w:b/>
          <w:sz w:val="26"/>
          <w:szCs w:val="26"/>
        </w:rPr>
      </w:pPr>
      <w:r w:rsidRPr="003B5A33">
        <w:rPr>
          <w:rFonts w:ascii="Arial" w:eastAsia="Calibri" w:hAnsi="Arial" w:cs="Arial"/>
          <w:b/>
          <w:sz w:val="26"/>
          <w:szCs w:val="26"/>
        </w:rPr>
        <w:t>EXPOSICIÓN DE MOTIVOS</w:t>
      </w:r>
    </w:p>
    <w:p w14:paraId="08CCF6DA" w14:textId="77777777" w:rsidR="003B5A33" w:rsidRPr="003B5A33" w:rsidRDefault="003B5A33" w:rsidP="003B5A33">
      <w:pPr>
        <w:spacing w:after="0" w:line="240" w:lineRule="auto"/>
        <w:jc w:val="center"/>
        <w:rPr>
          <w:rFonts w:ascii="Arial" w:eastAsia="Calibri" w:hAnsi="Arial" w:cs="Arial"/>
          <w:b/>
          <w:sz w:val="26"/>
          <w:szCs w:val="26"/>
        </w:rPr>
      </w:pPr>
    </w:p>
    <w:p w14:paraId="3A26B45B" w14:textId="77777777" w:rsidR="003B5A33" w:rsidRPr="003B5A33" w:rsidRDefault="003B5A33" w:rsidP="003B5A33">
      <w:pPr>
        <w:spacing w:after="0" w:line="360" w:lineRule="auto"/>
        <w:jc w:val="center"/>
        <w:rPr>
          <w:rFonts w:ascii="Arial" w:eastAsia="Calibri" w:hAnsi="Arial" w:cs="Arial"/>
          <w:b/>
          <w:sz w:val="26"/>
          <w:szCs w:val="26"/>
        </w:rPr>
      </w:pPr>
    </w:p>
    <w:p w14:paraId="79E1D282" w14:textId="77777777" w:rsidR="003B5A33" w:rsidRPr="003B5A33" w:rsidRDefault="003B5A33" w:rsidP="003B5A33">
      <w:pPr>
        <w:spacing w:after="0" w:line="360" w:lineRule="auto"/>
        <w:jc w:val="both"/>
        <w:rPr>
          <w:rFonts w:ascii="Arial" w:eastAsia="Calibri" w:hAnsi="Arial" w:cs="Arial"/>
          <w:bCs/>
          <w:sz w:val="26"/>
          <w:szCs w:val="26"/>
        </w:rPr>
      </w:pPr>
      <w:r w:rsidRPr="003B5A33">
        <w:rPr>
          <w:rFonts w:ascii="Arial" w:eastAsia="Calibri" w:hAnsi="Arial" w:cs="Arial"/>
          <w:bCs/>
          <w:sz w:val="26"/>
          <w:szCs w:val="26"/>
        </w:rPr>
        <w:t>El cambio climático no es un fenómeno natural nuevo, pues desde hace varios años distintas organizaciones tanto locales como internacionales, han hecho observaciones en la variación de las temperaturas, la disminución en la vegetación en distintos bosque o selvas, tala de árboles, incendios forestales,</w:t>
      </w:r>
      <w:r w:rsidRPr="003B5A33">
        <w:rPr>
          <w:rFonts w:ascii="Arial" w:eastAsia="Calibri" w:hAnsi="Arial" w:cs="Arial"/>
          <w:bCs/>
          <w:sz w:val="26"/>
          <w:szCs w:val="26"/>
          <w:vertAlign w:val="superscript"/>
        </w:rPr>
        <w:footnoteReference w:id="66"/>
      </w:r>
      <w:r w:rsidRPr="003B5A33">
        <w:rPr>
          <w:rFonts w:ascii="Arial" w:eastAsia="Calibri" w:hAnsi="Arial" w:cs="Arial"/>
          <w:bCs/>
          <w:sz w:val="26"/>
          <w:szCs w:val="26"/>
        </w:rPr>
        <w:t xml:space="preserve"> han afectado directamente al medio ambiente y han contribuido al calentamiento global y/o al cambio climático.</w:t>
      </w:r>
    </w:p>
    <w:p w14:paraId="6755C20E" w14:textId="77777777" w:rsidR="003B5A33" w:rsidRPr="003B5A33" w:rsidRDefault="003B5A33" w:rsidP="003B5A33">
      <w:pPr>
        <w:spacing w:after="0" w:line="360" w:lineRule="auto"/>
        <w:jc w:val="both"/>
        <w:rPr>
          <w:rFonts w:ascii="Arial" w:eastAsia="Calibri" w:hAnsi="Arial" w:cs="Arial"/>
          <w:bCs/>
          <w:sz w:val="26"/>
          <w:szCs w:val="26"/>
        </w:rPr>
      </w:pPr>
    </w:p>
    <w:p w14:paraId="6002849A" w14:textId="77777777" w:rsidR="003B5A33" w:rsidRPr="003B5A33" w:rsidRDefault="003B5A33" w:rsidP="003B5A33">
      <w:pPr>
        <w:spacing w:after="0" w:line="360" w:lineRule="auto"/>
        <w:jc w:val="both"/>
        <w:rPr>
          <w:rFonts w:ascii="Arial" w:eastAsia="Calibri" w:hAnsi="Arial" w:cs="Arial"/>
          <w:bCs/>
          <w:sz w:val="26"/>
          <w:szCs w:val="26"/>
        </w:rPr>
      </w:pPr>
      <w:r w:rsidRPr="003B5A33">
        <w:rPr>
          <w:rFonts w:ascii="Arial" w:eastAsia="Calibri" w:hAnsi="Arial" w:cs="Arial"/>
          <w:bCs/>
          <w:sz w:val="26"/>
          <w:szCs w:val="26"/>
        </w:rPr>
        <w:t>Esto ha traído como consecuencia cambios a largo plazo en las temperaturas y los patrones climáticos,</w:t>
      </w:r>
      <w:r w:rsidRPr="003B5A33">
        <w:rPr>
          <w:rFonts w:ascii="Arial" w:eastAsia="Calibri" w:hAnsi="Arial" w:cs="Arial"/>
          <w:bCs/>
          <w:sz w:val="26"/>
          <w:szCs w:val="26"/>
          <w:vertAlign w:val="superscript"/>
        </w:rPr>
        <w:footnoteReference w:id="67"/>
      </w:r>
      <w:r w:rsidRPr="003B5A33">
        <w:rPr>
          <w:rFonts w:ascii="Arial" w:eastAsia="Calibri" w:hAnsi="Arial" w:cs="Arial"/>
          <w:bCs/>
          <w:sz w:val="26"/>
          <w:szCs w:val="26"/>
        </w:rPr>
        <w:t xml:space="preserve"> como lo son la lluvia, calor o frente frío que se experimentan en las distintas regiones.</w:t>
      </w:r>
    </w:p>
    <w:p w14:paraId="5BA5E8E7" w14:textId="77777777" w:rsidR="003B5A33" w:rsidRPr="003B5A33" w:rsidRDefault="003B5A33" w:rsidP="003B5A33">
      <w:pPr>
        <w:spacing w:after="0" w:line="360" w:lineRule="auto"/>
        <w:jc w:val="both"/>
        <w:rPr>
          <w:rFonts w:ascii="Arial" w:eastAsia="Calibri" w:hAnsi="Arial" w:cs="Arial"/>
          <w:bCs/>
          <w:sz w:val="26"/>
          <w:szCs w:val="26"/>
        </w:rPr>
      </w:pPr>
    </w:p>
    <w:p w14:paraId="06E4C169" w14:textId="77777777" w:rsidR="003B5A33" w:rsidRPr="003B5A33" w:rsidRDefault="003B5A33" w:rsidP="003B5A33">
      <w:pPr>
        <w:spacing w:after="0" w:line="360" w:lineRule="auto"/>
        <w:jc w:val="both"/>
        <w:rPr>
          <w:rFonts w:ascii="Arial" w:eastAsia="Calibri" w:hAnsi="Arial" w:cs="Arial"/>
          <w:bCs/>
          <w:sz w:val="26"/>
          <w:szCs w:val="26"/>
        </w:rPr>
      </w:pPr>
      <w:r w:rsidRPr="003B5A33">
        <w:rPr>
          <w:rFonts w:ascii="Arial" w:eastAsia="Calibri" w:hAnsi="Arial" w:cs="Arial"/>
          <w:bCs/>
          <w:sz w:val="26"/>
          <w:szCs w:val="26"/>
        </w:rPr>
        <w:t>México ocupa uno de los primeros lugares en tasas de deforestación en el mundo. No hay una estimación exacta, pero se calcula que la tasa de deforestación a nivel nacional podría ser de hasta 1.98 millones de hectáreas por año.</w:t>
      </w:r>
      <w:r w:rsidRPr="003B5A33">
        <w:rPr>
          <w:rFonts w:ascii="Arial" w:eastAsia="Calibri" w:hAnsi="Arial" w:cs="Arial"/>
          <w:bCs/>
          <w:sz w:val="26"/>
          <w:szCs w:val="26"/>
          <w:vertAlign w:val="superscript"/>
        </w:rPr>
        <w:footnoteReference w:id="68"/>
      </w:r>
    </w:p>
    <w:p w14:paraId="10DC844E" w14:textId="77777777" w:rsidR="003B5A33" w:rsidRPr="003B5A33" w:rsidRDefault="003B5A33" w:rsidP="003B5A33">
      <w:pPr>
        <w:spacing w:after="0" w:line="360" w:lineRule="auto"/>
        <w:jc w:val="both"/>
        <w:rPr>
          <w:rFonts w:ascii="Arial" w:eastAsia="Calibri" w:hAnsi="Arial" w:cs="Arial"/>
          <w:bCs/>
          <w:sz w:val="26"/>
          <w:szCs w:val="26"/>
        </w:rPr>
      </w:pPr>
    </w:p>
    <w:p w14:paraId="76CC6FC9" w14:textId="77777777" w:rsidR="003B5A33" w:rsidRPr="003B5A33" w:rsidRDefault="003B5A33" w:rsidP="003B5A33">
      <w:pPr>
        <w:spacing w:after="0" w:line="360" w:lineRule="auto"/>
        <w:jc w:val="both"/>
        <w:rPr>
          <w:rFonts w:ascii="Arial" w:eastAsia="Calibri" w:hAnsi="Arial" w:cs="Arial"/>
          <w:bCs/>
          <w:sz w:val="26"/>
          <w:szCs w:val="26"/>
        </w:rPr>
      </w:pPr>
      <w:r w:rsidRPr="003B5A33">
        <w:rPr>
          <w:rFonts w:ascii="Arial" w:eastAsia="Calibri" w:hAnsi="Arial" w:cs="Arial"/>
          <w:bCs/>
          <w:sz w:val="26"/>
          <w:szCs w:val="26"/>
        </w:rPr>
        <w:t>En el mismo sentido, el Estado de Coahuila es uno de los Cinco Estados</w:t>
      </w:r>
      <w:r w:rsidRPr="003B5A33">
        <w:rPr>
          <w:rFonts w:ascii="Arial" w:eastAsia="Calibri" w:hAnsi="Arial" w:cs="Arial"/>
          <w:bCs/>
          <w:sz w:val="26"/>
          <w:szCs w:val="26"/>
          <w:vertAlign w:val="superscript"/>
        </w:rPr>
        <w:footnoteReference w:id="69"/>
      </w:r>
      <w:r w:rsidRPr="003B5A33">
        <w:rPr>
          <w:rFonts w:ascii="Arial" w:eastAsia="Calibri" w:hAnsi="Arial" w:cs="Arial"/>
          <w:bCs/>
          <w:sz w:val="26"/>
          <w:szCs w:val="26"/>
        </w:rPr>
        <w:t xml:space="preserve"> más afectados por la deforestación en todo el país y el Estado con más afectaciones por incendios o siniestros forestales en los últimos años, es por ello que los expertos aseguran que la recuperación de las zonas afectadas tardará hasta 100 años</w:t>
      </w:r>
      <w:r w:rsidRPr="003B5A33">
        <w:rPr>
          <w:rFonts w:ascii="Arial" w:eastAsia="Calibri" w:hAnsi="Arial" w:cs="Arial"/>
          <w:bCs/>
          <w:sz w:val="26"/>
          <w:szCs w:val="26"/>
          <w:vertAlign w:val="superscript"/>
        </w:rPr>
        <w:footnoteReference w:id="70"/>
      </w:r>
      <w:r w:rsidRPr="003B5A33">
        <w:rPr>
          <w:rFonts w:ascii="Arial" w:eastAsia="Calibri" w:hAnsi="Arial" w:cs="Arial"/>
          <w:bCs/>
          <w:sz w:val="26"/>
          <w:szCs w:val="26"/>
        </w:rPr>
        <w:t xml:space="preserve"> en recuperarse.</w:t>
      </w:r>
    </w:p>
    <w:p w14:paraId="1BE96EDA" w14:textId="77777777" w:rsidR="003B5A33" w:rsidRPr="003B5A33" w:rsidRDefault="003B5A33" w:rsidP="003B5A33">
      <w:pPr>
        <w:spacing w:after="0" w:line="360" w:lineRule="auto"/>
        <w:jc w:val="both"/>
        <w:rPr>
          <w:rFonts w:ascii="Arial" w:eastAsia="Calibri" w:hAnsi="Arial" w:cs="Arial"/>
          <w:bCs/>
          <w:sz w:val="26"/>
          <w:szCs w:val="26"/>
        </w:rPr>
      </w:pPr>
    </w:p>
    <w:p w14:paraId="654E6C59" w14:textId="77777777" w:rsidR="003B5A33" w:rsidRPr="003B5A33" w:rsidRDefault="003B5A33" w:rsidP="003B5A33">
      <w:pPr>
        <w:spacing w:after="0" w:line="360" w:lineRule="auto"/>
        <w:jc w:val="both"/>
        <w:rPr>
          <w:rFonts w:ascii="Arial" w:eastAsia="Calibri" w:hAnsi="Arial" w:cs="Arial"/>
          <w:bCs/>
          <w:sz w:val="26"/>
          <w:szCs w:val="26"/>
        </w:rPr>
      </w:pPr>
      <w:r w:rsidRPr="003B5A33">
        <w:rPr>
          <w:rFonts w:ascii="Arial" w:eastAsia="Calibri" w:hAnsi="Arial" w:cs="Arial"/>
          <w:bCs/>
          <w:sz w:val="26"/>
          <w:szCs w:val="26"/>
        </w:rPr>
        <w:t>Es de señalar la importancia o relevancia que tiene el cuidado y protección al arbolado, pues los árboles proporcionan servicios ambientales como la captación de agua y producción de oxígeno, contribuyen a evitar la erosión del suelo y a disminuir los escurrimientos e inundaciones, capturan y almacenan dióxido de carbono (CO2),</w:t>
      </w:r>
      <w:r w:rsidRPr="003B5A33">
        <w:rPr>
          <w:rFonts w:ascii="Arial" w:eastAsia="Calibri" w:hAnsi="Arial" w:cs="Arial"/>
          <w:bCs/>
          <w:sz w:val="26"/>
          <w:szCs w:val="26"/>
          <w:vertAlign w:val="superscript"/>
        </w:rPr>
        <w:footnoteReference w:id="71"/>
      </w:r>
      <w:r w:rsidRPr="003B5A33">
        <w:rPr>
          <w:rFonts w:ascii="Arial" w:eastAsia="Calibri" w:hAnsi="Arial" w:cs="Arial"/>
          <w:bCs/>
          <w:sz w:val="26"/>
          <w:szCs w:val="26"/>
        </w:rPr>
        <w:t xml:space="preserve"> con lo que contribuyen a mitigar el cambio climático, también proporcionan alimento. Son fundamentales para la vida en el planeta, de ahí la importancia de proteger las superficies arboladas.</w:t>
      </w:r>
    </w:p>
    <w:p w14:paraId="0C9F734B" w14:textId="77777777" w:rsidR="003B5A33" w:rsidRPr="003B5A33" w:rsidRDefault="003B5A33" w:rsidP="003B5A33">
      <w:pPr>
        <w:spacing w:after="0" w:line="360" w:lineRule="auto"/>
        <w:jc w:val="both"/>
        <w:rPr>
          <w:rFonts w:ascii="Arial" w:eastAsia="Calibri" w:hAnsi="Arial" w:cs="Arial"/>
          <w:bCs/>
          <w:sz w:val="26"/>
          <w:szCs w:val="26"/>
        </w:rPr>
      </w:pPr>
    </w:p>
    <w:p w14:paraId="5C16B95E" w14:textId="77777777" w:rsidR="003B5A33" w:rsidRPr="003B5A33" w:rsidRDefault="003B5A33" w:rsidP="003B5A33">
      <w:pPr>
        <w:spacing w:after="0" w:line="360" w:lineRule="auto"/>
        <w:jc w:val="both"/>
        <w:rPr>
          <w:rFonts w:ascii="Arial" w:eastAsia="Calibri" w:hAnsi="Arial" w:cs="Arial"/>
          <w:bCs/>
          <w:sz w:val="26"/>
          <w:szCs w:val="26"/>
        </w:rPr>
      </w:pPr>
      <w:r w:rsidRPr="003B5A33">
        <w:rPr>
          <w:rFonts w:ascii="Arial" w:eastAsia="Calibri" w:hAnsi="Arial" w:cs="Arial"/>
          <w:bCs/>
          <w:sz w:val="26"/>
          <w:szCs w:val="26"/>
        </w:rPr>
        <w:t>Es por esto que solicitamos a todos los que habitamos este Estado, que reflexionemos de los graves daños que se generan por los desastres naturales ocasionados por el hombre, pues han dejado un severo perjuicio de nuestra flora y fauna.</w:t>
      </w:r>
    </w:p>
    <w:p w14:paraId="6ED24308" w14:textId="77777777" w:rsidR="003B5A33" w:rsidRPr="003B5A33" w:rsidRDefault="003B5A33" w:rsidP="003B5A33">
      <w:pPr>
        <w:spacing w:after="0" w:line="360" w:lineRule="auto"/>
        <w:jc w:val="both"/>
        <w:rPr>
          <w:rFonts w:ascii="Arial" w:eastAsia="Calibri" w:hAnsi="Arial" w:cs="Arial"/>
          <w:bCs/>
          <w:sz w:val="26"/>
          <w:szCs w:val="26"/>
        </w:rPr>
      </w:pPr>
    </w:p>
    <w:p w14:paraId="13627BBA" w14:textId="77777777" w:rsidR="003B5A33" w:rsidRPr="003B5A33" w:rsidRDefault="003B5A33" w:rsidP="003B5A33">
      <w:pPr>
        <w:spacing w:after="0" w:line="360" w:lineRule="auto"/>
        <w:jc w:val="both"/>
        <w:rPr>
          <w:rFonts w:ascii="Arial" w:eastAsia="Calibri" w:hAnsi="Arial" w:cs="Arial"/>
          <w:bCs/>
          <w:sz w:val="26"/>
          <w:szCs w:val="26"/>
        </w:rPr>
      </w:pPr>
    </w:p>
    <w:p w14:paraId="44313EC0" w14:textId="77777777" w:rsidR="003B5A33" w:rsidRPr="003B5A33" w:rsidRDefault="003B5A33" w:rsidP="003B5A33">
      <w:pPr>
        <w:spacing w:after="0" w:line="360" w:lineRule="auto"/>
        <w:jc w:val="both"/>
        <w:rPr>
          <w:rFonts w:ascii="Arial" w:eastAsia="Calibri" w:hAnsi="Arial" w:cs="Arial"/>
          <w:bCs/>
          <w:sz w:val="26"/>
          <w:szCs w:val="26"/>
        </w:rPr>
      </w:pPr>
    </w:p>
    <w:p w14:paraId="30411DB9" w14:textId="77777777" w:rsidR="003B5A33" w:rsidRPr="003B5A33" w:rsidRDefault="003B5A33" w:rsidP="003B5A33">
      <w:pPr>
        <w:spacing w:after="0" w:line="360" w:lineRule="auto"/>
        <w:jc w:val="both"/>
        <w:rPr>
          <w:rFonts w:ascii="Arial" w:eastAsia="Calibri" w:hAnsi="Arial" w:cs="Arial"/>
          <w:bCs/>
          <w:sz w:val="26"/>
          <w:szCs w:val="26"/>
        </w:rPr>
      </w:pPr>
    </w:p>
    <w:p w14:paraId="4D1E111B" w14:textId="77777777" w:rsidR="003B5A33" w:rsidRPr="003B5A33" w:rsidRDefault="003B5A33" w:rsidP="003B5A33">
      <w:pPr>
        <w:spacing w:after="0" w:line="360" w:lineRule="auto"/>
        <w:jc w:val="both"/>
        <w:rPr>
          <w:rFonts w:ascii="Arial" w:eastAsia="Calibri" w:hAnsi="Arial" w:cs="Arial"/>
          <w:bCs/>
          <w:sz w:val="26"/>
          <w:szCs w:val="26"/>
        </w:rPr>
      </w:pPr>
    </w:p>
    <w:p w14:paraId="15831CEA" w14:textId="77777777" w:rsidR="003B5A33" w:rsidRPr="003B5A33" w:rsidRDefault="003B5A33" w:rsidP="003B5A33">
      <w:pPr>
        <w:spacing w:after="0" w:line="360" w:lineRule="auto"/>
        <w:jc w:val="both"/>
        <w:rPr>
          <w:rFonts w:ascii="Arial" w:eastAsia="Calibri" w:hAnsi="Arial" w:cs="Arial"/>
          <w:bCs/>
          <w:sz w:val="26"/>
          <w:szCs w:val="26"/>
        </w:rPr>
      </w:pPr>
    </w:p>
    <w:p w14:paraId="61F90A42" w14:textId="77777777" w:rsidR="003B5A33" w:rsidRPr="003B5A33" w:rsidRDefault="003B5A33" w:rsidP="003B5A33">
      <w:pPr>
        <w:spacing w:after="0" w:line="360" w:lineRule="auto"/>
        <w:jc w:val="both"/>
        <w:rPr>
          <w:rFonts w:ascii="Arial" w:eastAsia="Calibri" w:hAnsi="Arial" w:cs="Arial"/>
          <w:bCs/>
          <w:sz w:val="26"/>
          <w:szCs w:val="26"/>
        </w:rPr>
      </w:pPr>
      <w:r w:rsidRPr="003B5A33">
        <w:rPr>
          <w:rFonts w:ascii="Arial" w:eastAsia="Calibri" w:hAnsi="Arial" w:cs="Arial"/>
          <w:bCs/>
          <w:sz w:val="26"/>
          <w:szCs w:val="26"/>
        </w:rPr>
        <w:t>En ese sentido y con el fin de aminorar ese daño al medio ambiente, consideramos necesaria la creación de viveros en todo el estado, los cuales deben pertenecer y ser administrados por la autoridad municipal correspondiente de cada uno de los 38 municipios, es decir, que se cree un vivero municipal que quede a cargo de la Dirección de Ecología o Medio Ambiente.</w:t>
      </w:r>
    </w:p>
    <w:p w14:paraId="2A0B6A3B" w14:textId="77777777" w:rsidR="003B5A33" w:rsidRPr="003B5A33" w:rsidRDefault="003B5A33" w:rsidP="003B5A33">
      <w:pPr>
        <w:spacing w:after="0" w:line="360" w:lineRule="auto"/>
        <w:jc w:val="both"/>
        <w:rPr>
          <w:rFonts w:ascii="Arial" w:eastAsia="Calibri" w:hAnsi="Arial" w:cs="Arial"/>
          <w:bCs/>
          <w:sz w:val="26"/>
          <w:szCs w:val="26"/>
        </w:rPr>
      </w:pPr>
    </w:p>
    <w:p w14:paraId="12F734A0" w14:textId="77777777" w:rsidR="003B5A33" w:rsidRPr="003B5A33" w:rsidRDefault="003B5A33" w:rsidP="003B5A33">
      <w:pPr>
        <w:spacing w:after="0" w:line="360" w:lineRule="auto"/>
        <w:jc w:val="both"/>
        <w:rPr>
          <w:rFonts w:ascii="Arial" w:eastAsia="Calibri" w:hAnsi="Arial" w:cs="Arial"/>
          <w:bCs/>
          <w:sz w:val="26"/>
          <w:szCs w:val="26"/>
        </w:rPr>
      </w:pPr>
      <w:r w:rsidRPr="003B5A33">
        <w:rPr>
          <w:rFonts w:ascii="Arial" w:eastAsia="Calibri" w:hAnsi="Arial" w:cs="Arial"/>
          <w:bCs/>
          <w:sz w:val="26"/>
          <w:szCs w:val="26"/>
        </w:rPr>
        <w:t>De igual manera, se hace necesario que cada municipio lleve a cabo el reconocimiento de las áreas de oportunidad para que se cree una campaña de forestación dentro de sus límites territoriales y con esto, contribuir a mejorar la calidad del aire pues todos sabemos que los árboles y la vegetación en general, son indispensables para todos los seres vivos.</w:t>
      </w:r>
    </w:p>
    <w:p w14:paraId="30AA93C6" w14:textId="77777777" w:rsidR="003B5A33" w:rsidRPr="003B5A33" w:rsidRDefault="003B5A33" w:rsidP="003B5A33">
      <w:pPr>
        <w:spacing w:after="0" w:line="360" w:lineRule="auto"/>
        <w:jc w:val="both"/>
        <w:rPr>
          <w:rFonts w:ascii="Arial" w:eastAsia="Calibri" w:hAnsi="Arial" w:cs="Arial"/>
          <w:bCs/>
          <w:sz w:val="26"/>
          <w:szCs w:val="26"/>
        </w:rPr>
      </w:pPr>
    </w:p>
    <w:p w14:paraId="1AF3EEDF" w14:textId="77777777" w:rsidR="003B5A33" w:rsidRPr="003B5A33" w:rsidRDefault="003B5A33" w:rsidP="003B5A33">
      <w:pPr>
        <w:spacing w:after="0" w:line="360" w:lineRule="auto"/>
        <w:jc w:val="both"/>
        <w:rPr>
          <w:rFonts w:ascii="Arial" w:eastAsia="Calibri" w:hAnsi="Arial" w:cs="Arial"/>
          <w:bCs/>
          <w:sz w:val="26"/>
          <w:szCs w:val="26"/>
        </w:rPr>
      </w:pPr>
      <w:r w:rsidRPr="003B5A33">
        <w:rPr>
          <w:rFonts w:ascii="Arial" w:eastAsia="Calibri" w:hAnsi="Arial" w:cs="Arial"/>
          <w:bCs/>
          <w:sz w:val="26"/>
          <w:szCs w:val="26"/>
        </w:rPr>
        <w:t>Compañeras y compañeros diputados, lo anterior, trae un impacto positivo al medio ambiente, pues la idea es que en todo el territorio coahuilense haya una forestación o reforestación permanente dentro de los municipios por parte de las autoridades del mismo y en general, traer beneficios ambientales en todo el Estado de Coahuila.</w:t>
      </w:r>
    </w:p>
    <w:p w14:paraId="1B1F8F9F" w14:textId="77777777" w:rsidR="003B5A33" w:rsidRPr="003B5A33" w:rsidRDefault="003B5A33" w:rsidP="003B5A33">
      <w:pPr>
        <w:spacing w:after="0" w:line="360" w:lineRule="auto"/>
        <w:jc w:val="both"/>
        <w:rPr>
          <w:rFonts w:ascii="Arial" w:eastAsia="Calibri" w:hAnsi="Arial" w:cs="Arial"/>
          <w:bCs/>
          <w:sz w:val="26"/>
          <w:szCs w:val="26"/>
        </w:rPr>
      </w:pPr>
    </w:p>
    <w:p w14:paraId="24D5797D" w14:textId="77777777" w:rsidR="003B5A33" w:rsidRPr="003B5A33" w:rsidRDefault="003B5A33" w:rsidP="003B5A33">
      <w:pPr>
        <w:spacing w:after="0" w:line="360" w:lineRule="auto"/>
        <w:jc w:val="both"/>
        <w:rPr>
          <w:rFonts w:ascii="Arial" w:eastAsia="Calibri" w:hAnsi="Arial" w:cs="Arial"/>
          <w:bCs/>
          <w:sz w:val="26"/>
          <w:szCs w:val="26"/>
        </w:rPr>
      </w:pPr>
      <w:r w:rsidRPr="003B5A33">
        <w:rPr>
          <w:rFonts w:ascii="Arial" w:eastAsia="Calibri" w:hAnsi="Arial" w:cs="Arial"/>
          <w:bCs/>
          <w:sz w:val="26"/>
          <w:szCs w:val="26"/>
        </w:rPr>
        <w:t>Tenemos que ser congruentes, pues es de recordarles que en sesiones pasadas compañeras y compañeros Diputados de los diversos grupos parlamentarios, nos hemos visto muy atentos a la situación actual sobre los daños al medio ambiente ocasionados por los incendios, por lo que en atención a ese interés tan grande que hemos manifestado, les pedimos atiendan a la presente solicitud, en los términos que se presentan.</w:t>
      </w:r>
    </w:p>
    <w:p w14:paraId="2CA28920" w14:textId="77777777" w:rsidR="003B5A33" w:rsidRPr="003B5A33" w:rsidRDefault="003B5A33" w:rsidP="003B5A33">
      <w:pPr>
        <w:spacing w:after="0" w:line="360" w:lineRule="auto"/>
        <w:jc w:val="both"/>
        <w:rPr>
          <w:rFonts w:ascii="Arial" w:eastAsia="Calibri" w:hAnsi="Arial" w:cs="Arial"/>
          <w:sz w:val="26"/>
          <w:szCs w:val="26"/>
        </w:rPr>
      </w:pPr>
    </w:p>
    <w:p w14:paraId="72736CDC" w14:textId="77777777" w:rsidR="003B5A33" w:rsidRPr="003B5A33" w:rsidRDefault="003B5A33" w:rsidP="003B5A33">
      <w:pPr>
        <w:spacing w:after="0" w:line="360" w:lineRule="auto"/>
        <w:jc w:val="both"/>
        <w:rPr>
          <w:rFonts w:ascii="Arial" w:eastAsia="Calibri" w:hAnsi="Arial" w:cs="Arial"/>
          <w:sz w:val="26"/>
          <w:szCs w:val="26"/>
        </w:rPr>
      </w:pPr>
      <w:r w:rsidRPr="003B5A33">
        <w:rPr>
          <w:rFonts w:ascii="Arial" w:eastAsia="Calibri" w:hAnsi="Arial" w:cs="Arial"/>
          <w:sz w:val="26"/>
          <w:szCs w:val="26"/>
        </w:rPr>
        <w:t xml:space="preserve">En virtud de lo anteriormente expuesto y fundado, solicito de manera respetuosa a este Honorable Pleno del Congreso que se sirva tramitar, </w:t>
      </w:r>
      <w:r w:rsidRPr="003B5A33">
        <w:rPr>
          <w:rFonts w:ascii="Arial" w:eastAsia="Calibri" w:hAnsi="Arial" w:cs="Arial"/>
          <w:b/>
          <w:sz w:val="26"/>
          <w:szCs w:val="26"/>
        </w:rPr>
        <w:t>con carácter de urgente y obvia resolución</w:t>
      </w:r>
      <w:r w:rsidRPr="003B5A33">
        <w:rPr>
          <w:rFonts w:ascii="Arial" w:eastAsia="Calibri" w:hAnsi="Arial" w:cs="Arial"/>
          <w:sz w:val="26"/>
          <w:szCs w:val="26"/>
        </w:rPr>
        <w:t>, el siguiente:</w:t>
      </w:r>
    </w:p>
    <w:p w14:paraId="512424C3" w14:textId="77777777" w:rsidR="003B5A33" w:rsidRPr="003B5A33" w:rsidRDefault="003B5A33" w:rsidP="003B5A33">
      <w:pPr>
        <w:spacing w:after="0" w:line="360" w:lineRule="auto"/>
        <w:jc w:val="both"/>
        <w:rPr>
          <w:rFonts w:ascii="Arial" w:eastAsia="Calibri" w:hAnsi="Arial" w:cs="Arial"/>
          <w:sz w:val="26"/>
          <w:szCs w:val="26"/>
        </w:rPr>
      </w:pPr>
    </w:p>
    <w:p w14:paraId="72A33BF5" w14:textId="77777777" w:rsidR="003B5A33" w:rsidRPr="003B5A33" w:rsidRDefault="003B5A33" w:rsidP="003B5A33">
      <w:pPr>
        <w:spacing w:after="0" w:line="360" w:lineRule="auto"/>
        <w:jc w:val="center"/>
        <w:rPr>
          <w:rFonts w:ascii="Arial" w:eastAsia="Calibri" w:hAnsi="Arial" w:cs="Arial"/>
          <w:b/>
          <w:sz w:val="26"/>
          <w:szCs w:val="26"/>
        </w:rPr>
      </w:pPr>
      <w:r w:rsidRPr="003B5A33">
        <w:rPr>
          <w:rFonts w:ascii="Arial" w:eastAsia="Calibri" w:hAnsi="Arial" w:cs="Arial"/>
          <w:b/>
          <w:sz w:val="26"/>
          <w:szCs w:val="26"/>
        </w:rPr>
        <w:t>PUNTO DE ACUERDO</w:t>
      </w:r>
    </w:p>
    <w:p w14:paraId="7B400E27" w14:textId="77777777" w:rsidR="003B5A33" w:rsidRPr="003B5A33" w:rsidRDefault="003B5A33" w:rsidP="003B5A33">
      <w:pPr>
        <w:spacing w:after="0" w:line="360" w:lineRule="auto"/>
        <w:rPr>
          <w:rFonts w:ascii="Arial" w:eastAsia="Calibri" w:hAnsi="Arial" w:cs="Arial"/>
          <w:sz w:val="26"/>
          <w:szCs w:val="26"/>
        </w:rPr>
      </w:pPr>
    </w:p>
    <w:p w14:paraId="636BDA96" w14:textId="77777777" w:rsidR="003B5A33" w:rsidRPr="003B5A33" w:rsidRDefault="003B5A33" w:rsidP="003B5A33">
      <w:pPr>
        <w:spacing w:after="0" w:line="360" w:lineRule="auto"/>
        <w:jc w:val="both"/>
        <w:rPr>
          <w:rFonts w:ascii="Arial" w:eastAsia="Calibri" w:hAnsi="Arial" w:cs="Arial"/>
          <w:b/>
          <w:sz w:val="26"/>
          <w:szCs w:val="26"/>
        </w:rPr>
      </w:pPr>
      <w:r w:rsidRPr="003B5A33">
        <w:rPr>
          <w:rFonts w:ascii="Arial" w:eastAsia="Calibri" w:hAnsi="Arial" w:cs="Arial"/>
          <w:b/>
          <w:sz w:val="26"/>
          <w:szCs w:val="26"/>
        </w:rPr>
        <w:t>ÚNICO. SE ENVÍE UN ATENTO EXHORTO A LOS 38 MUNICIPIOS DEL ESTADO, PARA QUE EN LA MEDIDA DE SUS POSIBILIDADES HABILITEN LA CRACIÓN DE UN VIVERO MUNICIPAL, CON EL FIN DE CONTRIBUIR POSITIVAMENTE A LA REFORESTACIÓN DEL MEDIO AMBIENTE Y RESTAR LOS EFECTOS DEL CAMBIO CLIMATICO.</w:t>
      </w:r>
    </w:p>
    <w:p w14:paraId="3BADA667" w14:textId="77777777" w:rsidR="003B5A33" w:rsidRPr="003B5A33" w:rsidRDefault="003B5A33" w:rsidP="003B5A33">
      <w:pPr>
        <w:spacing w:after="0" w:line="276" w:lineRule="auto"/>
        <w:jc w:val="both"/>
        <w:rPr>
          <w:rFonts w:ascii="Arial" w:eastAsia="Calibri" w:hAnsi="Arial" w:cs="Arial"/>
          <w:b/>
          <w:sz w:val="26"/>
          <w:szCs w:val="26"/>
        </w:rPr>
      </w:pPr>
    </w:p>
    <w:p w14:paraId="0FD58534" w14:textId="77777777" w:rsidR="003B5A33" w:rsidRPr="003B5A33" w:rsidRDefault="003B5A33" w:rsidP="003B5A33">
      <w:pPr>
        <w:spacing w:after="0" w:line="240" w:lineRule="auto"/>
        <w:jc w:val="center"/>
        <w:rPr>
          <w:rFonts w:ascii="Arial" w:eastAsia="Calibri" w:hAnsi="Arial" w:cs="Arial"/>
          <w:b/>
          <w:bCs/>
          <w:iCs/>
          <w:spacing w:val="20"/>
          <w:sz w:val="26"/>
          <w:szCs w:val="26"/>
        </w:rPr>
      </w:pPr>
      <w:r w:rsidRPr="003B5A33">
        <w:rPr>
          <w:rFonts w:ascii="Arial" w:eastAsia="Calibri" w:hAnsi="Arial" w:cs="Arial"/>
          <w:b/>
          <w:bCs/>
          <w:iCs/>
          <w:spacing w:val="20"/>
          <w:sz w:val="26"/>
          <w:szCs w:val="26"/>
        </w:rPr>
        <w:t>Atentamente</w:t>
      </w:r>
    </w:p>
    <w:p w14:paraId="0D63CFD2" w14:textId="77777777" w:rsidR="003B5A33" w:rsidRPr="003B5A33" w:rsidRDefault="003B5A33" w:rsidP="003B5A33">
      <w:pPr>
        <w:spacing w:after="0" w:line="240" w:lineRule="auto"/>
        <w:jc w:val="center"/>
        <w:rPr>
          <w:rFonts w:ascii="Arial" w:eastAsia="Calibri" w:hAnsi="Arial" w:cs="Arial"/>
          <w:b/>
          <w:sz w:val="26"/>
          <w:szCs w:val="26"/>
        </w:rPr>
      </w:pPr>
      <w:r w:rsidRPr="003B5A33">
        <w:rPr>
          <w:rFonts w:ascii="Arial" w:eastAsia="Calibri" w:hAnsi="Arial" w:cs="Arial"/>
          <w:b/>
          <w:sz w:val="26"/>
          <w:szCs w:val="26"/>
        </w:rPr>
        <w:t>Saltillo, Coahuila de Zaragoza a 7 de Junio de 2022</w:t>
      </w:r>
    </w:p>
    <w:p w14:paraId="49285A0B" w14:textId="77777777" w:rsidR="003B5A33" w:rsidRPr="003B5A33" w:rsidRDefault="003B5A33" w:rsidP="003B5A33">
      <w:pPr>
        <w:spacing w:after="0" w:line="240" w:lineRule="auto"/>
        <w:jc w:val="center"/>
        <w:rPr>
          <w:rFonts w:ascii="Arial" w:eastAsia="Calibri" w:hAnsi="Arial" w:cs="Arial"/>
          <w:b/>
          <w:sz w:val="26"/>
          <w:szCs w:val="26"/>
        </w:rPr>
      </w:pPr>
      <w:r w:rsidRPr="003B5A33">
        <w:rPr>
          <w:rFonts w:ascii="Arial" w:eastAsia="Calibri" w:hAnsi="Arial" w:cs="Arial"/>
          <w:b/>
          <w:sz w:val="26"/>
          <w:szCs w:val="26"/>
        </w:rPr>
        <w:t>Grupo Parlamentario de morena</w:t>
      </w:r>
    </w:p>
    <w:p w14:paraId="2C133F06" w14:textId="6C594A9F" w:rsidR="003B5A33" w:rsidRPr="003B5A33" w:rsidRDefault="003B5A33" w:rsidP="003B5A33">
      <w:pPr>
        <w:spacing w:after="0" w:line="240" w:lineRule="auto"/>
        <w:jc w:val="center"/>
        <w:rPr>
          <w:rFonts w:ascii="Arial" w:eastAsia="Calibri" w:hAnsi="Arial" w:cs="Arial"/>
          <w:b/>
          <w:sz w:val="26"/>
          <w:szCs w:val="26"/>
        </w:rPr>
      </w:pPr>
    </w:p>
    <w:p w14:paraId="796599A6" w14:textId="77777777" w:rsidR="003B5A33" w:rsidRPr="003B5A33" w:rsidRDefault="003B5A33" w:rsidP="003B5A33">
      <w:pPr>
        <w:spacing w:after="0" w:line="240" w:lineRule="auto"/>
        <w:jc w:val="center"/>
        <w:rPr>
          <w:rFonts w:ascii="Arial" w:eastAsia="Calibri" w:hAnsi="Arial" w:cs="Arial"/>
          <w:b/>
          <w:sz w:val="26"/>
          <w:szCs w:val="26"/>
        </w:rPr>
      </w:pPr>
    </w:p>
    <w:p w14:paraId="1155888B" w14:textId="77777777" w:rsidR="003B5A33" w:rsidRPr="003B5A33" w:rsidRDefault="003B5A33" w:rsidP="003B5A33">
      <w:pPr>
        <w:spacing w:after="0" w:line="240" w:lineRule="auto"/>
        <w:jc w:val="center"/>
        <w:rPr>
          <w:rFonts w:ascii="Arial" w:eastAsia="Calibri" w:hAnsi="Arial" w:cs="Arial"/>
          <w:b/>
          <w:sz w:val="26"/>
          <w:szCs w:val="26"/>
        </w:rPr>
      </w:pPr>
    </w:p>
    <w:p w14:paraId="1964093A" w14:textId="77777777" w:rsidR="003B5A33" w:rsidRPr="003B5A33" w:rsidRDefault="003B5A33" w:rsidP="003B5A33">
      <w:pPr>
        <w:spacing w:after="0" w:line="240" w:lineRule="auto"/>
        <w:jc w:val="center"/>
        <w:rPr>
          <w:rFonts w:ascii="Arial" w:eastAsia="Calibri" w:hAnsi="Arial" w:cs="Arial"/>
          <w:b/>
          <w:sz w:val="26"/>
          <w:szCs w:val="26"/>
        </w:rPr>
      </w:pPr>
    </w:p>
    <w:p w14:paraId="2DC2A98C" w14:textId="77777777" w:rsidR="003B5A33" w:rsidRPr="003B5A33" w:rsidRDefault="003B5A33" w:rsidP="003B5A33">
      <w:pPr>
        <w:spacing w:after="0" w:line="240" w:lineRule="auto"/>
        <w:jc w:val="center"/>
        <w:rPr>
          <w:rFonts w:ascii="Arial" w:eastAsia="Calibri" w:hAnsi="Arial" w:cs="Arial"/>
          <w:b/>
          <w:bCs/>
          <w:sz w:val="26"/>
          <w:szCs w:val="26"/>
        </w:rPr>
      </w:pPr>
      <w:r w:rsidRPr="003B5A33">
        <w:rPr>
          <w:rFonts w:ascii="Arial" w:eastAsia="Calibri" w:hAnsi="Arial" w:cs="Arial"/>
          <w:b/>
          <w:bCs/>
          <w:sz w:val="26"/>
          <w:szCs w:val="26"/>
        </w:rPr>
        <w:t>DIP. TERESA DE JESÚS MERAZ GARCÍA</w:t>
      </w:r>
    </w:p>
    <w:p w14:paraId="1FEF3189" w14:textId="77777777" w:rsidR="003B5A33" w:rsidRPr="003B5A33" w:rsidRDefault="003B5A33" w:rsidP="003B5A33">
      <w:pPr>
        <w:spacing w:after="0" w:line="240" w:lineRule="auto"/>
        <w:jc w:val="center"/>
        <w:rPr>
          <w:rFonts w:ascii="Arial" w:eastAsia="Calibri" w:hAnsi="Arial" w:cs="Arial"/>
          <w:b/>
          <w:bCs/>
          <w:sz w:val="26"/>
          <w:szCs w:val="26"/>
        </w:rPr>
      </w:pPr>
    </w:p>
    <w:p w14:paraId="364C07CC" w14:textId="00DC5DC5" w:rsidR="003B5A33" w:rsidRPr="003B5A33" w:rsidRDefault="003B5A33" w:rsidP="003B5A33">
      <w:pPr>
        <w:spacing w:after="0" w:line="240" w:lineRule="auto"/>
        <w:jc w:val="center"/>
        <w:rPr>
          <w:rFonts w:ascii="Arial" w:eastAsia="Calibri" w:hAnsi="Arial" w:cs="Arial"/>
          <w:b/>
          <w:bCs/>
          <w:sz w:val="26"/>
          <w:szCs w:val="26"/>
        </w:rPr>
      </w:pPr>
    </w:p>
    <w:p w14:paraId="65F80DFE" w14:textId="77777777" w:rsidR="003B5A33" w:rsidRPr="003B5A33" w:rsidRDefault="003B5A33" w:rsidP="003B5A33">
      <w:pPr>
        <w:spacing w:after="0" w:line="240" w:lineRule="auto"/>
        <w:jc w:val="center"/>
        <w:rPr>
          <w:rFonts w:ascii="Arial" w:eastAsia="Calibri" w:hAnsi="Arial" w:cs="Arial"/>
          <w:b/>
          <w:bCs/>
          <w:sz w:val="26"/>
          <w:szCs w:val="26"/>
        </w:rPr>
      </w:pPr>
    </w:p>
    <w:p w14:paraId="783DBB9C" w14:textId="77777777" w:rsidR="003B5A33" w:rsidRPr="003B5A33" w:rsidRDefault="003B5A33" w:rsidP="003B5A33">
      <w:pPr>
        <w:spacing w:after="0" w:line="240" w:lineRule="auto"/>
        <w:jc w:val="center"/>
        <w:rPr>
          <w:rFonts w:ascii="Arial" w:eastAsia="Calibri" w:hAnsi="Arial" w:cs="Arial"/>
          <w:b/>
          <w:bCs/>
          <w:sz w:val="26"/>
          <w:szCs w:val="26"/>
        </w:rPr>
      </w:pPr>
    </w:p>
    <w:p w14:paraId="735356EA" w14:textId="6C04199D" w:rsidR="003B5A33" w:rsidRPr="003B5A33" w:rsidRDefault="003B5A33" w:rsidP="003B5A33">
      <w:pPr>
        <w:spacing w:after="0" w:line="240" w:lineRule="auto"/>
        <w:jc w:val="center"/>
        <w:rPr>
          <w:rFonts w:ascii="Arial" w:eastAsia="Calibri" w:hAnsi="Arial" w:cs="Arial"/>
          <w:b/>
          <w:bCs/>
          <w:sz w:val="26"/>
          <w:szCs w:val="26"/>
        </w:rPr>
      </w:pPr>
      <w:r w:rsidRPr="003B5A33">
        <w:rPr>
          <w:rFonts w:ascii="Arial" w:eastAsia="Calibri" w:hAnsi="Arial" w:cs="Arial"/>
          <w:b/>
          <w:bCs/>
          <w:sz w:val="26"/>
          <w:szCs w:val="26"/>
        </w:rPr>
        <w:t>DIP. LIZBETH OGAZÓN NAVA</w:t>
      </w:r>
    </w:p>
    <w:p w14:paraId="5F3A49F7" w14:textId="77777777" w:rsidR="003B5A33" w:rsidRPr="003B5A33" w:rsidRDefault="003B5A33" w:rsidP="003B5A33">
      <w:pPr>
        <w:spacing w:after="0" w:line="240" w:lineRule="auto"/>
        <w:jc w:val="center"/>
        <w:rPr>
          <w:rFonts w:ascii="Arial" w:eastAsia="Calibri" w:hAnsi="Arial" w:cs="Arial"/>
          <w:b/>
          <w:bCs/>
          <w:sz w:val="26"/>
          <w:szCs w:val="26"/>
        </w:rPr>
      </w:pPr>
    </w:p>
    <w:p w14:paraId="272387CC" w14:textId="77777777" w:rsidR="003B5A33" w:rsidRPr="003B5A33" w:rsidRDefault="003B5A33" w:rsidP="003B5A33">
      <w:pPr>
        <w:spacing w:after="0" w:line="240" w:lineRule="auto"/>
        <w:jc w:val="center"/>
        <w:rPr>
          <w:rFonts w:ascii="Arial" w:eastAsia="Calibri" w:hAnsi="Arial" w:cs="Arial"/>
          <w:b/>
          <w:bCs/>
          <w:sz w:val="26"/>
          <w:szCs w:val="26"/>
        </w:rPr>
      </w:pPr>
    </w:p>
    <w:p w14:paraId="1FE17DEB" w14:textId="77777777" w:rsidR="003B5A33" w:rsidRPr="003B5A33" w:rsidRDefault="003B5A33" w:rsidP="003B5A33">
      <w:pPr>
        <w:spacing w:after="0" w:line="240" w:lineRule="auto"/>
        <w:jc w:val="center"/>
        <w:rPr>
          <w:rFonts w:ascii="Arial" w:eastAsia="Calibri" w:hAnsi="Arial" w:cs="Arial"/>
          <w:b/>
          <w:bCs/>
          <w:sz w:val="26"/>
          <w:szCs w:val="26"/>
        </w:rPr>
      </w:pPr>
    </w:p>
    <w:p w14:paraId="28A85C9D" w14:textId="77777777" w:rsidR="003B5A33" w:rsidRPr="003B5A33" w:rsidRDefault="003B5A33" w:rsidP="003B5A33">
      <w:pPr>
        <w:spacing w:after="0" w:line="240" w:lineRule="auto"/>
        <w:jc w:val="center"/>
        <w:rPr>
          <w:rFonts w:ascii="Arial" w:eastAsia="Calibri" w:hAnsi="Arial" w:cs="Arial"/>
          <w:b/>
          <w:bCs/>
          <w:sz w:val="26"/>
          <w:szCs w:val="26"/>
        </w:rPr>
      </w:pPr>
    </w:p>
    <w:p w14:paraId="5DF5CE5F" w14:textId="77777777" w:rsidR="003B5A33" w:rsidRPr="003B5A33" w:rsidRDefault="003B5A33" w:rsidP="003B5A33">
      <w:pPr>
        <w:spacing w:after="0" w:line="240" w:lineRule="auto"/>
        <w:jc w:val="center"/>
        <w:rPr>
          <w:rFonts w:ascii="Arial" w:eastAsia="Calibri" w:hAnsi="Arial" w:cs="Arial"/>
          <w:b/>
          <w:bCs/>
          <w:sz w:val="26"/>
          <w:szCs w:val="26"/>
        </w:rPr>
      </w:pPr>
    </w:p>
    <w:p w14:paraId="39FAFC76" w14:textId="77777777" w:rsidR="003B5A33" w:rsidRPr="003B5A33" w:rsidRDefault="003B5A33" w:rsidP="003B5A33">
      <w:pPr>
        <w:spacing w:after="0" w:line="240" w:lineRule="auto"/>
        <w:jc w:val="center"/>
        <w:rPr>
          <w:rFonts w:ascii="Arial" w:eastAsia="Calibri" w:hAnsi="Arial" w:cs="Arial"/>
          <w:b/>
          <w:bCs/>
          <w:sz w:val="26"/>
          <w:szCs w:val="26"/>
        </w:rPr>
      </w:pPr>
    </w:p>
    <w:p w14:paraId="6CB40E8F" w14:textId="77777777" w:rsidR="003B5A33" w:rsidRPr="003B5A33" w:rsidRDefault="003B5A33" w:rsidP="003B5A33">
      <w:pPr>
        <w:spacing w:after="0" w:line="240" w:lineRule="auto"/>
        <w:jc w:val="center"/>
        <w:rPr>
          <w:rFonts w:ascii="Arial" w:eastAsia="Calibri" w:hAnsi="Arial" w:cs="Arial"/>
          <w:b/>
          <w:bCs/>
          <w:sz w:val="26"/>
          <w:szCs w:val="26"/>
        </w:rPr>
      </w:pPr>
      <w:r w:rsidRPr="003B5A33">
        <w:rPr>
          <w:rFonts w:ascii="Arial" w:eastAsia="Calibri" w:hAnsi="Arial" w:cs="Arial"/>
          <w:b/>
          <w:bCs/>
          <w:sz w:val="26"/>
          <w:szCs w:val="26"/>
        </w:rPr>
        <w:t>DIP. LAURA FRANCISCA AGUILAR TABARES</w:t>
      </w:r>
    </w:p>
    <w:p w14:paraId="529F8008" w14:textId="77777777" w:rsidR="003B5A33" w:rsidRPr="003B5A33" w:rsidRDefault="003B5A33" w:rsidP="003B5A33">
      <w:pPr>
        <w:spacing w:after="0" w:line="240" w:lineRule="auto"/>
        <w:rPr>
          <w:rFonts w:ascii="Arial" w:eastAsia="Calibri" w:hAnsi="Arial" w:cs="Arial"/>
          <w:b/>
          <w:bCs/>
          <w:sz w:val="26"/>
          <w:szCs w:val="26"/>
        </w:rPr>
      </w:pPr>
    </w:p>
    <w:p w14:paraId="4BFF84F4" w14:textId="77777777" w:rsidR="003B5A33" w:rsidRPr="003B5A33" w:rsidRDefault="003B5A33" w:rsidP="003B5A33">
      <w:pPr>
        <w:spacing w:after="0" w:line="240" w:lineRule="auto"/>
        <w:rPr>
          <w:rFonts w:ascii="Arial" w:eastAsia="Calibri" w:hAnsi="Arial" w:cs="Arial"/>
          <w:b/>
          <w:bCs/>
          <w:sz w:val="26"/>
          <w:szCs w:val="26"/>
        </w:rPr>
      </w:pPr>
    </w:p>
    <w:p w14:paraId="249C5A83" w14:textId="77777777" w:rsidR="003B5A33" w:rsidRPr="003B5A33" w:rsidRDefault="003B5A33" w:rsidP="003B5A33">
      <w:pPr>
        <w:spacing w:after="0" w:line="240" w:lineRule="auto"/>
        <w:rPr>
          <w:rFonts w:ascii="Arial" w:eastAsia="Calibri" w:hAnsi="Arial" w:cs="Arial"/>
          <w:b/>
          <w:bCs/>
          <w:sz w:val="26"/>
          <w:szCs w:val="26"/>
        </w:rPr>
      </w:pPr>
    </w:p>
    <w:p w14:paraId="1D490D36" w14:textId="77777777" w:rsidR="003B5A33" w:rsidRPr="003B5A33" w:rsidRDefault="003B5A33" w:rsidP="003B5A33">
      <w:pPr>
        <w:spacing w:after="0" w:line="240" w:lineRule="auto"/>
        <w:rPr>
          <w:rFonts w:ascii="Arial" w:eastAsia="Calibri" w:hAnsi="Arial" w:cs="Arial"/>
          <w:b/>
          <w:bCs/>
          <w:sz w:val="26"/>
          <w:szCs w:val="26"/>
        </w:rPr>
      </w:pPr>
    </w:p>
    <w:p w14:paraId="168C9E3F" w14:textId="77777777" w:rsidR="003B5A33" w:rsidRPr="003B5A33" w:rsidRDefault="003B5A33" w:rsidP="003B5A33">
      <w:pPr>
        <w:spacing w:after="0" w:line="240" w:lineRule="auto"/>
        <w:jc w:val="both"/>
        <w:rPr>
          <w:rFonts w:ascii="Arial" w:eastAsia="Calibri" w:hAnsi="Arial" w:cs="Arial"/>
          <w:b/>
          <w:bCs/>
          <w:sz w:val="26"/>
          <w:szCs w:val="26"/>
        </w:rPr>
      </w:pPr>
    </w:p>
    <w:p w14:paraId="2B9F9142" w14:textId="77777777" w:rsidR="003B5A33" w:rsidRPr="003B5A33" w:rsidRDefault="003B5A33" w:rsidP="003B5A33">
      <w:pPr>
        <w:spacing w:after="0" w:line="240" w:lineRule="auto"/>
        <w:jc w:val="center"/>
        <w:rPr>
          <w:rFonts w:ascii="Calibri" w:eastAsia="Calibri" w:hAnsi="Calibri" w:cs="Times New Roman"/>
          <w:sz w:val="26"/>
          <w:szCs w:val="26"/>
        </w:rPr>
      </w:pPr>
      <w:r w:rsidRPr="003B5A33">
        <w:rPr>
          <w:rFonts w:ascii="Arial" w:eastAsia="Calibri" w:hAnsi="Arial" w:cs="Arial"/>
          <w:b/>
          <w:bCs/>
          <w:sz w:val="26"/>
          <w:szCs w:val="26"/>
        </w:rPr>
        <w:t>DIP. FRANCISCO JAVIER CORTEZ GÓMEZ</w:t>
      </w:r>
    </w:p>
    <w:p w14:paraId="23945790" w14:textId="77777777" w:rsidR="003B5A33" w:rsidRPr="003B5A33" w:rsidRDefault="003B5A33" w:rsidP="003B5A33">
      <w:pPr>
        <w:rPr>
          <w:rFonts w:ascii="Calibri" w:eastAsia="Calibri" w:hAnsi="Calibri" w:cs="Times New Roman"/>
          <w:sz w:val="26"/>
          <w:szCs w:val="26"/>
        </w:rPr>
      </w:pPr>
    </w:p>
    <w:p w14:paraId="51D2CA60" w14:textId="7C5DB7EE" w:rsidR="003B5A33" w:rsidRDefault="003B5A33" w:rsidP="00FA4E47">
      <w:pPr>
        <w:widowControl w:val="0"/>
        <w:spacing w:after="0" w:line="240" w:lineRule="auto"/>
        <w:jc w:val="both"/>
        <w:rPr>
          <w:rFonts w:ascii="Arial" w:eastAsia="Times New Roman" w:hAnsi="Arial" w:cs="Arial"/>
          <w:snapToGrid w:val="0"/>
          <w:sz w:val="26"/>
          <w:szCs w:val="26"/>
          <w:lang w:val="es-ES_tradnl" w:eastAsia="es-ES"/>
        </w:rPr>
      </w:pPr>
    </w:p>
    <w:p w14:paraId="3266193A" w14:textId="0D41A64E" w:rsidR="003B5A33" w:rsidRDefault="003B5A33">
      <w:pPr>
        <w:rPr>
          <w:rFonts w:ascii="Arial" w:eastAsia="Times New Roman" w:hAnsi="Arial" w:cs="Arial"/>
          <w:snapToGrid w:val="0"/>
          <w:sz w:val="26"/>
          <w:szCs w:val="26"/>
          <w:lang w:val="es-ES_tradnl" w:eastAsia="es-ES"/>
        </w:rPr>
      </w:pPr>
      <w:r>
        <w:rPr>
          <w:rFonts w:ascii="Arial" w:eastAsia="Times New Roman" w:hAnsi="Arial" w:cs="Arial"/>
          <w:snapToGrid w:val="0"/>
          <w:sz w:val="26"/>
          <w:szCs w:val="26"/>
          <w:lang w:val="es-ES_tradnl" w:eastAsia="es-ES"/>
        </w:rPr>
        <w:br w:type="page"/>
      </w:r>
    </w:p>
    <w:p w14:paraId="48D2BE7B" w14:textId="77777777" w:rsidR="00D67BAF" w:rsidRPr="00D67BAF" w:rsidRDefault="00D67BAF" w:rsidP="00D67BAF">
      <w:pPr>
        <w:spacing w:after="0" w:line="240" w:lineRule="auto"/>
        <w:jc w:val="center"/>
        <w:rPr>
          <w:rFonts w:ascii="Arial" w:eastAsia="Arial" w:hAnsi="Arial" w:cs="Arial"/>
          <w:b/>
          <w:sz w:val="24"/>
          <w:szCs w:val="24"/>
          <w:lang w:val="es-ES" w:eastAsia="es-MX"/>
        </w:rPr>
      </w:pPr>
      <w:r w:rsidRPr="00D67BAF">
        <w:rPr>
          <w:rFonts w:ascii="Arial" w:eastAsia="Arial" w:hAnsi="Arial" w:cs="Arial"/>
          <w:b/>
          <w:sz w:val="24"/>
          <w:szCs w:val="24"/>
          <w:lang w:val="es-ES" w:eastAsia="es-MX"/>
        </w:rPr>
        <w:t>PUNTO DE ACUERDO</w:t>
      </w:r>
    </w:p>
    <w:p w14:paraId="57E24C46" w14:textId="77777777" w:rsidR="00D67BAF" w:rsidRPr="00D67BAF" w:rsidRDefault="00D67BAF" w:rsidP="00D67BAF">
      <w:pPr>
        <w:widowControl w:val="0"/>
        <w:pBdr>
          <w:top w:val="nil"/>
          <w:left w:val="nil"/>
          <w:bottom w:val="nil"/>
          <w:right w:val="nil"/>
          <w:between w:val="nil"/>
        </w:pBdr>
        <w:spacing w:after="0" w:line="360" w:lineRule="auto"/>
        <w:jc w:val="both"/>
        <w:rPr>
          <w:rFonts w:ascii="Arial" w:eastAsia="Arial" w:hAnsi="Arial" w:cs="Arial"/>
          <w:color w:val="000000"/>
          <w:sz w:val="24"/>
          <w:szCs w:val="24"/>
          <w:highlight w:val="white"/>
          <w:lang w:val="es-ES" w:eastAsia="es-MX"/>
        </w:rPr>
      </w:pPr>
    </w:p>
    <w:p w14:paraId="1F95003C" w14:textId="77777777" w:rsidR="00D67BAF" w:rsidRPr="00D67BAF" w:rsidRDefault="00D67BAF" w:rsidP="00D67BAF">
      <w:pPr>
        <w:widowControl w:val="0"/>
        <w:spacing w:after="0" w:line="240" w:lineRule="auto"/>
        <w:jc w:val="both"/>
        <w:rPr>
          <w:rFonts w:ascii="Arial" w:eastAsia="Arial" w:hAnsi="Arial" w:cs="Arial"/>
          <w:b/>
          <w:sz w:val="24"/>
          <w:szCs w:val="24"/>
          <w:lang w:val="es-ES" w:eastAsia="es-MX"/>
        </w:rPr>
      </w:pPr>
      <w:r w:rsidRPr="00D67BAF">
        <w:rPr>
          <w:rFonts w:ascii="Arial" w:eastAsia="Arial" w:hAnsi="Arial" w:cs="Arial"/>
          <w:b/>
          <w:sz w:val="24"/>
          <w:szCs w:val="24"/>
          <w:lang w:val="es-ES" w:eastAsia="es-MX"/>
        </w:rPr>
        <w:t>Proposición con punto de acuerdo que presenta la Dip. Mayra Lucila Valdés González, del Grupo Parlamentario del Partido Acción Nacional “Carlos Alberto Páez Falcón”, mediante el cual propone a esta asamblea legislativa, envíe un exhorto al Presidente de México, a Andrés Manuel López Obrador, para que se incrementen los recursos humanos y financieros para todos los mecanismos de seguridad destinados a proteger la integridad de las personas que se dedican al ejercicio del periodismo.</w:t>
      </w:r>
    </w:p>
    <w:p w14:paraId="3236B95E" w14:textId="77777777" w:rsidR="00D67BAF" w:rsidRPr="00D67BAF" w:rsidRDefault="00D67BAF" w:rsidP="00D67BAF">
      <w:pPr>
        <w:widowControl w:val="0"/>
        <w:pBdr>
          <w:top w:val="nil"/>
          <w:left w:val="nil"/>
          <w:bottom w:val="nil"/>
          <w:right w:val="nil"/>
          <w:between w:val="nil"/>
        </w:pBdr>
        <w:spacing w:after="0" w:line="240" w:lineRule="auto"/>
        <w:jc w:val="both"/>
        <w:rPr>
          <w:rFonts w:ascii="Arial" w:eastAsia="Arial" w:hAnsi="Arial" w:cs="Arial"/>
          <w:b/>
          <w:color w:val="000000"/>
          <w:sz w:val="24"/>
          <w:szCs w:val="24"/>
          <w:highlight w:val="white"/>
          <w:lang w:val="es-ES" w:eastAsia="es-MX"/>
        </w:rPr>
      </w:pPr>
    </w:p>
    <w:p w14:paraId="78720E22" w14:textId="77777777" w:rsidR="00D67BAF" w:rsidRPr="00D67BAF" w:rsidRDefault="00D67BAF" w:rsidP="00D67BAF">
      <w:pPr>
        <w:widowControl w:val="0"/>
        <w:pBdr>
          <w:top w:val="nil"/>
          <w:left w:val="nil"/>
          <w:bottom w:val="nil"/>
          <w:right w:val="nil"/>
          <w:between w:val="nil"/>
        </w:pBdr>
        <w:spacing w:after="0" w:line="240" w:lineRule="auto"/>
        <w:jc w:val="both"/>
        <w:rPr>
          <w:rFonts w:ascii="Arial" w:eastAsia="Arial" w:hAnsi="Arial" w:cs="Arial"/>
          <w:color w:val="000000"/>
          <w:sz w:val="6"/>
          <w:szCs w:val="6"/>
          <w:lang w:val="es-ES" w:eastAsia="es-MX"/>
        </w:rPr>
      </w:pPr>
    </w:p>
    <w:p w14:paraId="4A951707" w14:textId="77777777" w:rsidR="00D67BAF" w:rsidRPr="00D67BAF" w:rsidRDefault="00D67BAF" w:rsidP="00D67BAF">
      <w:pPr>
        <w:widowControl w:val="0"/>
        <w:pBdr>
          <w:top w:val="nil"/>
          <w:left w:val="nil"/>
          <w:bottom w:val="nil"/>
          <w:right w:val="nil"/>
          <w:between w:val="nil"/>
        </w:pBdr>
        <w:spacing w:after="0" w:line="240" w:lineRule="auto"/>
        <w:jc w:val="both"/>
        <w:rPr>
          <w:rFonts w:ascii="Arial" w:eastAsia="Arial" w:hAnsi="Arial" w:cs="Arial"/>
          <w:color w:val="000000"/>
          <w:sz w:val="6"/>
          <w:szCs w:val="6"/>
          <w:lang w:val="es-ES" w:eastAsia="es-MX"/>
        </w:rPr>
      </w:pPr>
    </w:p>
    <w:p w14:paraId="54A137F1" w14:textId="77777777" w:rsidR="00D67BAF" w:rsidRPr="00D67BAF" w:rsidRDefault="00D67BAF" w:rsidP="00D67BAF">
      <w:pPr>
        <w:widowControl w:val="0"/>
        <w:pBdr>
          <w:top w:val="nil"/>
          <w:left w:val="nil"/>
          <w:bottom w:val="nil"/>
          <w:right w:val="nil"/>
          <w:between w:val="nil"/>
        </w:pBdr>
        <w:spacing w:after="0" w:line="240" w:lineRule="auto"/>
        <w:jc w:val="both"/>
        <w:rPr>
          <w:rFonts w:ascii="Arial" w:eastAsia="Arial" w:hAnsi="Arial" w:cs="Arial"/>
          <w:color w:val="000000"/>
          <w:sz w:val="6"/>
          <w:szCs w:val="6"/>
          <w:lang w:val="es-ES" w:eastAsia="es-MX"/>
        </w:rPr>
      </w:pPr>
    </w:p>
    <w:p w14:paraId="47EBEE91" w14:textId="77777777" w:rsidR="00D67BAF" w:rsidRPr="00D67BAF" w:rsidRDefault="00D67BAF" w:rsidP="00D67BAF">
      <w:pPr>
        <w:widowControl w:val="0"/>
        <w:spacing w:after="0" w:line="360" w:lineRule="auto"/>
        <w:jc w:val="both"/>
        <w:rPr>
          <w:rFonts w:ascii="Arial" w:eastAsia="Arial" w:hAnsi="Arial" w:cs="Arial"/>
          <w:color w:val="000000"/>
          <w:sz w:val="24"/>
          <w:szCs w:val="24"/>
          <w:lang w:val="es-ES" w:eastAsia="es-MX"/>
        </w:rPr>
      </w:pPr>
      <w:r w:rsidRPr="00D67BAF">
        <w:rPr>
          <w:rFonts w:ascii="Arial" w:eastAsia="Arial" w:hAnsi="Arial" w:cs="Arial"/>
          <w:color w:val="000000"/>
          <w:sz w:val="24"/>
          <w:szCs w:val="24"/>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D67BAF">
        <w:rPr>
          <w:rFonts w:ascii="Arial" w:eastAsia="Arial" w:hAnsi="Arial" w:cs="Arial"/>
          <w:sz w:val="24"/>
          <w:szCs w:val="24"/>
          <w:lang w:val="es-ES" w:eastAsia="es-MX"/>
        </w:rPr>
        <w:t xml:space="preserve">rmito presentar </w:t>
      </w:r>
      <w:r w:rsidRPr="00D67BAF">
        <w:rPr>
          <w:rFonts w:ascii="Arial" w:eastAsia="Arial" w:hAnsi="Arial" w:cs="Arial"/>
          <w:sz w:val="24"/>
          <w:szCs w:val="24"/>
          <w:highlight w:val="white"/>
          <w:lang w:val="es-ES" w:eastAsia="es-MX"/>
        </w:rPr>
        <w:t>a la consideración de este Pleno la siguiente proposición con Punto</w:t>
      </w:r>
      <w:r w:rsidRPr="00D67BAF">
        <w:rPr>
          <w:rFonts w:ascii="Arial" w:eastAsia="Arial" w:hAnsi="Arial" w:cs="Arial"/>
          <w:color w:val="FF0000"/>
          <w:sz w:val="24"/>
          <w:szCs w:val="24"/>
          <w:lang w:val="es-ES" w:eastAsia="es-MX"/>
        </w:rPr>
        <w:t xml:space="preserve"> </w:t>
      </w:r>
      <w:r w:rsidRPr="00D67BAF">
        <w:rPr>
          <w:rFonts w:ascii="Arial" w:eastAsia="Arial" w:hAnsi="Arial" w:cs="Arial"/>
          <w:color w:val="000000"/>
          <w:sz w:val="24"/>
          <w:szCs w:val="24"/>
          <w:lang w:val="es-ES" w:eastAsia="es-MX"/>
        </w:rPr>
        <w:t>de Acuerdo, a la que solicito se le dé trámite de urgente y obvia resolución, al tenor de la siguiente:</w:t>
      </w:r>
    </w:p>
    <w:p w14:paraId="412C1E99" w14:textId="77777777" w:rsidR="00D67BAF" w:rsidRPr="00D67BAF" w:rsidRDefault="00D67BAF" w:rsidP="00D67BAF">
      <w:pPr>
        <w:spacing w:after="0" w:line="360" w:lineRule="auto"/>
        <w:jc w:val="center"/>
        <w:rPr>
          <w:rFonts w:ascii="Arial" w:eastAsia="Arial" w:hAnsi="Arial" w:cs="Arial"/>
          <w:b/>
          <w:sz w:val="24"/>
          <w:szCs w:val="24"/>
          <w:lang w:val="es-ES" w:eastAsia="es-MX"/>
        </w:rPr>
      </w:pPr>
    </w:p>
    <w:p w14:paraId="549E98F7" w14:textId="77777777" w:rsidR="00D67BAF" w:rsidRPr="00D67BAF" w:rsidRDefault="00D67BAF" w:rsidP="00D67BAF">
      <w:pPr>
        <w:spacing w:after="0" w:line="360" w:lineRule="auto"/>
        <w:jc w:val="center"/>
        <w:rPr>
          <w:rFonts w:ascii="Arial" w:eastAsia="Arial" w:hAnsi="Arial" w:cs="Arial"/>
          <w:b/>
          <w:sz w:val="10"/>
          <w:szCs w:val="10"/>
          <w:lang w:val="es-ES" w:eastAsia="es-MX"/>
        </w:rPr>
      </w:pPr>
    </w:p>
    <w:p w14:paraId="635F1D36" w14:textId="77777777" w:rsidR="00D67BAF" w:rsidRPr="00D67BAF" w:rsidRDefault="00D67BAF" w:rsidP="00D67BAF">
      <w:pPr>
        <w:spacing w:after="0" w:line="360" w:lineRule="auto"/>
        <w:jc w:val="center"/>
        <w:rPr>
          <w:rFonts w:ascii="Arial" w:eastAsia="Arial" w:hAnsi="Arial" w:cs="Arial"/>
          <w:b/>
          <w:sz w:val="24"/>
          <w:szCs w:val="24"/>
          <w:lang w:val="es-ES" w:eastAsia="es-MX"/>
        </w:rPr>
      </w:pPr>
      <w:r w:rsidRPr="00D67BAF">
        <w:rPr>
          <w:rFonts w:ascii="Arial" w:eastAsia="Arial" w:hAnsi="Arial" w:cs="Arial"/>
          <w:b/>
          <w:sz w:val="24"/>
          <w:szCs w:val="24"/>
          <w:lang w:val="es-ES" w:eastAsia="es-MX"/>
        </w:rPr>
        <w:t>EXPOSICIÓN DE MOTIVOS</w:t>
      </w:r>
    </w:p>
    <w:p w14:paraId="52F08685" w14:textId="77777777" w:rsidR="00D67BAF" w:rsidRPr="00D67BAF" w:rsidRDefault="00D67BAF" w:rsidP="00D67BAF">
      <w:pPr>
        <w:spacing w:after="0" w:line="360" w:lineRule="auto"/>
        <w:jc w:val="both"/>
        <w:rPr>
          <w:rFonts w:ascii="Arial" w:eastAsia="Arial" w:hAnsi="Arial" w:cs="Arial"/>
          <w:sz w:val="24"/>
          <w:szCs w:val="24"/>
          <w:lang w:val="es-ES" w:eastAsia="es-MX"/>
        </w:rPr>
      </w:pPr>
    </w:p>
    <w:p w14:paraId="7065775A"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El 7 de junio se celebra en nuestro país el Día de la Libertad de Expresión, fecha instaurada en 1951 por los editores de periódicos y el entonces presidente de la República Miguel Alemán Valdés, conmemoración para destacar la trascendencia para la democracia mexicana de una prensa libre e independiente. La libertad de expresión es un derecho humano básico, constitucional, fundamental e inherente y necesario a la naturaleza humana, consagrado en los artículos 6 y 7 de la Constitución Política de los Estados Unidos Mexicanos y en el ámbito internacional lo podemos encontrar contemplado dentro del del artículo 19 de la Declaración de los Derechos Humanos de 1948.</w:t>
      </w:r>
    </w:p>
    <w:p w14:paraId="7FA0AC21" w14:textId="77777777" w:rsidR="00D67BAF" w:rsidRPr="00D67BAF" w:rsidRDefault="00D67BAF" w:rsidP="00D67BAF">
      <w:pPr>
        <w:spacing w:after="0" w:line="360" w:lineRule="auto"/>
        <w:jc w:val="both"/>
        <w:rPr>
          <w:rFonts w:ascii="Arial" w:eastAsia="Arial" w:hAnsi="Arial" w:cs="Arial"/>
          <w:sz w:val="24"/>
          <w:szCs w:val="24"/>
          <w:lang w:val="es-ES" w:eastAsia="es-MX"/>
        </w:rPr>
      </w:pPr>
    </w:p>
    <w:p w14:paraId="51F878AE"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La libertad de expresión constituye uno de los derechos humanos reconocido en diversos instrumentos internacionales de los que México es Parte: en el ámbito de las Naciones Unidas la Declaración Universal de Derechos Humanos y el Pacto Internacional de Derechos Civiles y Políticos, y en el Sistema Interamericano, la Convención Americana sobre Derechos Humanos, la Declaración Americana sobre los Derechos y Deberes del Hombre y la Declaración de Principios sobre la Libertad de Expresión.</w:t>
      </w:r>
    </w:p>
    <w:p w14:paraId="443A8D71" w14:textId="77777777" w:rsidR="00D67BAF" w:rsidRPr="00D67BAF" w:rsidRDefault="00D67BAF" w:rsidP="00D67BAF">
      <w:pPr>
        <w:spacing w:after="0" w:line="360" w:lineRule="auto"/>
        <w:jc w:val="both"/>
        <w:rPr>
          <w:rFonts w:ascii="Arial" w:eastAsia="Arial" w:hAnsi="Arial" w:cs="Arial"/>
          <w:sz w:val="24"/>
          <w:szCs w:val="24"/>
          <w:lang w:val="es-ES" w:eastAsia="es-MX"/>
        </w:rPr>
      </w:pPr>
    </w:p>
    <w:p w14:paraId="155106EA"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A nivel interno, la Constitución Mexicana establece las garantías que tiene toda persona en cuanto a manifestar sus ideas, escribir y publicar escritos sobre cualquier materia, y dispone la obligación del Estado de proteger dichos derechos.</w:t>
      </w:r>
    </w:p>
    <w:p w14:paraId="6082F0D5"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El respeto a la libertad de expresión y de prensa es un elemento central de las políticas públicas, que se aborda tanto en el Plan Nacional de Desarrollo 2007-2012 como en el Programa Nacional de Derechos Humanos 2008-2012. En ambos instrumentos se ratifica la determinación del gobierno federal de propiciar mejores condiciones de seguridad para el desempeño de la labor periodística, en el entendido de que la libertad de expresión es fundamental para la consolidación del Estado democrático en México.</w:t>
      </w:r>
    </w:p>
    <w:p w14:paraId="1A5E1391" w14:textId="77777777" w:rsidR="00D67BAF" w:rsidRPr="00D67BAF" w:rsidRDefault="00D67BAF" w:rsidP="00D67BAF">
      <w:pPr>
        <w:spacing w:after="0" w:line="360" w:lineRule="auto"/>
        <w:jc w:val="both"/>
        <w:rPr>
          <w:rFonts w:ascii="Arial" w:eastAsia="Arial" w:hAnsi="Arial" w:cs="Arial"/>
          <w:sz w:val="24"/>
          <w:szCs w:val="24"/>
          <w:lang w:val="es-ES" w:eastAsia="es-MX"/>
        </w:rPr>
      </w:pPr>
    </w:p>
    <w:p w14:paraId="262162A4"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En este sentido, 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w:t>
      </w:r>
    </w:p>
    <w:p w14:paraId="69D1F38F" w14:textId="77777777" w:rsidR="00D67BAF" w:rsidRPr="00D67BAF" w:rsidRDefault="00D67BAF" w:rsidP="00D67BAF">
      <w:pPr>
        <w:spacing w:after="0" w:line="360" w:lineRule="auto"/>
        <w:jc w:val="both"/>
        <w:rPr>
          <w:rFonts w:ascii="Arial" w:eastAsia="Arial" w:hAnsi="Arial" w:cs="Arial"/>
          <w:sz w:val="24"/>
          <w:szCs w:val="24"/>
          <w:lang w:val="es-ES" w:eastAsia="es-MX"/>
        </w:rPr>
      </w:pPr>
    </w:p>
    <w:p w14:paraId="3679A7D1"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A pesar de que la libertad de expresión reside en un derecho humano, el periodismo se ha visto agraviado en México desde hace varias décadas. Incluso cuando se parte de la idea que vivimos en un Estado Democrático de Derecho, donde las voces, la opinión pública y el respeto de los derechos humanos son fundamentales para todos; día con día comprobamos que no es así.</w:t>
      </w:r>
    </w:p>
    <w:p w14:paraId="7427C1DB" w14:textId="77777777" w:rsidR="00D67BAF" w:rsidRPr="00D67BAF" w:rsidRDefault="00D67BAF" w:rsidP="00D67BAF">
      <w:pPr>
        <w:spacing w:after="0" w:line="360" w:lineRule="auto"/>
        <w:jc w:val="both"/>
        <w:rPr>
          <w:rFonts w:ascii="Arial" w:eastAsia="Arial" w:hAnsi="Arial" w:cs="Arial"/>
          <w:sz w:val="24"/>
          <w:szCs w:val="24"/>
          <w:lang w:val="es-ES" w:eastAsia="es-MX"/>
        </w:rPr>
      </w:pPr>
    </w:p>
    <w:p w14:paraId="3444F2F5"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Al día de hoy en nuestro país en el que los asesinatos brutales de periodistas son casi una rutina, una reciente serie de muertes violentas ha provocado una muestra singular de indignación pública entre reporteros y ciudadanos de a pie por igual.</w:t>
      </w:r>
    </w:p>
    <w:p w14:paraId="54297958"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En solo tres años del gobierno del presidente Andrés Manuel López Obrador ya se tiene un aumento del 85% de agresiones y hasta 50% de asesinatos de periodistas con respecto al mismo periodo del sexenio anterior.</w:t>
      </w:r>
    </w:p>
    <w:p w14:paraId="562104BA" w14:textId="77777777" w:rsidR="00D67BAF" w:rsidRPr="00D67BAF" w:rsidRDefault="00D67BAF" w:rsidP="00D67BAF">
      <w:pPr>
        <w:spacing w:after="0" w:line="360" w:lineRule="auto"/>
        <w:jc w:val="both"/>
        <w:rPr>
          <w:rFonts w:ascii="Arial" w:eastAsia="Arial" w:hAnsi="Arial" w:cs="Arial"/>
          <w:sz w:val="24"/>
          <w:szCs w:val="24"/>
          <w:lang w:val="es-ES" w:eastAsia="es-MX"/>
        </w:rPr>
      </w:pPr>
    </w:p>
    <w:p w14:paraId="4BBF32A7"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Así lo denunció la organización Artículo 19, que presentó su informe anual 2021 sobre violencia contra la prensa en México, el cual tituló "Negación" como una crítica hacia el discurso del presidente y de su área de comunicación.</w:t>
      </w:r>
    </w:p>
    <w:p w14:paraId="01071DC5" w14:textId="77777777" w:rsidR="00D67BAF" w:rsidRPr="00D67BAF" w:rsidRDefault="00D67BAF" w:rsidP="00D67BAF">
      <w:pPr>
        <w:spacing w:after="0" w:line="360" w:lineRule="auto"/>
        <w:jc w:val="both"/>
        <w:rPr>
          <w:rFonts w:ascii="Arial" w:eastAsia="Arial" w:hAnsi="Arial" w:cs="Arial"/>
          <w:sz w:val="24"/>
          <w:szCs w:val="24"/>
          <w:lang w:val="es-ES" w:eastAsia="es-MX"/>
        </w:rPr>
      </w:pPr>
    </w:p>
    <w:p w14:paraId="090DADAA"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Paula Saucedo, oficial del Programa de Protección y Defensa en Artículo 19, puntualizó que los primeros tres años del gobierno de López Obrador son "el periodo más violento contra la prensa del que se tenga registro".</w:t>
      </w:r>
    </w:p>
    <w:p w14:paraId="6CCC14D8" w14:textId="77777777" w:rsidR="00D67BAF" w:rsidRPr="00D67BAF" w:rsidRDefault="00D67BAF" w:rsidP="00D67BAF">
      <w:pPr>
        <w:spacing w:after="0" w:line="360" w:lineRule="auto"/>
        <w:jc w:val="both"/>
        <w:rPr>
          <w:rFonts w:ascii="Arial" w:eastAsia="Arial" w:hAnsi="Arial" w:cs="Arial"/>
          <w:sz w:val="24"/>
          <w:szCs w:val="24"/>
          <w:lang w:val="es-ES" w:eastAsia="es-MX"/>
        </w:rPr>
      </w:pPr>
    </w:p>
    <w:p w14:paraId="6C488FC0"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El desarrollo del 2022 se ha mostrado como un año fatídico para el gremio del periodismo en México, pues han ocurrido 11 casos de periodistas asesinados. Los más recientes ocurridos en Veracruz con las muertes de Yesenia Mollinedo y Sheila Johana García, directora y reportera, respectivamente, en el portal El Veraz.</w:t>
      </w:r>
    </w:p>
    <w:p w14:paraId="36BFA2ED"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Se destaca que, del total de acontecimientos, el 90.9% se hayan registrados en estados gobernados por ideales afines a la llamada “4T”, movimiento que encabeza el presidente Andrés Manuel López Obrador.</w:t>
      </w:r>
    </w:p>
    <w:p w14:paraId="70DA2068" w14:textId="77777777" w:rsidR="00D67BAF" w:rsidRPr="00D67BAF" w:rsidRDefault="00D67BAF" w:rsidP="00D67BAF">
      <w:pPr>
        <w:spacing w:after="0" w:line="360" w:lineRule="auto"/>
        <w:jc w:val="both"/>
        <w:rPr>
          <w:rFonts w:ascii="Arial" w:eastAsia="Arial" w:hAnsi="Arial" w:cs="Arial"/>
          <w:sz w:val="24"/>
          <w:szCs w:val="24"/>
          <w:lang w:val="es-ES" w:eastAsia="es-MX"/>
        </w:rPr>
      </w:pPr>
    </w:p>
    <w:p w14:paraId="7B1A2C77"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De los 11 periodistas asesinados en México en lo que va de 2022, 10 de ellos vivían y ejercían el oficio en estados gobernados por Morena, 3 en Veracruz, 2 en Baja California, 2 en Michoacán, 1 en Sonora,1 en Zacatecas y 1 en Sinaloa.</w:t>
      </w:r>
    </w:p>
    <w:p w14:paraId="3628C6A5"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El gobierno federal tiene la obligación de prevenir e investigar estos hechos, sancionar a sus autores y asegurar a las víctimas una reparación adecuada, hoy México debe retomar un mejor camino, se debe combatir con toda la fuerza del Estado todos aquellos actos de violencia que atenten contra la libertad de expresión.</w:t>
      </w:r>
    </w:p>
    <w:p w14:paraId="555973B1" w14:textId="77777777" w:rsidR="00D67BAF" w:rsidRPr="00D67BAF" w:rsidRDefault="00D67BAF" w:rsidP="00D67BAF">
      <w:pPr>
        <w:spacing w:after="0" w:line="360" w:lineRule="auto"/>
        <w:jc w:val="both"/>
        <w:rPr>
          <w:rFonts w:ascii="Arial" w:eastAsia="Arial" w:hAnsi="Arial" w:cs="Arial"/>
          <w:sz w:val="24"/>
          <w:szCs w:val="24"/>
          <w:lang w:val="es-ES" w:eastAsia="es-MX"/>
        </w:rPr>
      </w:pPr>
      <w:bookmarkStart w:id="22" w:name="_1fob9te" w:colFirst="0" w:colLast="0"/>
      <w:bookmarkEnd w:id="22"/>
    </w:p>
    <w:p w14:paraId="63B83FA4" w14:textId="77777777" w:rsidR="00D67BAF" w:rsidRPr="00D67BAF" w:rsidRDefault="00D67BAF" w:rsidP="00D67BAF">
      <w:pPr>
        <w:spacing w:after="0" w:line="360" w:lineRule="auto"/>
        <w:jc w:val="both"/>
        <w:rPr>
          <w:rFonts w:ascii="Arial" w:eastAsia="Arial" w:hAnsi="Arial" w:cs="Arial"/>
          <w:sz w:val="24"/>
          <w:szCs w:val="24"/>
          <w:lang w:val="es-ES" w:eastAsia="es-MX"/>
        </w:rPr>
      </w:pPr>
      <w:r w:rsidRPr="00D67BAF">
        <w:rPr>
          <w:rFonts w:ascii="Arial" w:eastAsia="Arial" w:hAnsi="Arial" w:cs="Arial"/>
          <w:sz w:val="24"/>
          <w:szCs w:val="24"/>
          <w:lang w:val="es-ES" w:eastAsia="es-MX"/>
        </w:rPr>
        <w:t>Por lo antes expuesto y con fundamento en los preceptos invocados de la Ley Orgánica del Congreso del Estado de Coahuila, se propone la aprobación, por la vía de urgente y obvia resolución, del siguiente:</w:t>
      </w:r>
    </w:p>
    <w:p w14:paraId="2E6E5776" w14:textId="77777777" w:rsidR="00D67BAF" w:rsidRPr="00D67BAF" w:rsidRDefault="00D67BAF" w:rsidP="00D67BAF">
      <w:pPr>
        <w:spacing w:after="0" w:line="360" w:lineRule="auto"/>
        <w:jc w:val="both"/>
        <w:rPr>
          <w:rFonts w:ascii="Arial" w:eastAsia="Arial" w:hAnsi="Arial" w:cs="Arial"/>
          <w:sz w:val="24"/>
          <w:szCs w:val="24"/>
          <w:lang w:val="es-ES" w:eastAsia="es-MX"/>
        </w:rPr>
      </w:pPr>
    </w:p>
    <w:p w14:paraId="5A1E1E63" w14:textId="77777777" w:rsidR="00D67BAF" w:rsidRPr="00D67BAF" w:rsidRDefault="00D67BAF" w:rsidP="00D67BAF">
      <w:pPr>
        <w:spacing w:after="0" w:line="360" w:lineRule="auto"/>
        <w:jc w:val="center"/>
        <w:rPr>
          <w:rFonts w:ascii="Arial" w:eastAsia="Arial" w:hAnsi="Arial" w:cs="Arial"/>
          <w:b/>
          <w:sz w:val="24"/>
          <w:szCs w:val="24"/>
          <w:lang w:val="es-ES" w:eastAsia="es-MX"/>
        </w:rPr>
      </w:pPr>
      <w:r w:rsidRPr="00D67BAF">
        <w:rPr>
          <w:rFonts w:ascii="Arial" w:eastAsia="Arial" w:hAnsi="Arial" w:cs="Arial"/>
          <w:sz w:val="24"/>
          <w:szCs w:val="24"/>
          <w:lang w:val="es-ES" w:eastAsia="es-MX"/>
        </w:rPr>
        <w:t xml:space="preserve"> </w:t>
      </w:r>
      <w:r w:rsidRPr="00D67BAF">
        <w:rPr>
          <w:rFonts w:ascii="Arial" w:eastAsia="Arial" w:hAnsi="Arial" w:cs="Arial"/>
          <w:b/>
          <w:sz w:val="24"/>
          <w:szCs w:val="24"/>
          <w:lang w:val="es-ES" w:eastAsia="es-MX"/>
        </w:rPr>
        <w:t>PUNTO DE ACUERDO</w:t>
      </w:r>
    </w:p>
    <w:p w14:paraId="5080919B" w14:textId="77777777" w:rsidR="00D67BAF" w:rsidRPr="00D67BAF" w:rsidRDefault="00D67BAF" w:rsidP="00D67BAF">
      <w:pPr>
        <w:spacing w:after="0" w:line="360" w:lineRule="auto"/>
        <w:jc w:val="center"/>
        <w:rPr>
          <w:rFonts w:ascii="Arial" w:eastAsia="Arial" w:hAnsi="Arial" w:cs="Arial"/>
          <w:b/>
          <w:sz w:val="24"/>
          <w:szCs w:val="24"/>
          <w:lang w:val="es-ES" w:eastAsia="es-MX"/>
        </w:rPr>
      </w:pPr>
    </w:p>
    <w:p w14:paraId="6F5ED8BF" w14:textId="77777777" w:rsidR="00D67BAF" w:rsidRPr="00D67BAF" w:rsidRDefault="00D67BAF" w:rsidP="00D67BAF">
      <w:pPr>
        <w:spacing w:after="0" w:line="360" w:lineRule="auto"/>
        <w:jc w:val="both"/>
        <w:rPr>
          <w:rFonts w:ascii="Arial" w:eastAsia="Arial" w:hAnsi="Arial" w:cs="Arial"/>
          <w:b/>
          <w:sz w:val="24"/>
          <w:szCs w:val="24"/>
          <w:lang w:val="es-ES" w:eastAsia="es-MX"/>
        </w:rPr>
      </w:pPr>
      <w:r w:rsidRPr="00D67BAF">
        <w:rPr>
          <w:rFonts w:ascii="Arial" w:eastAsia="Arial" w:hAnsi="Arial" w:cs="Arial"/>
          <w:b/>
          <w:sz w:val="24"/>
          <w:szCs w:val="24"/>
          <w:lang w:val="es-ES" w:eastAsia="es-MX"/>
        </w:rPr>
        <w:t>ÚNICO. - Envíese un exhorto al Presidente de México, a Andrés Manuel López Obrador, para que se incrementen los recursos humanos y financieros para todos los mecanismos de seguridad destinados a proteger la integridad de las personas que se dedican al ejercicio del periodismo.</w:t>
      </w:r>
    </w:p>
    <w:p w14:paraId="24AE17BE" w14:textId="77777777" w:rsidR="00D67BAF" w:rsidRPr="00D67BAF" w:rsidRDefault="00D67BAF" w:rsidP="00D67BAF">
      <w:pPr>
        <w:spacing w:after="0" w:line="360" w:lineRule="auto"/>
        <w:jc w:val="both"/>
        <w:rPr>
          <w:rFonts w:ascii="Arial" w:eastAsia="Arial" w:hAnsi="Arial" w:cs="Arial"/>
          <w:b/>
          <w:sz w:val="24"/>
          <w:szCs w:val="24"/>
          <w:lang w:val="es-ES" w:eastAsia="es-MX"/>
        </w:rPr>
      </w:pPr>
    </w:p>
    <w:p w14:paraId="0A55B3D9" w14:textId="77777777" w:rsidR="00D67BAF" w:rsidRPr="00D67BAF" w:rsidRDefault="00D67BAF" w:rsidP="00D67BAF">
      <w:pPr>
        <w:spacing w:after="0" w:line="240" w:lineRule="auto"/>
        <w:jc w:val="center"/>
        <w:rPr>
          <w:rFonts w:ascii="Arial" w:eastAsia="Arial" w:hAnsi="Arial" w:cs="Arial"/>
          <w:b/>
          <w:sz w:val="24"/>
          <w:szCs w:val="24"/>
          <w:lang w:val="es-ES" w:eastAsia="es-MX"/>
        </w:rPr>
      </w:pPr>
      <w:r w:rsidRPr="00D67BAF">
        <w:rPr>
          <w:rFonts w:ascii="Arial" w:eastAsia="Arial" w:hAnsi="Arial" w:cs="Arial"/>
          <w:b/>
          <w:sz w:val="24"/>
          <w:szCs w:val="24"/>
          <w:lang w:val="es-ES" w:eastAsia="es-MX"/>
        </w:rPr>
        <w:t>Saltillo, Coahuila de Zaragoza, a 7 de junio de 2022.</w:t>
      </w:r>
    </w:p>
    <w:p w14:paraId="14E150EB" w14:textId="77777777" w:rsidR="00D67BAF" w:rsidRPr="00D67BAF" w:rsidRDefault="00D67BAF" w:rsidP="00D67BAF">
      <w:pPr>
        <w:spacing w:after="0" w:line="360" w:lineRule="auto"/>
        <w:jc w:val="center"/>
        <w:rPr>
          <w:rFonts w:ascii="Arial" w:eastAsia="Arial" w:hAnsi="Arial" w:cs="Arial"/>
          <w:b/>
          <w:sz w:val="24"/>
          <w:szCs w:val="24"/>
          <w:lang w:val="es-ES" w:eastAsia="es-MX"/>
        </w:rPr>
      </w:pPr>
      <w:r w:rsidRPr="00D67BAF">
        <w:rPr>
          <w:rFonts w:ascii="Arial" w:eastAsia="Arial" w:hAnsi="Arial" w:cs="Arial"/>
          <w:b/>
          <w:sz w:val="24"/>
          <w:szCs w:val="24"/>
          <w:lang w:val="es-ES" w:eastAsia="es-MX"/>
        </w:rPr>
        <w:t>Es Cuanto.</w:t>
      </w:r>
    </w:p>
    <w:p w14:paraId="22EA0CFB" w14:textId="77777777" w:rsidR="00D67BAF" w:rsidRPr="00D67BAF" w:rsidRDefault="00D67BAF" w:rsidP="00D67BAF">
      <w:pPr>
        <w:widowControl w:val="0"/>
        <w:spacing w:after="0" w:line="240" w:lineRule="auto"/>
        <w:jc w:val="both"/>
        <w:rPr>
          <w:rFonts w:ascii="Arial" w:eastAsia="Arial" w:hAnsi="Arial" w:cs="Arial"/>
          <w:lang w:val="es-ES" w:eastAsia="es-MX"/>
        </w:rPr>
      </w:pPr>
    </w:p>
    <w:p w14:paraId="2133CFCC" w14:textId="77777777" w:rsidR="00D67BAF" w:rsidRPr="00D67BAF" w:rsidRDefault="00D67BAF" w:rsidP="00D67BAF">
      <w:pPr>
        <w:keepNext/>
        <w:keepLines/>
        <w:spacing w:before="40" w:after="0" w:line="240" w:lineRule="auto"/>
        <w:jc w:val="center"/>
        <w:outlineLvl w:val="4"/>
        <w:rPr>
          <w:rFonts w:ascii="Arial" w:eastAsia="Arial" w:hAnsi="Arial" w:cs="Arial"/>
          <w:b/>
          <w:color w:val="000000"/>
          <w:sz w:val="24"/>
          <w:szCs w:val="24"/>
          <w:lang w:val="es-ES" w:eastAsia="es-MX"/>
        </w:rPr>
      </w:pPr>
      <w:r w:rsidRPr="00D67BAF">
        <w:rPr>
          <w:rFonts w:ascii="Arial" w:eastAsia="Arial" w:hAnsi="Arial" w:cs="Arial"/>
          <w:b/>
          <w:color w:val="000000"/>
          <w:sz w:val="24"/>
          <w:szCs w:val="24"/>
          <w:lang w:val="es-ES" w:eastAsia="es-MX"/>
        </w:rPr>
        <w:t>ATENTAMENTE,</w:t>
      </w:r>
    </w:p>
    <w:p w14:paraId="5BB77AE8" w14:textId="77777777" w:rsidR="00D67BAF" w:rsidRPr="00D67BAF" w:rsidRDefault="00D67BAF" w:rsidP="00D67BAF">
      <w:pPr>
        <w:spacing w:after="0" w:line="240" w:lineRule="auto"/>
        <w:jc w:val="center"/>
        <w:rPr>
          <w:rFonts w:ascii="Arial" w:eastAsia="Arial" w:hAnsi="Arial" w:cs="Arial"/>
          <w:i/>
          <w:sz w:val="18"/>
          <w:szCs w:val="18"/>
          <w:lang w:val="es-ES" w:eastAsia="es-MX"/>
        </w:rPr>
      </w:pPr>
      <w:r w:rsidRPr="00D67BAF">
        <w:rPr>
          <w:rFonts w:ascii="Arial" w:eastAsia="Arial" w:hAnsi="Arial" w:cs="Arial"/>
          <w:i/>
          <w:sz w:val="18"/>
          <w:szCs w:val="18"/>
          <w:lang w:val="es-ES" w:eastAsia="es-MX"/>
        </w:rPr>
        <w:t>“POR UNA PATRIA ORDENADA Y GENEROSA</w:t>
      </w:r>
    </w:p>
    <w:p w14:paraId="28F30028" w14:textId="77777777" w:rsidR="00D67BAF" w:rsidRPr="00D67BAF" w:rsidRDefault="00D67BAF" w:rsidP="00D67BAF">
      <w:pPr>
        <w:spacing w:after="0" w:line="240" w:lineRule="auto"/>
        <w:jc w:val="center"/>
        <w:rPr>
          <w:rFonts w:ascii="Arial" w:eastAsia="Arial" w:hAnsi="Arial" w:cs="Arial"/>
          <w:i/>
          <w:sz w:val="18"/>
          <w:szCs w:val="18"/>
          <w:lang w:val="es-ES" w:eastAsia="es-MX"/>
        </w:rPr>
      </w:pPr>
      <w:r w:rsidRPr="00D67BAF">
        <w:rPr>
          <w:rFonts w:ascii="Arial" w:eastAsia="Arial" w:hAnsi="Arial" w:cs="Arial"/>
          <w:i/>
          <w:sz w:val="18"/>
          <w:szCs w:val="18"/>
          <w:lang w:val="es-ES" w:eastAsia="es-MX"/>
        </w:rPr>
        <w:t xml:space="preserve"> Y UNA VIDA MEJOR Y MÁS DIGNA PARA TODOS”</w:t>
      </w:r>
    </w:p>
    <w:p w14:paraId="0D59CB43" w14:textId="77777777" w:rsidR="00D67BAF" w:rsidRPr="00D67BAF" w:rsidRDefault="00D67BAF" w:rsidP="00D67BAF">
      <w:pPr>
        <w:spacing w:after="0" w:line="240" w:lineRule="auto"/>
        <w:jc w:val="both"/>
        <w:rPr>
          <w:rFonts w:ascii="Arial" w:eastAsia="Arial" w:hAnsi="Arial" w:cs="Arial"/>
          <w:sz w:val="28"/>
          <w:szCs w:val="28"/>
          <w:lang w:val="es-ES" w:eastAsia="es-MX"/>
        </w:rPr>
      </w:pPr>
    </w:p>
    <w:p w14:paraId="66194C53" w14:textId="77777777" w:rsidR="00D67BAF" w:rsidRPr="00D67BAF" w:rsidRDefault="00D67BAF" w:rsidP="00D67BAF">
      <w:pPr>
        <w:spacing w:after="0" w:line="240" w:lineRule="auto"/>
        <w:jc w:val="both"/>
        <w:rPr>
          <w:rFonts w:ascii="Arial" w:eastAsia="Arial" w:hAnsi="Arial" w:cs="Arial"/>
          <w:sz w:val="28"/>
          <w:szCs w:val="28"/>
          <w:lang w:val="es-ES" w:eastAsia="es-MX"/>
        </w:rPr>
      </w:pPr>
    </w:p>
    <w:p w14:paraId="7391FE7D" w14:textId="77777777" w:rsidR="00D67BAF" w:rsidRPr="00D67BAF" w:rsidRDefault="00D67BAF" w:rsidP="00D67BAF">
      <w:pPr>
        <w:spacing w:after="0" w:line="240" w:lineRule="auto"/>
        <w:jc w:val="both"/>
        <w:rPr>
          <w:rFonts w:ascii="Arial" w:eastAsia="Arial" w:hAnsi="Arial" w:cs="Arial"/>
          <w:sz w:val="24"/>
          <w:szCs w:val="24"/>
          <w:lang w:val="es-ES" w:eastAsia="es-MX"/>
        </w:rPr>
      </w:pPr>
    </w:p>
    <w:tbl>
      <w:tblPr>
        <w:tblW w:w="4536" w:type="dxa"/>
        <w:tblInd w:w="2802" w:type="dxa"/>
        <w:tblBorders>
          <w:top w:val="single" w:sz="4" w:space="0" w:color="000000"/>
        </w:tblBorders>
        <w:tblLayout w:type="fixed"/>
        <w:tblLook w:val="0400" w:firstRow="0" w:lastRow="0" w:firstColumn="0" w:lastColumn="0" w:noHBand="0" w:noVBand="1"/>
      </w:tblPr>
      <w:tblGrid>
        <w:gridCol w:w="4536"/>
      </w:tblGrid>
      <w:tr w:rsidR="00D67BAF" w:rsidRPr="00D67BAF" w14:paraId="34A1E9A0" w14:textId="77777777" w:rsidTr="00B42AE9">
        <w:tc>
          <w:tcPr>
            <w:tcW w:w="4536" w:type="dxa"/>
            <w:shd w:val="clear" w:color="auto" w:fill="auto"/>
          </w:tcPr>
          <w:p w14:paraId="42DD08A8" w14:textId="77777777" w:rsidR="00D67BAF" w:rsidRPr="00D67BAF" w:rsidRDefault="00D67BAF" w:rsidP="00D67BAF">
            <w:pPr>
              <w:tabs>
                <w:tab w:val="left" w:pos="5056"/>
              </w:tabs>
              <w:spacing w:after="0" w:line="240" w:lineRule="auto"/>
              <w:jc w:val="center"/>
              <w:rPr>
                <w:rFonts w:ascii="Arial" w:eastAsia="Arial" w:hAnsi="Arial" w:cs="Arial"/>
                <w:sz w:val="24"/>
                <w:szCs w:val="24"/>
                <w:lang w:val="es-ES" w:eastAsia="es-MX"/>
              </w:rPr>
            </w:pPr>
            <w:r w:rsidRPr="00D67BAF">
              <w:rPr>
                <w:rFonts w:ascii="Arial" w:eastAsia="Arial" w:hAnsi="Arial" w:cs="Arial"/>
                <w:sz w:val="24"/>
                <w:szCs w:val="24"/>
                <w:lang w:val="es-ES" w:eastAsia="es-MX"/>
              </w:rPr>
              <w:t>DIP. MAYRA LUCILA VALDÉS GONZÁLEZ</w:t>
            </w:r>
          </w:p>
        </w:tc>
      </w:tr>
    </w:tbl>
    <w:p w14:paraId="428C7BBD" w14:textId="77777777" w:rsidR="00D67BAF" w:rsidRPr="00D67BAF" w:rsidRDefault="00D67BAF" w:rsidP="00D67BAF">
      <w:pPr>
        <w:spacing w:after="0" w:line="240" w:lineRule="auto"/>
        <w:jc w:val="both"/>
        <w:rPr>
          <w:rFonts w:ascii="Arial" w:eastAsia="Arial" w:hAnsi="Arial" w:cs="Arial"/>
          <w:sz w:val="24"/>
          <w:szCs w:val="24"/>
          <w:lang w:val="es-ES" w:eastAsia="es-MX"/>
        </w:rPr>
      </w:pPr>
    </w:p>
    <w:p w14:paraId="0C8E50D3" w14:textId="77777777" w:rsidR="00D67BAF" w:rsidRPr="00D67BAF" w:rsidRDefault="00D67BAF" w:rsidP="00D67BAF">
      <w:pPr>
        <w:spacing w:after="0" w:line="240" w:lineRule="auto"/>
        <w:jc w:val="both"/>
        <w:rPr>
          <w:rFonts w:ascii="Arial" w:eastAsia="Arial" w:hAnsi="Arial" w:cs="Arial"/>
          <w:sz w:val="24"/>
          <w:szCs w:val="24"/>
          <w:lang w:val="es-ES" w:eastAsia="es-MX"/>
        </w:rPr>
      </w:pPr>
    </w:p>
    <w:p w14:paraId="4ABF7649" w14:textId="77777777" w:rsidR="00D67BAF" w:rsidRPr="00D67BAF" w:rsidRDefault="00D67BAF" w:rsidP="00D67BAF">
      <w:pPr>
        <w:spacing w:after="0" w:line="240" w:lineRule="auto"/>
        <w:jc w:val="both"/>
        <w:rPr>
          <w:rFonts w:ascii="Arial" w:eastAsia="Arial" w:hAnsi="Arial" w:cs="Arial"/>
          <w:sz w:val="24"/>
          <w:szCs w:val="24"/>
          <w:lang w:val="es-ES" w:eastAsia="es-MX"/>
        </w:rPr>
      </w:pPr>
    </w:p>
    <w:tbl>
      <w:tblPr>
        <w:tblW w:w="9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8"/>
        <w:gridCol w:w="559"/>
        <w:gridCol w:w="4687"/>
      </w:tblGrid>
      <w:tr w:rsidR="00D67BAF" w:rsidRPr="00D67BAF" w14:paraId="437C5763" w14:textId="77777777" w:rsidTr="00B42AE9">
        <w:trPr>
          <w:trHeight w:val="537"/>
        </w:trPr>
        <w:tc>
          <w:tcPr>
            <w:tcW w:w="4158" w:type="dxa"/>
            <w:tcBorders>
              <w:top w:val="single" w:sz="4" w:space="0" w:color="000000"/>
              <w:left w:val="nil"/>
              <w:bottom w:val="nil"/>
              <w:right w:val="nil"/>
            </w:tcBorders>
          </w:tcPr>
          <w:p w14:paraId="2E299ADF" w14:textId="77777777" w:rsidR="00D67BAF" w:rsidRPr="00D67BAF" w:rsidRDefault="00D67BAF" w:rsidP="00D67BAF">
            <w:pPr>
              <w:spacing w:after="0" w:line="240" w:lineRule="auto"/>
              <w:jc w:val="center"/>
              <w:rPr>
                <w:rFonts w:ascii="Arial" w:eastAsia="Arial" w:hAnsi="Arial" w:cs="Arial"/>
                <w:sz w:val="24"/>
                <w:szCs w:val="24"/>
                <w:lang w:val="es-ES" w:eastAsia="es-MX"/>
              </w:rPr>
            </w:pPr>
            <w:r w:rsidRPr="00D67BAF">
              <w:rPr>
                <w:rFonts w:ascii="Arial" w:eastAsia="Arial" w:hAnsi="Arial" w:cs="Arial"/>
                <w:sz w:val="24"/>
                <w:szCs w:val="24"/>
                <w:lang w:val="es-ES" w:eastAsia="es-MX"/>
              </w:rPr>
              <w:t>DIP. RODOLFO GERARDO WALS AURIOLES</w:t>
            </w:r>
          </w:p>
        </w:tc>
        <w:tc>
          <w:tcPr>
            <w:tcW w:w="559" w:type="dxa"/>
            <w:tcBorders>
              <w:top w:val="nil"/>
              <w:left w:val="nil"/>
              <w:bottom w:val="nil"/>
              <w:right w:val="nil"/>
            </w:tcBorders>
          </w:tcPr>
          <w:p w14:paraId="0D273A60" w14:textId="77777777" w:rsidR="00D67BAF" w:rsidRPr="00D67BAF" w:rsidRDefault="00D67BAF" w:rsidP="00D67BAF">
            <w:pPr>
              <w:spacing w:after="0" w:line="240" w:lineRule="auto"/>
              <w:jc w:val="both"/>
              <w:rPr>
                <w:rFonts w:ascii="Arial" w:eastAsia="Arial" w:hAnsi="Arial" w:cs="Arial"/>
                <w:sz w:val="28"/>
                <w:szCs w:val="28"/>
                <w:lang w:val="es-ES" w:eastAsia="es-MX"/>
              </w:rPr>
            </w:pPr>
          </w:p>
          <w:p w14:paraId="34F734CA" w14:textId="77777777" w:rsidR="00D67BAF" w:rsidRPr="00D67BAF" w:rsidRDefault="00D67BAF" w:rsidP="00D67BAF">
            <w:pPr>
              <w:spacing w:after="0" w:line="240" w:lineRule="auto"/>
              <w:jc w:val="both"/>
              <w:rPr>
                <w:rFonts w:ascii="Arial" w:eastAsia="Arial" w:hAnsi="Arial" w:cs="Arial"/>
                <w:sz w:val="28"/>
                <w:szCs w:val="28"/>
                <w:lang w:val="es-ES" w:eastAsia="es-MX"/>
              </w:rPr>
            </w:pPr>
          </w:p>
        </w:tc>
        <w:tc>
          <w:tcPr>
            <w:tcW w:w="4687" w:type="dxa"/>
            <w:tcBorders>
              <w:top w:val="single" w:sz="4" w:space="0" w:color="000000"/>
              <w:left w:val="nil"/>
              <w:bottom w:val="nil"/>
              <w:right w:val="nil"/>
            </w:tcBorders>
          </w:tcPr>
          <w:p w14:paraId="0AB100E7" w14:textId="77777777" w:rsidR="00D67BAF" w:rsidRPr="00D67BAF" w:rsidRDefault="00D67BAF" w:rsidP="00D67BAF">
            <w:pPr>
              <w:spacing w:after="0" w:line="240" w:lineRule="auto"/>
              <w:jc w:val="center"/>
              <w:rPr>
                <w:rFonts w:ascii="Arial" w:eastAsia="Arial" w:hAnsi="Arial" w:cs="Arial"/>
                <w:sz w:val="24"/>
                <w:szCs w:val="24"/>
                <w:lang w:val="es-ES" w:eastAsia="es-MX"/>
              </w:rPr>
            </w:pPr>
            <w:r w:rsidRPr="00D67BAF">
              <w:rPr>
                <w:rFonts w:ascii="Arial" w:eastAsia="Arial" w:hAnsi="Arial" w:cs="Arial"/>
                <w:sz w:val="24"/>
                <w:szCs w:val="24"/>
                <w:lang w:val="es-ES" w:eastAsia="es-MX"/>
              </w:rPr>
              <w:t>DIP. LUZ NATALIA VIRGIL ORONA</w:t>
            </w:r>
          </w:p>
        </w:tc>
      </w:tr>
    </w:tbl>
    <w:p w14:paraId="14315705" w14:textId="77777777" w:rsidR="00D67BAF" w:rsidRPr="00D67BAF" w:rsidRDefault="00D67BAF" w:rsidP="00D67BAF">
      <w:pPr>
        <w:spacing w:after="0" w:line="240" w:lineRule="auto"/>
        <w:jc w:val="both"/>
        <w:rPr>
          <w:rFonts w:ascii="Arial" w:eastAsia="Arial" w:hAnsi="Arial" w:cs="Arial"/>
          <w:sz w:val="24"/>
          <w:szCs w:val="24"/>
          <w:lang w:val="es-ES" w:eastAsia="es-MX"/>
        </w:rPr>
      </w:pPr>
    </w:p>
    <w:p w14:paraId="2A95B6D5" w14:textId="71F5BC26" w:rsidR="00D67BAF" w:rsidRDefault="00D67BAF">
      <w:pPr>
        <w:rPr>
          <w:rFonts w:ascii="Arial" w:eastAsia="Times New Roman" w:hAnsi="Arial" w:cs="Arial"/>
          <w:snapToGrid w:val="0"/>
          <w:sz w:val="26"/>
          <w:szCs w:val="26"/>
          <w:lang w:val="es-ES" w:eastAsia="es-ES"/>
        </w:rPr>
      </w:pPr>
      <w:r>
        <w:rPr>
          <w:rFonts w:ascii="Arial" w:eastAsia="Times New Roman" w:hAnsi="Arial" w:cs="Arial"/>
          <w:snapToGrid w:val="0"/>
          <w:sz w:val="26"/>
          <w:szCs w:val="26"/>
          <w:lang w:val="es-ES" w:eastAsia="es-ES"/>
        </w:rPr>
        <w:br w:type="page"/>
      </w:r>
    </w:p>
    <w:p w14:paraId="7F82ECED" w14:textId="77777777" w:rsidR="00D67BAF" w:rsidRPr="00D67BAF" w:rsidRDefault="00D67BAF" w:rsidP="00D67BAF">
      <w:pPr>
        <w:spacing w:after="0" w:line="240" w:lineRule="auto"/>
        <w:jc w:val="both"/>
        <w:rPr>
          <w:rFonts w:ascii="Arial" w:eastAsia="Times New Roman" w:hAnsi="Arial" w:cs="Arial"/>
          <w:b/>
          <w:bCs/>
          <w:sz w:val="25"/>
          <w:szCs w:val="25"/>
          <w:lang w:eastAsia="es-MX"/>
        </w:rPr>
      </w:pPr>
      <w:r w:rsidRPr="00D67BAF">
        <w:rPr>
          <w:rFonts w:ascii="Arial" w:eastAsia="Times New Roman" w:hAnsi="Arial" w:cs="Arial"/>
          <w:b/>
          <w:bCs/>
          <w:sz w:val="25"/>
          <w:szCs w:val="25"/>
          <w:lang w:eastAsia="es-MX"/>
        </w:rPr>
        <w:t xml:space="preserve">PROPOSICIÓN CON PUNTO DE ACUERDO QUE PRESENTA EL DIPUTADO ÁLVARO MOREIRA VALDÉS, CONJUNTAMENTE CON LAS DIPUTADAS Y LOS DIPUTADOS DEL GRUPO PARLAMENTARIO </w:t>
      </w:r>
      <w:r w:rsidRPr="00D67BAF">
        <w:rPr>
          <w:rFonts w:ascii="Arial" w:eastAsia="Times New Roman" w:hAnsi="Arial" w:cs="Arial"/>
          <w:b/>
          <w:bCs/>
          <w:snapToGrid w:val="0"/>
          <w:sz w:val="25"/>
          <w:szCs w:val="25"/>
          <w:lang w:eastAsia="es-MX"/>
        </w:rPr>
        <w:t>"MIGUEL RAMOS ARIZPE"</w:t>
      </w:r>
      <w:r w:rsidRPr="00D67BAF">
        <w:rPr>
          <w:rFonts w:ascii="Arial" w:eastAsia="Times New Roman" w:hAnsi="Arial" w:cs="Arial"/>
          <w:b/>
          <w:bCs/>
          <w:sz w:val="25"/>
          <w:szCs w:val="25"/>
          <w:lang w:eastAsia="es-MX"/>
        </w:rPr>
        <w:t>, DEL PARTIDO REVOLUCIONARIO INSTITUCIONAL, CON EL OBJETO DE EXHORTAR AL TITULAR DEL EJECUTIVO FEDERAL PARA QUE IMPLEMENTE O, EN SU CASO, FORTALEZCA DE INMEDIATO LAS POLÍTICAS TRANSVERSALES QUE PROTEJAN EL BIENESTAR E INTEGRIDAD DE LAS NIÑAS Y NIÑOS MEXICANOS.</w:t>
      </w:r>
    </w:p>
    <w:p w14:paraId="5CC839C8" w14:textId="77777777" w:rsidR="00D67BAF" w:rsidRPr="00D67BAF" w:rsidRDefault="00D67BAF" w:rsidP="00D67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sz w:val="25"/>
          <w:szCs w:val="25"/>
          <w:lang w:eastAsia="es-MX"/>
        </w:rPr>
      </w:pPr>
    </w:p>
    <w:p w14:paraId="085D86E6" w14:textId="77777777" w:rsidR="00D67BAF" w:rsidRPr="00D67BAF" w:rsidRDefault="00D67BAF" w:rsidP="00D67B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76" w:lineRule="auto"/>
        <w:rPr>
          <w:rFonts w:ascii="Arial" w:eastAsia="Calibri" w:hAnsi="Arial" w:cs="Arial"/>
          <w:b/>
          <w:sz w:val="25"/>
          <w:szCs w:val="25"/>
          <w:lang w:eastAsia="es-MX"/>
        </w:rPr>
      </w:pPr>
      <w:r w:rsidRPr="00D67BAF">
        <w:rPr>
          <w:rFonts w:ascii="Arial" w:eastAsia="Calibri" w:hAnsi="Arial" w:cs="Arial"/>
          <w:b/>
          <w:sz w:val="25"/>
          <w:szCs w:val="25"/>
          <w:lang w:eastAsia="es-MX"/>
        </w:rPr>
        <w:t xml:space="preserve">H. PLENO DEL CONGRESO DEL ESTADO </w:t>
      </w:r>
    </w:p>
    <w:p w14:paraId="070CE5D9" w14:textId="77777777" w:rsidR="00D67BAF" w:rsidRPr="00D67BAF" w:rsidRDefault="00D67BAF" w:rsidP="00D67B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76" w:lineRule="auto"/>
        <w:rPr>
          <w:rFonts w:ascii="Arial" w:eastAsia="Calibri" w:hAnsi="Arial" w:cs="Arial"/>
          <w:b/>
          <w:sz w:val="25"/>
          <w:szCs w:val="25"/>
          <w:lang w:eastAsia="es-MX"/>
        </w:rPr>
      </w:pPr>
      <w:r w:rsidRPr="00D67BAF">
        <w:rPr>
          <w:rFonts w:ascii="Arial" w:eastAsia="Calibri" w:hAnsi="Arial" w:cs="Arial"/>
          <w:b/>
          <w:sz w:val="25"/>
          <w:szCs w:val="25"/>
          <w:lang w:eastAsia="es-MX"/>
        </w:rPr>
        <w:t>DE COAHUILA DE ZARAGOZA.</w:t>
      </w:r>
    </w:p>
    <w:p w14:paraId="14DA6377" w14:textId="77777777" w:rsidR="00D67BAF" w:rsidRPr="00D67BAF" w:rsidRDefault="00D67BAF" w:rsidP="00D67BAF">
      <w:pPr>
        <w:spacing w:after="0" w:line="276" w:lineRule="auto"/>
        <w:jc w:val="both"/>
        <w:rPr>
          <w:rFonts w:ascii="Arial" w:eastAsia="Times New Roman" w:hAnsi="Arial" w:cs="Arial"/>
          <w:b/>
          <w:sz w:val="25"/>
          <w:szCs w:val="25"/>
          <w:lang w:eastAsia="es-MX"/>
        </w:rPr>
      </w:pPr>
      <w:r w:rsidRPr="00D67BAF">
        <w:rPr>
          <w:rFonts w:ascii="Arial" w:eastAsia="Times New Roman" w:hAnsi="Arial" w:cs="Arial"/>
          <w:b/>
          <w:sz w:val="25"/>
          <w:szCs w:val="25"/>
          <w:lang w:eastAsia="es-MX"/>
        </w:rPr>
        <w:t>P R E S E N T E.-</w:t>
      </w:r>
    </w:p>
    <w:p w14:paraId="19269776" w14:textId="77777777" w:rsidR="00D67BAF" w:rsidRPr="00D67BAF" w:rsidRDefault="00D67BAF" w:rsidP="00D67BAF">
      <w:pPr>
        <w:spacing w:after="0" w:line="276" w:lineRule="auto"/>
        <w:jc w:val="both"/>
        <w:rPr>
          <w:rFonts w:ascii="Arial" w:eastAsia="Times New Roman" w:hAnsi="Arial" w:cs="Arial"/>
          <w:b/>
          <w:sz w:val="25"/>
          <w:szCs w:val="25"/>
          <w:lang w:eastAsia="es-MX"/>
        </w:rPr>
      </w:pPr>
    </w:p>
    <w:p w14:paraId="788D4B6D" w14:textId="77777777" w:rsidR="00D67BAF" w:rsidRPr="00D67BAF" w:rsidRDefault="00D67BAF" w:rsidP="00D67BAF">
      <w:pPr>
        <w:spacing w:after="0" w:line="276" w:lineRule="auto"/>
        <w:jc w:val="both"/>
        <w:rPr>
          <w:rFonts w:ascii="Arial" w:eastAsia="Times New Roman" w:hAnsi="Arial" w:cs="Arial"/>
          <w:sz w:val="25"/>
          <w:szCs w:val="25"/>
          <w:lang w:eastAsia="es-ES"/>
        </w:rPr>
      </w:pPr>
      <w:r w:rsidRPr="00D67BAF">
        <w:rPr>
          <w:rFonts w:ascii="Arial" w:eastAsia="Times New Roman" w:hAnsi="Arial" w:cs="Arial"/>
          <w:bCs/>
          <w:sz w:val="25"/>
          <w:szCs w:val="25"/>
          <w:lang w:eastAsia="es-ES"/>
        </w:rPr>
        <w:t xml:space="preserve">El suscrito </w:t>
      </w:r>
      <w:r w:rsidRPr="00D67BAF">
        <w:rPr>
          <w:rFonts w:ascii="Arial" w:eastAsia="Times New Roman" w:hAnsi="Arial" w:cs="Arial"/>
          <w:b/>
          <w:bCs/>
          <w:sz w:val="25"/>
          <w:szCs w:val="25"/>
          <w:lang w:eastAsia="es-ES"/>
        </w:rPr>
        <w:t>Diputado Álvaro Moreira Valdés</w:t>
      </w:r>
      <w:r w:rsidRPr="00D67BAF">
        <w:rPr>
          <w:rFonts w:ascii="Arial" w:eastAsia="Times New Roman" w:hAnsi="Arial" w:cs="Arial"/>
          <w:bCs/>
          <w:sz w:val="25"/>
          <w:szCs w:val="25"/>
          <w:lang w:eastAsia="es-ES"/>
        </w:rPr>
        <w:t xml:space="preserve">, conjuntamente con las Diputadas y Diputados integrantes del Grupo Parlamentario “Miguel Ramos Arizpe”, del Partido Revolucionario Institucional, </w:t>
      </w:r>
      <w:r w:rsidRPr="00D67BAF">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w:t>
      </w:r>
      <w:r w:rsidRPr="00D67BAF">
        <w:rPr>
          <w:rFonts w:ascii="Arial" w:eastAsia="Times New Roman" w:hAnsi="Arial" w:cs="Arial"/>
          <w:sz w:val="25"/>
          <w:szCs w:val="25"/>
          <w:lang w:eastAsia="es-MX"/>
        </w:rPr>
        <w:t xml:space="preserve">así como los artículos 16 fracción IV, 47 fracción IV, V y VI del Reglamento Interior de Practicas Parlamentarias del Congreso del Estado Libre e Independiente de Coahuila de Zaragoza, </w:t>
      </w:r>
      <w:r w:rsidRPr="00D67BAF">
        <w:rPr>
          <w:rFonts w:ascii="Arial" w:eastAsia="Times New Roman" w:hAnsi="Arial" w:cs="Arial"/>
          <w:sz w:val="25"/>
          <w:szCs w:val="25"/>
          <w:lang w:eastAsia="es-ES"/>
        </w:rPr>
        <w:t xml:space="preserve">nos permitimos presentar a esta Soberanía la presente Proposición con </w:t>
      </w:r>
      <w:r w:rsidRPr="00D67BAF">
        <w:rPr>
          <w:rFonts w:ascii="Arial" w:eastAsia="Times New Roman" w:hAnsi="Arial" w:cs="Arial"/>
          <w:b/>
          <w:bCs/>
          <w:sz w:val="25"/>
          <w:szCs w:val="25"/>
          <w:lang w:eastAsia="es-ES"/>
        </w:rPr>
        <w:t>Punto de Acuerdo</w:t>
      </w:r>
      <w:r w:rsidRPr="00D67BAF">
        <w:rPr>
          <w:rFonts w:ascii="Arial" w:eastAsia="Times New Roman" w:hAnsi="Arial" w:cs="Arial"/>
          <w:sz w:val="25"/>
          <w:szCs w:val="25"/>
          <w:lang w:eastAsia="es-ES"/>
        </w:rPr>
        <w:t xml:space="preserve">, solicitando sea considerada de </w:t>
      </w:r>
      <w:r w:rsidRPr="00D67BAF">
        <w:rPr>
          <w:rFonts w:ascii="Arial" w:eastAsia="Times New Roman" w:hAnsi="Arial" w:cs="Arial"/>
          <w:b/>
          <w:bCs/>
          <w:sz w:val="25"/>
          <w:szCs w:val="25"/>
          <w:lang w:eastAsia="es-ES"/>
        </w:rPr>
        <w:t xml:space="preserve">urgente y obvia resolución </w:t>
      </w:r>
      <w:r w:rsidRPr="00D67BAF">
        <w:rPr>
          <w:rFonts w:ascii="Arial" w:eastAsia="Times New Roman" w:hAnsi="Arial" w:cs="Arial"/>
          <w:sz w:val="25"/>
          <w:szCs w:val="25"/>
          <w:lang w:eastAsia="es-ES"/>
        </w:rPr>
        <w:t>en base a las siguientes:</w:t>
      </w:r>
    </w:p>
    <w:p w14:paraId="5F939253" w14:textId="77777777" w:rsidR="00D67BAF" w:rsidRPr="00D67BAF" w:rsidRDefault="00D67BAF" w:rsidP="00D67BAF">
      <w:pPr>
        <w:spacing w:after="0" w:line="276" w:lineRule="auto"/>
        <w:jc w:val="both"/>
        <w:rPr>
          <w:rFonts w:ascii="Arial" w:eastAsia="Times New Roman" w:hAnsi="Arial" w:cs="Arial"/>
          <w:sz w:val="25"/>
          <w:szCs w:val="25"/>
          <w:lang w:eastAsia="es-ES"/>
        </w:rPr>
      </w:pPr>
    </w:p>
    <w:p w14:paraId="3B617290" w14:textId="77777777" w:rsidR="00D67BAF" w:rsidRPr="00D67BAF" w:rsidRDefault="00D67BAF" w:rsidP="00D67BAF">
      <w:pPr>
        <w:spacing w:after="0" w:line="276" w:lineRule="auto"/>
        <w:jc w:val="center"/>
        <w:rPr>
          <w:rFonts w:ascii="Arial" w:eastAsia="Times New Roman" w:hAnsi="Arial" w:cs="Arial"/>
          <w:b/>
          <w:sz w:val="25"/>
          <w:szCs w:val="25"/>
          <w:lang w:eastAsia="es-MX"/>
        </w:rPr>
      </w:pPr>
      <w:r w:rsidRPr="00D67BAF">
        <w:rPr>
          <w:rFonts w:ascii="Arial" w:eastAsia="Times New Roman" w:hAnsi="Arial" w:cs="Arial"/>
          <w:b/>
          <w:sz w:val="25"/>
          <w:szCs w:val="25"/>
          <w:lang w:eastAsia="es-MX"/>
        </w:rPr>
        <w:t>CONSIDERACIONES</w:t>
      </w:r>
    </w:p>
    <w:p w14:paraId="2474D42F" w14:textId="77777777" w:rsidR="00D67BAF" w:rsidRPr="00D67BAF" w:rsidRDefault="00D67BAF" w:rsidP="00D67BAF">
      <w:pPr>
        <w:spacing w:after="0" w:line="276" w:lineRule="auto"/>
        <w:jc w:val="center"/>
        <w:rPr>
          <w:rFonts w:ascii="Arial" w:eastAsia="Times New Roman" w:hAnsi="Arial" w:cs="Arial"/>
          <w:b/>
          <w:sz w:val="25"/>
          <w:szCs w:val="25"/>
          <w:lang w:eastAsia="es-MX"/>
        </w:rPr>
      </w:pPr>
    </w:p>
    <w:p w14:paraId="30FCC8B2"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r w:rsidRPr="00D67BAF">
        <w:rPr>
          <w:rFonts w:ascii="Arial" w:eastAsia="Times New Roman" w:hAnsi="Arial" w:cs="Arial"/>
          <w:color w:val="000000" w:themeColor="text1"/>
          <w:sz w:val="25"/>
          <w:szCs w:val="25"/>
          <w:shd w:val="clear" w:color="auto" w:fill="FFFFFF"/>
          <w:lang w:eastAsia="es-MX"/>
        </w:rPr>
        <w:t xml:space="preserve">El 4 de junio se celebra el Día Internacional de los Niños Víctimas Inocentes de la Agresión, una fecha presentada por la Asamblea General de las Naciones Unidas con el propósito de </w:t>
      </w:r>
      <w:r w:rsidRPr="00D67BAF">
        <w:rPr>
          <w:rFonts w:ascii="Arial" w:eastAsia="Times New Roman" w:hAnsi="Arial" w:cs="Arial"/>
          <w:color w:val="000000" w:themeColor="text1"/>
          <w:spacing w:val="-5"/>
          <w:sz w:val="25"/>
          <w:szCs w:val="25"/>
          <w:shd w:val="clear" w:color="auto" w:fill="FFFFFF"/>
          <w:lang w:eastAsia="es-MX"/>
        </w:rPr>
        <w:t>reconocer el dolor que sufren las niñas y los niños en todo el mundo que son víctimas de maltratos físicos, mentales y emocionales, así como para reafirmar el compromiso que tienen los Estados de proteger sus derechos.</w:t>
      </w:r>
      <w:r w:rsidRPr="00D67BAF">
        <w:rPr>
          <w:rFonts w:ascii="Arial" w:eastAsia="Times New Roman" w:hAnsi="Arial" w:cs="Arial"/>
          <w:color w:val="000000" w:themeColor="text1"/>
          <w:spacing w:val="-5"/>
          <w:sz w:val="25"/>
          <w:szCs w:val="25"/>
          <w:shd w:val="clear" w:color="auto" w:fill="FFFFFF"/>
          <w:vertAlign w:val="superscript"/>
          <w:lang w:eastAsia="es-MX"/>
        </w:rPr>
        <w:footnoteReference w:id="72"/>
      </w:r>
      <w:r w:rsidRPr="00D67BAF">
        <w:rPr>
          <w:rFonts w:ascii="Arial" w:eastAsia="Times New Roman" w:hAnsi="Arial" w:cs="Arial"/>
          <w:color w:val="000000" w:themeColor="text1"/>
          <w:spacing w:val="-5"/>
          <w:sz w:val="25"/>
          <w:szCs w:val="25"/>
          <w:shd w:val="clear" w:color="auto" w:fill="FFFFFF"/>
          <w:lang w:eastAsia="es-MX"/>
        </w:rPr>
        <w:t> </w:t>
      </w:r>
    </w:p>
    <w:p w14:paraId="6CAC224A"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p>
    <w:p w14:paraId="22AC519E"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r w:rsidRPr="00D67BAF">
        <w:rPr>
          <w:rFonts w:ascii="Arial" w:eastAsia="Times New Roman" w:hAnsi="Arial" w:cs="Arial"/>
          <w:color w:val="000000" w:themeColor="text1"/>
          <w:sz w:val="25"/>
          <w:szCs w:val="25"/>
          <w:lang w:eastAsia="es-MX"/>
        </w:rPr>
        <w:t>La organización World Visión México enfoca el tema de la violencia contra niños y adolescentes en las formas de castigo que se ejercen en sus núcleos familiares, en el maltrato por parte de padres con adicciones, en el bullying que se vive en las escuelas, así como en temas relacionados con pandillas, narcotráfico y aspectos vinculados a esto, como el secuestro, las desapariciones o la incorporación a grupos armados.</w:t>
      </w:r>
      <w:r w:rsidRPr="00D67BAF">
        <w:rPr>
          <w:rFonts w:ascii="Arial" w:eastAsia="Times New Roman" w:hAnsi="Arial" w:cs="Arial"/>
          <w:color w:val="000000" w:themeColor="text1"/>
          <w:sz w:val="25"/>
          <w:szCs w:val="25"/>
          <w:vertAlign w:val="superscript"/>
          <w:lang w:eastAsia="es-MX"/>
        </w:rPr>
        <w:footnoteReference w:id="73"/>
      </w:r>
      <w:r w:rsidRPr="00D67BAF">
        <w:rPr>
          <w:rFonts w:ascii="Arial" w:eastAsia="Times New Roman" w:hAnsi="Arial" w:cs="Arial"/>
          <w:color w:val="000000" w:themeColor="text1"/>
          <w:sz w:val="25"/>
          <w:szCs w:val="25"/>
          <w:lang w:eastAsia="es-MX"/>
        </w:rPr>
        <w:t xml:space="preserve"> </w:t>
      </w:r>
    </w:p>
    <w:p w14:paraId="47C3E10E" w14:textId="77777777" w:rsidR="00D67BAF" w:rsidRPr="00D67BAF" w:rsidRDefault="00D67BAF" w:rsidP="00D67BAF">
      <w:pPr>
        <w:spacing w:after="0" w:line="276" w:lineRule="auto"/>
        <w:jc w:val="both"/>
        <w:rPr>
          <w:rFonts w:ascii="Arial" w:eastAsia="Times New Roman" w:hAnsi="Arial" w:cs="Arial"/>
          <w:color w:val="000000" w:themeColor="text1"/>
          <w:sz w:val="25"/>
          <w:szCs w:val="25"/>
          <w:shd w:val="clear" w:color="auto" w:fill="FFFFFF"/>
          <w:lang w:eastAsia="es-MX"/>
        </w:rPr>
      </w:pPr>
    </w:p>
    <w:p w14:paraId="409DBAF1"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r w:rsidRPr="00D67BAF">
        <w:rPr>
          <w:rFonts w:ascii="Arial" w:eastAsia="Times New Roman" w:hAnsi="Arial" w:cs="Arial"/>
          <w:color w:val="000000" w:themeColor="text1"/>
          <w:sz w:val="25"/>
          <w:szCs w:val="25"/>
          <w:shd w:val="clear" w:color="auto" w:fill="FFFFFF"/>
          <w:lang w:eastAsia="es-MX"/>
        </w:rPr>
        <w:t>De acuerdo con datos del Fondo de las Naciones Unidas para la Infancia (UNICEF), mil millones de niños sufren cada año alguna forma de violencia emocional, física o sexual; y un infante muere cada cinco minutos como resultado de la violencia.</w:t>
      </w:r>
    </w:p>
    <w:p w14:paraId="7E1975C1" w14:textId="77777777" w:rsidR="00D67BAF" w:rsidRPr="00D67BAF" w:rsidRDefault="00D67BAF" w:rsidP="00D67BAF">
      <w:pPr>
        <w:spacing w:before="100" w:beforeAutospacing="1" w:after="100" w:afterAutospacing="1" w:line="276" w:lineRule="auto"/>
        <w:jc w:val="both"/>
        <w:rPr>
          <w:rFonts w:ascii="Arial" w:eastAsia="Times New Roman" w:hAnsi="Arial" w:cs="Arial"/>
          <w:color w:val="000000" w:themeColor="text1"/>
          <w:sz w:val="25"/>
          <w:szCs w:val="25"/>
          <w:shd w:val="clear" w:color="auto" w:fill="FFFFFF"/>
          <w:lang w:eastAsia="es-MX"/>
        </w:rPr>
      </w:pPr>
      <w:r w:rsidRPr="00D67BAF">
        <w:rPr>
          <w:rFonts w:ascii="Arial" w:eastAsia="Times New Roman" w:hAnsi="Arial" w:cs="Arial"/>
          <w:color w:val="000000" w:themeColor="text1"/>
          <w:sz w:val="25"/>
          <w:szCs w:val="25"/>
          <w:lang w:eastAsia="es-MX"/>
        </w:rPr>
        <w:t>Antes de la pandemia (2015) América Latina y el Caribe ya registraban una alta prevalencia de maltrato contra la niñez: al menos 6 de cada 10 menores de 1 a 14 años experimentaron algún método violento de disciplina, y 1 de cada 2 niños, niñas y adolescentes sufrieron agresiones psicológicas.</w:t>
      </w:r>
      <w:r w:rsidRPr="00D67BAF">
        <w:rPr>
          <w:rFonts w:ascii="Arial" w:eastAsia="Times New Roman" w:hAnsi="Arial" w:cs="Arial"/>
          <w:color w:val="000000" w:themeColor="text1"/>
          <w:sz w:val="25"/>
          <w:szCs w:val="25"/>
          <w:vertAlign w:val="superscript"/>
          <w:lang w:eastAsia="es-MX"/>
        </w:rPr>
        <w:footnoteReference w:id="74"/>
      </w:r>
      <w:r w:rsidRPr="00D67BAF">
        <w:rPr>
          <w:rFonts w:ascii="Arial" w:eastAsia="Times New Roman" w:hAnsi="Arial" w:cs="Arial"/>
          <w:color w:val="000000" w:themeColor="text1"/>
          <w:sz w:val="25"/>
          <w:szCs w:val="25"/>
          <w:lang w:eastAsia="es-MX"/>
        </w:rPr>
        <w:t xml:space="preserve"> Sin embargo,</w:t>
      </w:r>
      <w:r w:rsidRPr="00D67BAF">
        <w:rPr>
          <w:rFonts w:ascii="Arial" w:eastAsia="Times New Roman" w:hAnsi="Arial" w:cs="Arial"/>
          <w:color w:val="000000" w:themeColor="text1"/>
          <w:sz w:val="25"/>
          <w:szCs w:val="25"/>
          <w:shd w:val="clear" w:color="auto" w:fill="FFFFFF"/>
          <w:lang w:eastAsia="es-MX"/>
        </w:rPr>
        <w:t xml:space="preserve"> </w:t>
      </w:r>
      <w:r w:rsidRPr="00D67BAF">
        <w:rPr>
          <w:rFonts w:ascii="Arial" w:eastAsia="Times New Roman" w:hAnsi="Arial" w:cs="Arial"/>
          <w:color w:val="000000" w:themeColor="text1"/>
          <w:sz w:val="25"/>
          <w:szCs w:val="25"/>
          <w:lang w:eastAsia="es-MX"/>
        </w:rPr>
        <w:t>estas estadísticas se incrementaron aún más debido la propagación del COVID-19 y a algunas de las medidas tomadas para frenarla, como el aislamiento social.</w:t>
      </w:r>
      <w:r w:rsidRPr="00D67BAF">
        <w:rPr>
          <w:rFonts w:ascii="Arial" w:eastAsia="Times New Roman" w:hAnsi="Arial" w:cs="Arial"/>
          <w:color w:val="000000" w:themeColor="text1"/>
          <w:sz w:val="25"/>
          <w:szCs w:val="25"/>
          <w:vertAlign w:val="superscript"/>
          <w:lang w:eastAsia="es-MX"/>
        </w:rPr>
        <w:footnoteReference w:id="75"/>
      </w:r>
      <w:r w:rsidRPr="00D67BAF">
        <w:rPr>
          <w:rFonts w:ascii="Arial" w:eastAsia="Times New Roman" w:hAnsi="Arial" w:cs="Arial"/>
          <w:color w:val="000000" w:themeColor="text1"/>
          <w:sz w:val="25"/>
          <w:szCs w:val="25"/>
          <w:lang w:eastAsia="es-MX"/>
        </w:rPr>
        <w:t xml:space="preserve"> </w:t>
      </w:r>
    </w:p>
    <w:p w14:paraId="31C774E2" w14:textId="77777777" w:rsidR="00D67BAF" w:rsidRPr="00D67BAF" w:rsidRDefault="00D67BAF" w:rsidP="00D67BAF">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D67BAF">
        <w:rPr>
          <w:rFonts w:ascii="Arial" w:eastAsia="Times New Roman" w:hAnsi="Arial" w:cs="Arial"/>
          <w:color w:val="000000" w:themeColor="text1"/>
          <w:sz w:val="25"/>
          <w:szCs w:val="25"/>
          <w:lang w:eastAsia="es-MX"/>
        </w:rPr>
        <w:t>Desafortunadamente, de acuerdo con el último reporte elaborado por UNICEF, México es uno de los países con más alta prevalencia de niños, niñas y adolescentes que experimentaron castigo físico, y el onceavo (11º) con la tasa más alta de homicidios de menores de edad.</w:t>
      </w:r>
      <w:r w:rsidRPr="00D67BAF">
        <w:rPr>
          <w:rFonts w:ascii="Arial" w:eastAsia="Times New Roman" w:hAnsi="Arial" w:cs="Arial"/>
          <w:color w:val="000000" w:themeColor="text1"/>
          <w:sz w:val="25"/>
          <w:szCs w:val="25"/>
          <w:vertAlign w:val="superscript"/>
          <w:lang w:eastAsia="es-MX"/>
        </w:rPr>
        <w:footnoteReference w:id="76"/>
      </w:r>
    </w:p>
    <w:p w14:paraId="4BDBE109" w14:textId="77777777" w:rsidR="00D67BAF" w:rsidRPr="00D67BAF" w:rsidRDefault="00D67BAF" w:rsidP="00D67BAF">
      <w:pPr>
        <w:spacing w:after="0" w:line="276" w:lineRule="auto"/>
        <w:jc w:val="both"/>
        <w:rPr>
          <w:rFonts w:ascii="Times New Roman" w:eastAsia="Times New Roman" w:hAnsi="Times New Roman" w:cs="Times New Roman"/>
          <w:color w:val="000000" w:themeColor="text1"/>
          <w:sz w:val="25"/>
          <w:szCs w:val="25"/>
          <w:lang w:eastAsia="es-MX"/>
        </w:rPr>
      </w:pPr>
      <w:r w:rsidRPr="00D67BAF">
        <w:rPr>
          <w:rFonts w:ascii="Arial" w:eastAsia="Times New Roman" w:hAnsi="Arial" w:cs="Arial"/>
          <w:color w:val="000000" w:themeColor="text1"/>
          <w:sz w:val="25"/>
          <w:szCs w:val="25"/>
          <w:lang w:eastAsia="es-MX"/>
        </w:rPr>
        <w:t xml:space="preserve">Si bien los derechos humanos de niñas, niños y adolescentes han sido plasmados en diferentes instrumentos normativos: tratados internacionales, la Constitución Política de los Estados Unidos Mexicanos, leyes federales y locales, así como en programas y acciones previstos para su protección, es innegable que siguen siendo sujetos de graves violaciones a sus derechos humanos. Así lo perciben ellos mismos, pues </w:t>
      </w:r>
      <w:r w:rsidRPr="00D67BAF">
        <w:rPr>
          <w:rFonts w:ascii="Arial" w:eastAsia="Times New Roman" w:hAnsi="Arial" w:cs="Arial"/>
          <w:color w:val="000000" w:themeColor="text1"/>
          <w:sz w:val="25"/>
          <w:szCs w:val="25"/>
          <w:shd w:val="clear" w:color="auto" w:fill="FFFFFF"/>
          <w:lang w:eastAsia="es-MX"/>
        </w:rPr>
        <w:t>el 22.5% de niñas y niños entre 9 y 11 años, y el 36% de adolescentes entre 12 y 17 años, considera que en México sus derechos se respetan poco o nada, eso según la última Encuesta Nacional sobre Discriminación (ENADIS).</w:t>
      </w:r>
      <w:r w:rsidRPr="00D67BAF">
        <w:rPr>
          <w:rFonts w:ascii="Arial" w:eastAsia="Times New Roman" w:hAnsi="Arial" w:cs="Arial"/>
          <w:color w:val="000000" w:themeColor="text1"/>
          <w:sz w:val="25"/>
          <w:szCs w:val="25"/>
          <w:shd w:val="clear" w:color="auto" w:fill="FFFFFF"/>
          <w:vertAlign w:val="superscript"/>
          <w:lang w:eastAsia="es-MX"/>
        </w:rPr>
        <w:footnoteReference w:id="77"/>
      </w:r>
    </w:p>
    <w:p w14:paraId="4D54F56E" w14:textId="77777777" w:rsidR="00D67BAF" w:rsidRPr="00D67BAF" w:rsidRDefault="00D67BAF" w:rsidP="00D67BAF">
      <w:pPr>
        <w:spacing w:after="0" w:line="276" w:lineRule="auto"/>
        <w:jc w:val="both"/>
        <w:rPr>
          <w:rFonts w:ascii="Times New Roman" w:eastAsia="Times New Roman" w:hAnsi="Times New Roman" w:cs="Times New Roman"/>
          <w:color w:val="000000" w:themeColor="text1"/>
          <w:sz w:val="25"/>
          <w:szCs w:val="25"/>
          <w:lang w:eastAsia="es-MX"/>
        </w:rPr>
      </w:pPr>
    </w:p>
    <w:p w14:paraId="4F584AA9" w14:textId="77777777" w:rsidR="00D67BAF" w:rsidRPr="00D67BAF" w:rsidRDefault="00D67BAF" w:rsidP="00D67BAF">
      <w:pPr>
        <w:spacing w:after="0" w:line="276" w:lineRule="auto"/>
        <w:jc w:val="both"/>
        <w:rPr>
          <w:rFonts w:ascii="Times New Roman" w:eastAsia="Times New Roman" w:hAnsi="Times New Roman" w:cs="Times New Roman"/>
          <w:color w:val="000000" w:themeColor="text1"/>
          <w:sz w:val="25"/>
          <w:szCs w:val="25"/>
          <w:lang w:eastAsia="es-MX"/>
        </w:rPr>
      </w:pPr>
      <w:r w:rsidRPr="00D67BAF">
        <w:rPr>
          <w:rFonts w:ascii="Arial" w:eastAsia="Times New Roman" w:hAnsi="Arial" w:cs="Arial"/>
          <w:color w:val="000000" w:themeColor="text1"/>
          <w:sz w:val="25"/>
          <w:szCs w:val="25"/>
          <w:lang w:eastAsia="es-MX"/>
        </w:rPr>
        <w:t>Las cifras son alarmantes. De acuerdo con datos oficiales presentados por el gobierno de la República (conforme al reporte de indicencia delictiva a abril 2022),</w:t>
      </w:r>
      <w:r w:rsidRPr="00D67BAF">
        <w:rPr>
          <w:rFonts w:ascii="Arial" w:eastAsia="Times New Roman" w:hAnsi="Arial" w:cs="Arial"/>
          <w:color w:val="000000" w:themeColor="text1"/>
          <w:sz w:val="25"/>
          <w:szCs w:val="25"/>
          <w:vertAlign w:val="superscript"/>
          <w:lang w:eastAsia="es-MX"/>
        </w:rPr>
        <w:footnoteReference w:id="78"/>
      </w:r>
      <w:r w:rsidRPr="00D67BAF">
        <w:rPr>
          <w:rFonts w:ascii="Arial" w:eastAsia="Times New Roman" w:hAnsi="Arial" w:cs="Arial"/>
          <w:color w:val="000000" w:themeColor="text1"/>
          <w:sz w:val="25"/>
          <w:szCs w:val="25"/>
          <w:lang w:eastAsia="es-MX"/>
        </w:rPr>
        <w:t xml:space="preserve"> durante el 2020 hubo 2,404 homicidios contra menores, de los que el 45% se trató de homicidios dolosos. Para el 2021, los homicidios subieron a 2,447.</w:t>
      </w:r>
    </w:p>
    <w:p w14:paraId="09351D19"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p>
    <w:p w14:paraId="55AA0A8B"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p>
    <w:tbl>
      <w:tblPr>
        <w:tblStyle w:val="Tablaconcuadrcula65"/>
        <w:tblW w:w="9639" w:type="dxa"/>
        <w:jc w:val="center"/>
        <w:tblLook w:val="04A0" w:firstRow="1" w:lastRow="0" w:firstColumn="1" w:lastColumn="0" w:noHBand="0" w:noVBand="1"/>
      </w:tblPr>
      <w:tblGrid>
        <w:gridCol w:w="865"/>
        <w:gridCol w:w="1066"/>
        <w:gridCol w:w="932"/>
        <w:gridCol w:w="1212"/>
        <w:gridCol w:w="1079"/>
        <w:gridCol w:w="1665"/>
        <w:gridCol w:w="1292"/>
        <w:gridCol w:w="1319"/>
        <w:gridCol w:w="1265"/>
        <w:gridCol w:w="1505"/>
        <w:gridCol w:w="1025"/>
      </w:tblGrid>
      <w:tr w:rsidR="00D67BAF" w:rsidRPr="00D67BAF" w14:paraId="487FD588" w14:textId="77777777" w:rsidTr="00B42AE9">
        <w:trPr>
          <w:trHeight w:val="437"/>
          <w:jc w:val="center"/>
        </w:trPr>
        <w:tc>
          <w:tcPr>
            <w:tcW w:w="676" w:type="dxa"/>
            <w:vAlign w:val="center"/>
          </w:tcPr>
          <w:p w14:paraId="776354C1"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Año</w:t>
            </w:r>
          </w:p>
        </w:tc>
        <w:tc>
          <w:tcPr>
            <w:tcW w:w="828" w:type="dxa"/>
            <w:vAlign w:val="center"/>
          </w:tcPr>
          <w:p w14:paraId="38B75D49"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Total</w:t>
            </w:r>
          </w:p>
        </w:tc>
        <w:tc>
          <w:tcPr>
            <w:tcW w:w="2653" w:type="dxa"/>
            <w:gridSpan w:val="3"/>
            <w:vAlign w:val="center"/>
          </w:tcPr>
          <w:p w14:paraId="6D828605"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Homicidio</w:t>
            </w:r>
          </w:p>
        </w:tc>
        <w:tc>
          <w:tcPr>
            <w:tcW w:w="1328" w:type="dxa"/>
            <w:vAlign w:val="center"/>
          </w:tcPr>
          <w:p w14:paraId="435C591D"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Feminicidios</w:t>
            </w:r>
          </w:p>
        </w:tc>
        <w:tc>
          <w:tcPr>
            <w:tcW w:w="1017" w:type="dxa"/>
            <w:vAlign w:val="center"/>
          </w:tcPr>
          <w:p w14:paraId="48D38B92"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Lesiones</w:t>
            </w:r>
          </w:p>
        </w:tc>
        <w:tc>
          <w:tcPr>
            <w:tcW w:w="1080" w:type="dxa"/>
            <w:vAlign w:val="center"/>
          </w:tcPr>
          <w:p w14:paraId="769E384D"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Trata de personas</w:t>
            </w:r>
          </w:p>
        </w:tc>
        <w:tc>
          <w:tcPr>
            <w:tcW w:w="1134" w:type="dxa"/>
            <w:vAlign w:val="center"/>
          </w:tcPr>
          <w:p w14:paraId="2EE2E121"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Tráfico de menores</w:t>
            </w:r>
          </w:p>
        </w:tc>
        <w:tc>
          <w:tcPr>
            <w:tcW w:w="1276" w:type="dxa"/>
            <w:vAlign w:val="center"/>
          </w:tcPr>
          <w:p w14:paraId="50E36BE7"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Corrupción de menores</w:t>
            </w:r>
          </w:p>
        </w:tc>
        <w:tc>
          <w:tcPr>
            <w:tcW w:w="851" w:type="dxa"/>
            <w:vAlign w:val="center"/>
          </w:tcPr>
          <w:p w14:paraId="3FAF709C"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Otros delitos</w:t>
            </w:r>
          </w:p>
        </w:tc>
      </w:tr>
      <w:tr w:rsidR="00D67BAF" w:rsidRPr="00D67BAF" w14:paraId="1F03B0D1" w14:textId="77777777" w:rsidTr="00B42AE9">
        <w:trPr>
          <w:trHeight w:val="244"/>
          <w:jc w:val="center"/>
        </w:trPr>
        <w:tc>
          <w:tcPr>
            <w:tcW w:w="676" w:type="dxa"/>
            <w:vAlign w:val="center"/>
          </w:tcPr>
          <w:p w14:paraId="6B2F9978"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p>
        </w:tc>
        <w:tc>
          <w:tcPr>
            <w:tcW w:w="828" w:type="dxa"/>
            <w:vAlign w:val="center"/>
          </w:tcPr>
          <w:p w14:paraId="1C1F9359"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p>
        </w:tc>
        <w:tc>
          <w:tcPr>
            <w:tcW w:w="807" w:type="dxa"/>
            <w:vAlign w:val="center"/>
          </w:tcPr>
          <w:p w14:paraId="02646F77"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Total</w:t>
            </w:r>
          </w:p>
        </w:tc>
        <w:tc>
          <w:tcPr>
            <w:tcW w:w="950" w:type="dxa"/>
            <w:vAlign w:val="center"/>
          </w:tcPr>
          <w:p w14:paraId="6214C932"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Culposo</w:t>
            </w:r>
          </w:p>
        </w:tc>
        <w:tc>
          <w:tcPr>
            <w:tcW w:w="896" w:type="dxa"/>
            <w:vAlign w:val="center"/>
          </w:tcPr>
          <w:p w14:paraId="5277805F"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Doloso</w:t>
            </w:r>
          </w:p>
        </w:tc>
        <w:tc>
          <w:tcPr>
            <w:tcW w:w="1328" w:type="dxa"/>
            <w:vAlign w:val="center"/>
          </w:tcPr>
          <w:p w14:paraId="4D849AFF"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p>
        </w:tc>
        <w:tc>
          <w:tcPr>
            <w:tcW w:w="1017" w:type="dxa"/>
            <w:vAlign w:val="center"/>
          </w:tcPr>
          <w:p w14:paraId="733B0459"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p>
        </w:tc>
        <w:tc>
          <w:tcPr>
            <w:tcW w:w="1080" w:type="dxa"/>
            <w:vAlign w:val="center"/>
          </w:tcPr>
          <w:p w14:paraId="3A22B0C2"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p>
        </w:tc>
        <w:tc>
          <w:tcPr>
            <w:tcW w:w="1134" w:type="dxa"/>
            <w:vAlign w:val="center"/>
          </w:tcPr>
          <w:p w14:paraId="5FE3E801"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p>
        </w:tc>
        <w:tc>
          <w:tcPr>
            <w:tcW w:w="1276" w:type="dxa"/>
            <w:vAlign w:val="center"/>
          </w:tcPr>
          <w:p w14:paraId="45484CEC"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p>
        </w:tc>
        <w:tc>
          <w:tcPr>
            <w:tcW w:w="851" w:type="dxa"/>
            <w:vAlign w:val="center"/>
          </w:tcPr>
          <w:p w14:paraId="01BBDC6B"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p>
        </w:tc>
      </w:tr>
      <w:tr w:rsidR="00D67BAF" w:rsidRPr="00D67BAF" w14:paraId="41B74667" w14:textId="77777777" w:rsidTr="00B42AE9">
        <w:trPr>
          <w:trHeight w:val="262"/>
          <w:jc w:val="center"/>
        </w:trPr>
        <w:tc>
          <w:tcPr>
            <w:tcW w:w="676" w:type="dxa"/>
            <w:vAlign w:val="center"/>
          </w:tcPr>
          <w:p w14:paraId="6BA30164"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2022</w:t>
            </w:r>
          </w:p>
        </w:tc>
        <w:tc>
          <w:tcPr>
            <w:tcW w:w="828" w:type="dxa"/>
            <w:vAlign w:val="center"/>
          </w:tcPr>
          <w:p w14:paraId="67794466"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10,014</w:t>
            </w:r>
          </w:p>
        </w:tc>
        <w:tc>
          <w:tcPr>
            <w:tcW w:w="807" w:type="dxa"/>
            <w:vAlign w:val="center"/>
          </w:tcPr>
          <w:p w14:paraId="3241ECA0"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806</w:t>
            </w:r>
          </w:p>
        </w:tc>
        <w:tc>
          <w:tcPr>
            <w:tcW w:w="950" w:type="dxa"/>
            <w:vAlign w:val="center"/>
          </w:tcPr>
          <w:p w14:paraId="261F7B5C"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461</w:t>
            </w:r>
          </w:p>
        </w:tc>
        <w:tc>
          <w:tcPr>
            <w:tcW w:w="896" w:type="dxa"/>
            <w:vAlign w:val="center"/>
          </w:tcPr>
          <w:p w14:paraId="20CC4BF8"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345</w:t>
            </w:r>
          </w:p>
        </w:tc>
        <w:tc>
          <w:tcPr>
            <w:tcW w:w="1328" w:type="dxa"/>
            <w:vAlign w:val="center"/>
          </w:tcPr>
          <w:p w14:paraId="588B30E0"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38</w:t>
            </w:r>
          </w:p>
        </w:tc>
        <w:tc>
          <w:tcPr>
            <w:tcW w:w="1017" w:type="dxa"/>
            <w:vAlign w:val="center"/>
          </w:tcPr>
          <w:p w14:paraId="6EDEDBA9"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5,326</w:t>
            </w:r>
          </w:p>
        </w:tc>
        <w:tc>
          <w:tcPr>
            <w:tcW w:w="1080" w:type="dxa"/>
            <w:vAlign w:val="center"/>
          </w:tcPr>
          <w:p w14:paraId="769DDDE0"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112</w:t>
            </w:r>
          </w:p>
        </w:tc>
        <w:tc>
          <w:tcPr>
            <w:tcW w:w="1134" w:type="dxa"/>
            <w:vAlign w:val="center"/>
          </w:tcPr>
          <w:p w14:paraId="2155C167"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3</w:t>
            </w:r>
          </w:p>
        </w:tc>
        <w:tc>
          <w:tcPr>
            <w:tcW w:w="1276" w:type="dxa"/>
            <w:vAlign w:val="center"/>
          </w:tcPr>
          <w:p w14:paraId="71E95CF7"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766</w:t>
            </w:r>
          </w:p>
        </w:tc>
        <w:tc>
          <w:tcPr>
            <w:tcW w:w="851" w:type="dxa"/>
            <w:vAlign w:val="center"/>
          </w:tcPr>
          <w:p w14:paraId="20A053B0"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2,963</w:t>
            </w:r>
          </w:p>
        </w:tc>
      </w:tr>
      <w:tr w:rsidR="00D67BAF" w:rsidRPr="00D67BAF" w14:paraId="1FF3CD34" w14:textId="77777777" w:rsidTr="00B42AE9">
        <w:trPr>
          <w:trHeight w:val="262"/>
          <w:jc w:val="center"/>
        </w:trPr>
        <w:tc>
          <w:tcPr>
            <w:tcW w:w="676" w:type="dxa"/>
            <w:vAlign w:val="center"/>
          </w:tcPr>
          <w:p w14:paraId="2F14B17D"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2021</w:t>
            </w:r>
          </w:p>
        </w:tc>
        <w:tc>
          <w:tcPr>
            <w:tcW w:w="828" w:type="dxa"/>
            <w:vAlign w:val="center"/>
          </w:tcPr>
          <w:p w14:paraId="47E9DA9B"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27,795</w:t>
            </w:r>
          </w:p>
        </w:tc>
        <w:tc>
          <w:tcPr>
            <w:tcW w:w="807" w:type="dxa"/>
            <w:vAlign w:val="center"/>
          </w:tcPr>
          <w:p w14:paraId="7174501C"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2,447</w:t>
            </w:r>
          </w:p>
        </w:tc>
        <w:tc>
          <w:tcPr>
            <w:tcW w:w="950" w:type="dxa"/>
            <w:vAlign w:val="center"/>
          </w:tcPr>
          <w:p w14:paraId="16324047"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1,370</w:t>
            </w:r>
          </w:p>
        </w:tc>
        <w:tc>
          <w:tcPr>
            <w:tcW w:w="896" w:type="dxa"/>
            <w:vAlign w:val="center"/>
          </w:tcPr>
          <w:p w14:paraId="20D8B23F"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1,077</w:t>
            </w:r>
          </w:p>
        </w:tc>
        <w:tc>
          <w:tcPr>
            <w:tcW w:w="1328" w:type="dxa"/>
            <w:vAlign w:val="center"/>
          </w:tcPr>
          <w:p w14:paraId="343AD52F"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111</w:t>
            </w:r>
          </w:p>
        </w:tc>
        <w:tc>
          <w:tcPr>
            <w:tcW w:w="1017" w:type="dxa"/>
            <w:vAlign w:val="center"/>
          </w:tcPr>
          <w:p w14:paraId="50112BB0"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13,757</w:t>
            </w:r>
          </w:p>
        </w:tc>
        <w:tc>
          <w:tcPr>
            <w:tcW w:w="1080" w:type="dxa"/>
            <w:vAlign w:val="center"/>
          </w:tcPr>
          <w:p w14:paraId="3DC5E0F2"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371</w:t>
            </w:r>
          </w:p>
        </w:tc>
        <w:tc>
          <w:tcPr>
            <w:tcW w:w="1134" w:type="dxa"/>
            <w:vAlign w:val="center"/>
          </w:tcPr>
          <w:p w14:paraId="6B536DDE"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18</w:t>
            </w:r>
          </w:p>
        </w:tc>
        <w:tc>
          <w:tcPr>
            <w:tcW w:w="1276" w:type="dxa"/>
            <w:vAlign w:val="center"/>
          </w:tcPr>
          <w:p w14:paraId="7AAAC233"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1,923</w:t>
            </w:r>
          </w:p>
        </w:tc>
        <w:tc>
          <w:tcPr>
            <w:tcW w:w="851" w:type="dxa"/>
            <w:vAlign w:val="center"/>
          </w:tcPr>
          <w:p w14:paraId="03E915BE"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9,138</w:t>
            </w:r>
          </w:p>
        </w:tc>
      </w:tr>
      <w:tr w:rsidR="00D67BAF" w:rsidRPr="00D67BAF" w14:paraId="537726A4" w14:textId="77777777" w:rsidTr="00B42AE9">
        <w:trPr>
          <w:trHeight w:val="262"/>
          <w:jc w:val="center"/>
        </w:trPr>
        <w:tc>
          <w:tcPr>
            <w:tcW w:w="676" w:type="dxa"/>
            <w:vAlign w:val="center"/>
          </w:tcPr>
          <w:p w14:paraId="6713F9B0"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2020</w:t>
            </w:r>
          </w:p>
        </w:tc>
        <w:tc>
          <w:tcPr>
            <w:tcW w:w="828" w:type="dxa"/>
            <w:vAlign w:val="center"/>
          </w:tcPr>
          <w:p w14:paraId="045EBED1"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24,830</w:t>
            </w:r>
          </w:p>
        </w:tc>
        <w:tc>
          <w:tcPr>
            <w:tcW w:w="807" w:type="dxa"/>
            <w:vAlign w:val="center"/>
          </w:tcPr>
          <w:p w14:paraId="41CAFE4A"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2,404</w:t>
            </w:r>
          </w:p>
        </w:tc>
        <w:tc>
          <w:tcPr>
            <w:tcW w:w="950" w:type="dxa"/>
            <w:vAlign w:val="center"/>
          </w:tcPr>
          <w:p w14:paraId="238A36B9"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1,302</w:t>
            </w:r>
          </w:p>
        </w:tc>
        <w:tc>
          <w:tcPr>
            <w:tcW w:w="896" w:type="dxa"/>
            <w:vAlign w:val="center"/>
          </w:tcPr>
          <w:p w14:paraId="086228E2"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1,102</w:t>
            </w:r>
          </w:p>
        </w:tc>
        <w:tc>
          <w:tcPr>
            <w:tcW w:w="1328" w:type="dxa"/>
            <w:vAlign w:val="center"/>
          </w:tcPr>
          <w:p w14:paraId="38C71921"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113</w:t>
            </w:r>
          </w:p>
        </w:tc>
        <w:tc>
          <w:tcPr>
            <w:tcW w:w="1017" w:type="dxa"/>
            <w:vAlign w:val="center"/>
          </w:tcPr>
          <w:p w14:paraId="491BD537"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12,177</w:t>
            </w:r>
          </w:p>
        </w:tc>
        <w:tc>
          <w:tcPr>
            <w:tcW w:w="1080" w:type="dxa"/>
            <w:vAlign w:val="center"/>
          </w:tcPr>
          <w:p w14:paraId="4BCF6ABC"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263</w:t>
            </w:r>
          </w:p>
        </w:tc>
        <w:tc>
          <w:tcPr>
            <w:tcW w:w="1134" w:type="dxa"/>
            <w:vAlign w:val="center"/>
          </w:tcPr>
          <w:p w14:paraId="6F3E7A46"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9</w:t>
            </w:r>
          </w:p>
        </w:tc>
        <w:tc>
          <w:tcPr>
            <w:tcW w:w="1276" w:type="dxa"/>
            <w:vAlign w:val="center"/>
          </w:tcPr>
          <w:p w14:paraId="4AE5B050"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1,684</w:t>
            </w:r>
          </w:p>
        </w:tc>
        <w:tc>
          <w:tcPr>
            <w:tcW w:w="851" w:type="dxa"/>
            <w:vAlign w:val="center"/>
          </w:tcPr>
          <w:p w14:paraId="68A9C1A8"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8,180</w:t>
            </w:r>
          </w:p>
        </w:tc>
      </w:tr>
      <w:tr w:rsidR="00D67BAF" w:rsidRPr="00D67BAF" w14:paraId="2B9E51AA" w14:textId="77777777" w:rsidTr="00B42AE9">
        <w:trPr>
          <w:trHeight w:val="244"/>
          <w:jc w:val="center"/>
        </w:trPr>
        <w:tc>
          <w:tcPr>
            <w:tcW w:w="676" w:type="dxa"/>
            <w:vAlign w:val="center"/>
          </w:tcPr>
          <w:p w14:paraId="1D124EE7"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2019</w:t>
            </w:r>
          </w:p>
        </w:tc>
        <w:tc>
          <w:tcPr>
            <w:tcW w:w="828" w:type="dxa"/>
            <w:vAlign w:val="center"/>
          </w:tcPr>
          <w:p w14:paraId="6269A7EB"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28,185</w:t>
            </w:r>
          </w:p>
        </w:tc>
        <w:tc>
          <w:tcPr>
            <w:tcW w:w="807" w:type="dxa"/>
            <w:vAlign w:val="center"/>
          </w:tcPr>
          <w:p w14:paraId="0A5BBE76"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2,432</w:t>
            </w:r>
          </w:p>
        </w:tc>
        <w:tc>
          <w:tcPr>
            <w:tcW w:w="950" w:type="dxa"/>
            <w:vAlign w:val="center"/>
          </w:tcPr>
          <w:p w14:paraId="7CA67168"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1,371</w:t>
            </w:r>
          </w:p>
        </w:tc>
        <w:tc>
          <w:tcPr>
            <w:tcW w:w="896" w:type="dxa"/>
            <w:vAlign w:val="center"/>
          </w:tcPr>
          <w:p w14:paraId="185999FF"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1,061</w:t>
            </w:r>
          </w:p>
        </w:tc>
        <w:tc>
          <w:tcPr>
            <w:tcW w:w="1328" w:type="dxa"/>
            <w:vAlign w:val="center"/>
          </w:tcPr>
          <w:p w14:paraId="40757ED0"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95</w:t>
            </w:r>
          </w:p>
        </w:tc>
        <w:tc>
          <w:tcPr>
            <w:tcW w:w="1017" w:type="dxa"/>
            <w:vAlign w:val="center"/>
          </w:tcPr>
          <w:p w14:paraId="768ECDB9"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15,181</w:t>
            </w:r>
          </w:p>
        </w:tc>
        <w:tc>
          <w:tcPr>
            <w:tcW w:w="1080" w:type="dxa"/>
            <w:vAlign w:val="center"/>
          </w:tcPr>
          <w:p w14:paraId="5F771C14"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205</w:t>
            </w:r>
          </w:p>
        </w:tc>
        <w:tc>
          <w:tcPr>
            <w:tcW w:w="1134" w:type="dxa"/>
            <w:vAlign w:val="center"/>
          </w:tcPr>
          <w:p w14:paraId="777D1E6D"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15</w:t>
            </w:r>
          </w:p>
        </w:tc>
        <w:tc>
          <w:tcPr>
            <w:tcW w:w="1276" w:type="dxa"/>
            <w:vAlign w:val="center"/>
          </w:tcPr>
          <w:p w14:paraId="160542C5" w14:textId="77777777" w:rsidR="00D67BAF" w:rsidRPr="00D67BAF" w:rsidRDefault="00D67BAF" w:rsidP="00D67BAF">
            <w:pPr>
              <w:widowControl w:val="0"/>
              <w:spacing w:line="276" w:lineRule="auto"/>
              <w:ind w:left="115"/>
              <w:jc w:val="center"/>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1,858</w:t>
            </w:r>
          </w:p>
        </w:tc>
        <w:tc>
          <w:tcPr>
            <w:tcW w:w="851" w:type="dxa"/>
            <w:vAlign w:val="center"/>
          </w:tcPr>
          <w:p w14:paraId="62DF4D1E" w14:textId="77777777" w:rsidR="00D67BAF" w:rsidRPr="00D67BAF" w:rsidRDefault="00D67BAF" w:rsidP="00D67BAF">
            <w:pPr>
              <w:widowControl w:val="0"/>
              <w:spacing w:line="276" w:lineRule="auto"/>
              <w:ind w:left="115"/>
              <w:rPr>
                <w:rFonts w:ascii="Arial" w:eastAsia="Times New Roman" w:hAnsi="Arial" w:cs="Arial"/>
                <w:color w:val="000000" w:themeColor="text1"/>
                <w:sz w:val="24"/>
                <w:szCs w:val="25"/>
                <w:lang w:val="en-US" w:eastAsia="es-MX"/>
              </w:rPr>
            </w:pPr>
            <w:r w:rsidRPr="00D67BAF">
              <w:rPr>
                <w:rFonts w:ascii="Arial" w:eastAsia="Times New Roman" w:hAnsi="Arial" w:cs="Arial"/>
                <w:color w:val="000000" w:themeColor="text1"/>
                <w:sz w:val="24"/>
                <w:szCs w:val="25"/>
                <w:lang w:val="en-US" w:eastAsia="es-MX"/>
              </w:rPr>
              <w:t>8,399</w:t>
            </w:r>
          </w:p>
        </w:tc>
      </w:tr>
    </w:tbl>
    <w:p w14:paraId="73AFB175"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p>
    <w:p w14:paraId="3637D961"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r w:rsidRPr="00D67BAF">
        <w:rPr>
          <w:rFonts w:ascii="Arial" w:eastAsia="Times New Roman" w:hAnsi="Arial" w:cs="Arial"/>
          <w:color w:val="000000" w:themeColor="text1"/>
          <w:sz w:val="25"/>
          <w:szCs w:val="25"/>
          <w:lang w:eastAsia="es-MX"/>
        </w:rPr>
        <w:t>Este año se vislumbra aún más peligroso para la infancia, pues tan solo de enero a abril de 2022, se han cometido más de 10 mil delitos contra niñas, niños y adolescentes en el país, lo que representa un incremento de 16% con relación al mismo periodo del año anterior (8,613), de los que 806 fueron homicidios.</w:t>
      </w:r>
      <w:r w:rsidRPr="00D67BAF">
        <w:rPr>
          <w:rFonts w:ascii="Arial" w:eastAsia="Times New Roman" w:hAnsi="Arial" w:cs="Arial"/>
          <w:color w:val="000000" w:themeColor="text1"/>
          <w:sz w:val="25"/>
          <w:szCs w:val="25"/>
          <w:vertAlign w:val="superscript"/>
          <w:lang w:eastAsia="es-MX"/>
        </w:rPr>
        <w:footnoteReference w:id="79"/>
      </w:r>
      <w:r w:rsidRPr="00D67BAF">
        <w:rPr>
          <w:rFonts w:ascii="Arial" w:eastAsia="Times New Roman" w:hAnsi="Arial" w:cs="Arial"/>
          <w:color w:val="000000" w:themeColor="text1"/>
          <w:sz w:val="25"/>
          <w:szCs w:val="25"/>
          <w:lang w:eastAsia="es-MX"/>
        </w:rPr>
        <w:t xml:space="preserve"> Lo anterior sin contar las más de 1,967 desapariciones que fueron reportadas, desconociendo el paradero del 42% de ellos (datos del 01 de enero al 04 de junio de este año).</w:t>
      </w:r>
      <w:r w:rsidRPr="00D67BAF">
        <w:rPr>
          <w:rFonts w:ascii="Arial" w:eastAsia="Times New Roman" w:hAnsi="Arial" w:cs="Arial"/>
          <w:color w:val="000000" w:themeColor="text1"/>
          <w:sz w:val="25"/>
          <w:szCs w:val="25"/>
          <w:vertAlign w:val="superscript"/>
          <w:lang w:eastAsia="es-MX"/>
        </w:rPr>
        <w:footnoteReference w:id="80"/>
      </w:r>
    </w:p>
    <w:p w14:paraId="179B2C17"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p>
    <w:p w14:paraId="36F73DA1"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r w:rsidRPr="00D67BAF">
        <w:rPr>
          <w:rFonts w:ascii="Arial" w:eastAsia="Times New Roman" w:hAnsi="Arial" w:cs="Arial"/>
          <w:color w:val="000000" w:themeColor="text1"/>
          <w:sz w:val="25"/>
          <w:szCs w:val="25"/>
          <w:lang w:eastAsia="es-MX"/>
        </w:rPr>
        <w:t>Estos datos son consistentes con los reportes hechos por organizaciones como Save the Children</w:t>
      </w:r>
      <w:r w:rsidRPr="00D67BAF">
        <w:rPr>
          <w:rFonts w:ascii="Arial" w:eastAsia="Times New Roman" w:hAnsi="Arial" w:cs="Arial"/>
          <w:color w:val="000000" w:themeColor="text1"/>
          <w:sz w:val="25"/>
          <w:szCs w:val="25"/>
          <w:shd w:val="clear" w:color="auto" w:fill="FFFFFF"/>
          <w:vertAlign w:val="superscript"/>
          <w:lang w:eastAsia="es-MX"/>
        </w:rPr>
        <w:footnoteReference w:id="81"/>
      </w:r>
      <w:r w:rsidRPr="00D67BAF">
        <w:rPr>
          <w:rFonts w:ascii="Arial" w:eastAsia="Times New Roman" w:hAnsi="Arial" w:cs="Arial"/>
          <w:color w:val="000000" w:themeColor="text1"/>
          <w:sz w:val="25"/>
          <w:szCs w:val="25"/>
          <w:shd w:val="clear" w:color="auto" w:fill="FFFFFF"/>
          <w:lang w:eastAsia="es-MX"/>
        </w:rPr>
        <w:t> </w:t>
      </w:r>
      <w:r w:rsidRPr="00D67BAF">
        <w:rPr>
          <w:rFonts w:ascii="Arial" w:eastAsia="Times New Roman" w:hAnsi="Arial" w:cs="Arial"/>
          <w:color w:val="000000" w:themeColor="text1"/>
          <w:sz w:val="25"/>
          <w:szCs w:val="25"/>
          <w:lang w:eastAsia="es-MX"/>
        </w:rPr>
        <w:t>y la Red por los Derechos de la Infancia en México (Redim), que centran su preocupación en la falta de entornos seguros para las infancias.</w:t>
      </w:r>
      <w:r w:rsidRPr="00D67BAF">
        <w:rPr>
          <w:rFonts w:ascii="Arial" w:eastAsia="Times New Roman" w:hAnsi="Arial" w:cs="Arial"/>
          <w:color w:val="000000" w:themeColor="text1"/>
          <w:sz w:val="25"/>
          <w:szCs w:val="25"/>
          <w:vertAlign w:val="superscript"/>
          <w:lang w:eastAsia="es-MX"/>
        </w:rPr>
        <w:footnoteReference w:id="82"/>
      </w:r>
    </w:p>
    <w:p w14:paraId="46042A12"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p>
    <w:p w14:paraId="28CED38D"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r w:rsidRPr="00D67BAF">
        <w:rPr>
          <w:rFonts w:ascii="Arial" w:eastAsia="Times New Roman" w:hAnsi="Arial" w:cs="Arial"/>
          <w:color w:val="000000" w:themeColor="text1"/>
          <w:sz w:val="25"/>
          <w:szCs w:val="25"/>
          <w:lang w:eastAsia="es-MX"/>
        </w:rPr>
        <w:t xml:space="preserve">En efecto, este año la organización World Visión México presentó su informe nacional sobre la violencia contra niñas, niños y adolescentes, destacando entre sus hallazgos </w:t>
      </w:r>
      <w:r w:rsidRPr="00D67BAF">
        <w:rPr>
          <w:rFonts w:ascii="Arial" w:eastAsia="Times New Roman" w:hAnsi="Arial" w:cs="Arial"/>
          <w:sz w:val="25"/>
          <w:szCs w:val="25"/>
          <w:lang w:eastAsia="es-MX"/>
        </w:rPr>
        <w:t>que solo el 33.7% de la población encuestada considera que las niñas, niños y adolescentes están seguros, casi o todo el tiempo, en lugares como la escuela o la comunidad, mientras que el 58.5% de los encuestados afirman que infantes y adolescentes no están seguros en absoluto o que lo están sólo una parte del tiempo, lo cual es una realidad preocupante.</w:t>
      </w:r>
      <w:r w:rsidRPr="00D67BAF">
        <w:rPr>
          <w:rFonts w:ascii="Arial" w:eastAsia="Times New Roman" w:hAnsi="Arial" w:cs="Arial"/>
          <w:color w:val="000000" w:themeColor="text1"/>
          <w:sz w:val="25"/>
          <w:szCs w:val="25"/>
          <w:vertAlign w:val="superscript"/>
          <w:lang w:eastAsia="es-MX"/>
        </w:rPr>
        <w:footnoteReference w:id="83"/>
      </w:r>
    </w:p>
    <w:p w14:paraId="219687FD" w14:textId="77777777" w:rsidR="00D67BAF" w:rsidRPr="00D67BAF" w:rsidRDefault="00D67BAF" w:rsidP="00D67BAF">
      <w:pPr>
        <w:spacing w:after="0" w:line="276" w:lineRule="auto"/>
        <w:jc w:val="both"/>
        <w:rPr>
          <w:rFonts w:ascii="Arial" w:eastAsia="Times New Roman" w:hAnsi="Arial" w:cs="Arial"/>
          <w:color w:val="000000" w:themeColor="text1"/>
          <w:sz w:val="25"/>
          <w:szCs w:val="25"/>
          <w:lang w:eastAsia="es-MX"/>
        </w:rPr>
      </w:pPr>
    </w:p>
    <w:p w14:paraId="26EBBE7E" w14:textId="77777777" w:rsidR="00D67BAF" w:rsidRPr="00D67BAF" w:rsidRDefault="00D67BAF" w:rsidP="00D67BAF">
      <w:pPr>
        <w:spacing w:after="0" w:line="276" w:lineRule="auto"/>
        <w:jc w:val="both"/>
        <w:rPr>
          <w:rFonts w:ascii="Arial" w:eastAsia="Times New Roman" w:hAnsi="Arial" w:cs="Arial"/>
          <w:color w:val="000000" w:themeColor="text1"/>
          <w:sz w:val="25"/>
          <w:szCs w:val="25"/>
          <w:shd w:val="clear" w:color="auto" w:fill="FFFFFF"/>
          <w:lang w:eastAsia="es-MX"/>
        </w:rPr>
      </w:pPr>
      <w:r w:rsidRPr="00D67BAF">
        <w:rPr>
          <w:rFonts w:ascii="Arial" w:eastAsia="Times New Roman" w:hAnsi="Arial" w:cs="Arial"/>
          <w:color w:val="000000" w:themeColor="text1"/>
          <w:sz w:val="25"/>
          <w:szCs w:val="25"/>
          <w:lang w:eastAsia="es-MX"/>
        </w:rPr>
        <w:t xml:space="preserve">Ante esto, organizaciones civiles como Save the Children, han hecho un llamado urgente al gobierno mexicano a generar e implementar </w:t>
      </w:r>
      <w:r w:rsidRPr="00D67BAF">
        <w:rPr>
          <w:rFonts w:ascii="Arial" w:eastAsia="Times New Roman" w:hAnsi="Arial" w:cs="Arial"/>
          <w:color w:val="000000" w:themeColor="text1"/>
          <w:sz w:val="25"/>
          <w:szCs w:val="25"/>
          <w:shd w:val="clear" w:color="auto" w:fill="FFFFFF"/>
          <w:lang w:eastAsia="es-MX"/>
        </w:rPr>
        <w:t>un Programa de Emergencia para prevenir, atender, sancionar y erradicar todas las formas de violencia contra las niñas, niños y adolescentes.</w:t>
      </w:r>
      <w:r w:rsidRPr="00D67BAF">
        <w:rPr>
          <w:rFonts w:ascii="Arial" w:eastAsia="Times New Roman" w:hAnsi="Arial" w:cs="Arial"/>
          <w:color w:val="000000" w:themeColor="text1"/>
          <w:sz w:val="25"/>
          <w:szCs w:val="25"/>
          <w:shd w:val="clear" w:color="auto" w:fill="FFFFFF"/>
          <w:vertAlign w:val="superscript"/>
          <w:lang w:eastAsia="es-MX"/>
        </w:rPr>
        <w:footnoteReference w:id="84"/>
      </w:r>
    </w:p>
    <w:p w14:paraId="3CF7A97C" w14:textId="77777777" w:rsidR="00D67BAF" w:rsidRPr="00D67BAF" w:rsidRDefault="00D67BAF" w:rsidP="00D67BAF">
      <w:pPr>
        <w:spacing w:after="0" w:line="276" w:lineRule="auto"/>
        <w:jc w:val="both"/>
        <w:rPr>
          <w:rFonts w:ascii="Arial" w:eastAsia="Times New Roman" w:hAnsi="Arial" w:cs="Arial"/>
          <w:color w:val="000000" w:themeColor="text1"/>
          <w:sz w:val="25"/>
          <w:szCs w:val="25"/>
          <w:shd w:val="clear" w:color="auto" w:fill="FFFFFF"/>
          <w:lang w:eastAsia="es-MX"/>
        </w:rPr>
      </w:pPr>
    </w:p>
    <w:p w14:paraId="042DDF5B" w14:textId="77777777" w:rsidR="00D67BAF" w:rsidRPr="00D67BAF" w:rsidRDefault="00D67BAF" w:rsidP="00D67BAF">
      <w:pPr>
        <w:spacing w:after="0" w:line="276" w:lineRule="auto"/>
        <w:jc w:val="both"/>
        <w:rPr>
          <w:rFonts w:ascii="Arial" w:eastAsia="Times New Roman" w:hAnsi="Arial" w:cs="Arial"/>
          <w:sz w:val="25"/>
          <w:szCs w:val="25"/>
          <w:lang w:eastAsia="es-MX"/>
        </w:rPr>
      </w:pPr>
      <w:r w:rsidRPr="00D67BAF">
        <w:rPr>
          <w:rFonts w:ascii="Arial" w:eastAsia="Times New Roman" w:hAnsi="Arial" w:cs="Arial"/>
          <w:color w:val="000000" w:themeColor="text1"/>
          <w:sz w:val="25"/>
          <w:szCs w:val="25"/>
          <w:shd w:val="clear" w:color="auto" w:fill="FFFFFF"/>
          <w:lang w:eastAsia="es-MX"/>
        </w:rPr>
        <w:t xml:space="preserve">En consideración a ello, surge la necesidad de impulsar una política especial que se promueva bajo una perspectiva integral e intersectorial, considerando a las instancias de todos los niveles de gobierno y la participación de la sociedad civil, buscando así la más amplia protección </w:t>
      </w:r>
      <w:r w:rsidRPr="00D67BAF">
        <w:rPr>
          <w:rFonts w:ascii="Arial" w:eastAsia="Times New Roman" w:hAnsi="Arial" w:cs="Arial"/>
          <w:sz w:val="25"/>
          <w:szCs w:val="25"/>
          <w:lang w:eastAsia="es-MX"/>
        </w:rPr>
        <w:t>del bienestar e integridad de las niñas y niños mexicanos.</w:t>
      </w:r>
    </w:p>
    <w:p w14:paraId="6EDE4959" w14:textId="77777777" w:rsidR="00D67BAF" w:rsidRPr="00D67BAF" w:rsidRDefault="00D67BAF" w:rsidP="00D67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sz w:val="25"/>
          <w:szCs w:val="25"/>
          <w:lang w:eastAsia="es-MX"/>
        </w:rPr>
      </w:pPr>
    </w:p>
    <w:p w14:paraId="60B0CA60" w14:textId="77777777" w:rsidR="00D67BAF" w:rsidRPr="00D67BAF" w:rsidRDefault="00D67BAF" w:rsidP="00D67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sz w:val="25"/>
          <w:szCs w:val="25"/>
          <w:lang w:eastAsia="es-MX"/>
        </w:rPr>
      </w:pPr>
      <w:r w:rsidRPr="00D67BAF">
        <w:rPr>
          <w:rFonts w:ascii="Arial" w:eastAsia="Times New Roman" w:hAnsi="Arial" w:cs="Arial"/>
          <w:color w:val="000000" w:themeColor="text1"/>
          <w:sz w:val="25"/>
          <w:szCs w:val="25"/>
          <w:shd w:val="clear" w:color="auto" w:fill="FFFFFF"/>
          <w:lang w:eastAsia="es-MX"/>
        </w:rPr>
        <w:t xml:space="preserve">Por todo lo anterior, las diputadas y los diputados del Partido Revolucionario Institucional nos permitimos presentar </w:t>
      </w:r>
      <w:r w:rsidRPr="00D67BAF">
        <w:rPr>
          <w:rFonts w:ascii="Arial" w:eastAsia="Times New Roman" w:hAnsi="Arial" w:cs="Arial"/>
          <w:sz w:val="25"/>
          <w:szCs w:val="25"/>
          <w:lang w:eastAsia="es-ES"/>
        </w:rPr>
        <w:t xml:space="preserve">ante esta Soberanía, solicitando sea tramitado como de </w:t>
      </w:r>
      <w:r w:rsidRPr="00D67BAF">
        <w:rPr>
          <w:rFonts w:ascii="Arial" w:eastAsia="Times New Roman" w:hAnsi="Arial" w:cs="Arial"/>
          <w:b/>
          <w:sz w:val="25"/>
          <w:szCs w:val="25"/>
          <w:lang w:eastAsia="es-ES"/>
        </w:rPr>
        <w:t>urgente y obvia resolución</w:t>
      </w:r>
      <w:r w:rsidRPr="00D67BAF">
        <w:rPr>
          <w:rFonts w:ascii="Arial" w:eastAsia="Times New Roman" w:hAnsi="Arial" w:cs="Arial"/>
          <w:sz w:val="25"/>
          <w:szCs w:val="25"/>
          <w:lang w:eastAsia="es-ES"/>
        </w:rPr>
        <w:t xml:space="preserve"> el siguiente:</w:t>
      </w:r>
    </w:p>
    <w:p w14:paraId="7950A634" w14:textId="77777777" w:rsidR="00D67BAF" w:rsidRPr="00D67BAF" w:rsidRDefault="00D67BAF" w:rsidP="00D67BAF">
      <w:pPr>
        <w:spacing w:after="0" w:line="276" w:lineRule="auto"/>
        <w:ind w:right="50"/>
        <w:jc w:val="both"/>
        <w:rPr>
          <w:rFonts w:ascii="Arial" w:eastAsia="Times New Roman" w:hAnsi="Arial" w:cs="Arial"/>
          <w:sz w:val="25"/>
          <w:szCs w:val="25"/>
          <w:lang w:eastAsia="es-ES"/>
        </w:rPr>
      </w:pPr>
    </w:p>
    <w:p w14:paraId="26051739" w14:textId="77777777" w:rsidR="00D67BAF" w:rsidRPr="00D67BAF" w:rsidRDefault="00D67BAF" w:rsidP="00D67BAF">
      <w:pPr>
        <w:spacing w:after="0" w:line="276" w:lineRule="auto"/>
        <w:ind w:right="50"/>
        <w:jc w:val="center"/>
        <w:rPr>
          <w:rFonts w:ascii="Arial" w:eastAsia="Times New Roman" w:hAnsi="Arial" w:cs="Arial"/>
          <w:b/>
          <w:bCs/>
          <w:sz w:val="25"/>
          <w:szCs w:val="25"/>
          <w:lang w:eastAsia="es-ES"/>
        </w:rPr>
      </w:pPr>
      <w:r w:rsidRPr="00D67BAF">
        <w:rPr>
          <w:rFonts w:ascii="Arial" w:eastAsia="Times New Roman" w:hAnsi="Arial" w:cs="Arial"/>
          <w:b/>
          <w:bCs/>
          <w:sz w:val="25"/>
          <w:szCs w:val="25"/>
          <w:lang w:eastAsia="es-ES"/>
        </w:rPr>
        <w:t>PUNTO DE ACUERDO</w:t>
      </w:r>
    </w:p>
    <w:p w14:paraId="2C58A2C6" w14:textId="77777777" w:rsidR="00D67BAF" w:rsidRPr="00D67BAF" w:rsidRDefault="00D67BAF" w:rsidP="00D67BAF">
      <w:pPr>
        <w:spacing w:after="0" w:line="276" w:lineRule="auto"/>
        <w:ind w:right="50"/>
        <w:jc w:val="center"/>
        <w:rPr>
          <w:rFonts w:ascii="Arial" w:eastAsia="Times New Roman" w:hAnsi="Arial" w:cs="Arial"/>
          <w:b/>
          <w:bCs/>
          <w:sz w:val="25"/>
          <w:szCs w:val="25"/>
          <w:lang w:eastAsia="es-ES"/>
        </w:rPr>
      </w:pPr>
    </w:p>
    <w:p w14:paraId="5F696131" w14:textId="77777777" w:rsidR="00D67BAF" w:rsidRPr="00D67BAF" w:rsidRDefault="00D67BAF" w:rsidP="00D67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b/>
          <w:bCs/>
          <w:sz w:val="25"/>
          <w:szCs w:val="25"/>
          <w:lang w:eastAsia="es-MX"/>
        </w:rPr>
      </w:pPr>
      <w:r w:rsidRPr="00D67BAF">
        <w:rPr>
          <w:rFonts w:ascii="Arial" w:eastAsia="Times New Roman" w:hAnsi="Arial" w:cs="Arial"/>
          <w:b/>
          <w:bCs/>
          <w:color w:val="000000" w:themeColor="text1"/>
          <w:sz w:val="25"/>
          <w:szCs w:val="25"/>
          <w:lang w:eastAsia="es-MX"/>
        </w:rPr>
        <w:t xml:space="preserve">ÚNICO.- </w:t>
      </w:r>
      <w:r w:rsidRPr="00D67BAF">
        <w:rPr>
          <w:rFonts w:ascii="Arial" w:eastAsia="Times New Roman" w:hAnsi="Arial" w:cs="Arial"/>
          <w:b/>
          <w:bCs/>
          <w:sz w:val="25"/>
          <w:szCs w:val="25"/>
          <w:lang w:eastAsia="es-MX"/>
        </w:rPr>
        <w:t xml:space="preserve">Se exhorta al titular del Ejecutivo federal para que implemente o, en su caso, fortalezca de inmediato las políticas transversales que protejan el bienestar e integridad de las niñas, niños y adolescentes mexicanos. </w:t>
      </w:r>
    </w:p>
    <w:p w14:paraId="68C277C7" w14:textId="77777777" w:rsidR="00D67BAF" w:rsidRPr="00D67BAF" w:rsidRDefault="00D67BAF" w:rsidP="00D67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b/>
          <w:bCs/>
          <w:sz w:val="25"/>
          <w:szCs w:val="25"/>
          <w:lang w:eastAsia="es-MX"/>
        </w:rPr>
      </w:pPr>
    </w:p>
    <w:p w14:paraId="077A0B7A" w14:textId="77777777" w:rsidR="00D67BAF" w:rsidRPr="00D67BAF" w:rsidRDefault="00D67BAF" w:rsidP="00D67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center"/>
        <w:rPr>
          <w:rFonts w:ascii="Arial" w:eastAsia="Times New Roman" w:hAnsi="Arial" w:cs="Arial"/>
          <w:b/>
          <w:bCs/>
          <w:sz w:val="25"/>
          <w:szCs w:val="25"/>
          <w:lang w:eastAsia="es-MX"/>
        </w:rPr>
      </w:pPr>
      <w:r w:rsidRPr="00D67BAF">
        <w:rPr>
          <w:rFonts w:ascii="Arial" w:eastAsia="Times New Roman" w:hAnsi="Arial" w:cs="Arial"/>
          <w:b/>
          <w:bCs/>
          <w:sz w:val="25"/>
          <w:szCs w:val="25"/>
          <w:lang w:eastAsia="es-MX"/>
        </w:rPr>
        <w:t>A T E N T A M E N T E</w:t>
      </w:r>
    </w:p>
    <w:p w14:paraId="7016F64C" w14:textId="77777777" w:rsidR="00D67BAF" w:rsidRPr="00D67BAF" w:rsidRDefault="00D67BAF" w:rsidP="00D67BAF">
      <w:pPr>
        <w:spacing w:after="0" w:line="276" w:lineRule="auto"/>
        <w:jc w:val="center"/>
        <w:rPr>
          <w:rFonts w:ascii="Arial" w:eastAsia="Times New Roman" w:hAnsi="Arial" w:cs="Arial"/>
          <w:b/>
          <w:bCs/>
          <w:sz w:val="25"/>
          <w:szCs w:val="25"/>
          <w:lang w:eastAsia="es-MX"/>
        </w:rPr>
      </w:pPr>
      <w:r w:rsidRPr="00D67BAF">
        <w:rPr>
          <w:rFonts w:ascii="Arial" w:eastAsia="Times New Roman" w:hAnsi="Arial" w:cs="Arial"/>
          <w:b/>
          <w:bCs/>
          <w:sz w:val="25"/>
          <w:szCs w:val="25"/>
          <w:lang w:eastAsia="es-MX"/>
        </w:rPr>
        <w:t>Saltillo, Coahuila de Zaragoza, a 07 de junio de 2022</w:t>
      </w:r>
    </w:p>
    <w:p w14:paraId="3BF3BD8B" w14:textId="77777777" w:rsidR="00D67BAF" w:rsidRPr="00D67BAF" w:rsidRDefault="00D67BAF" w:rsidP="00D67BAF">
      <w:pPr>
        <w:tabs>
          <w:tab w:val="left" w:pos="5056"/>
        </w:tabs>
        <w:spacing w:after="0" w:line="276" w:lineRule="auto"/>
        <w:jc w:val="center"/>
        <w:rPr>
          <w:rFonts w:ascii="Arial" w:eastAsia="Times New Roman" w:hAnsi="Arial" w:cs="Arial"/>
          <w:b/>
          <w:sz w:val="25"/>
          <w:szCs w:val="25"/>
          <w:lang w:eastAsia="es-MX"/>
        </w:rPr>
      </w:pPr>
    </w:p>
    <w:p w14:paraId="10BB41C2" w14:textId="77777777" w:rsidR="00D67BAF" w:rsidRPr="00D67BAF" w:rsidRDefault="00D67BAF" w:rsidP="00D67BAF">
      <w:pPr>
        <w:tabs>
          <w:tab w:val="left" w:pos="5056"/>
        </w:tabs>
        <w:spacing w:after="0" w:line="276" w:lineRule="auto"/>
        <w:rPr>
          <w:rFonts w:ascii="Arial" w:eastAsia="Times New Roman" w:hAnsi="Arial" w:cs="Arial"/>
          <w:b/>
          <w:sz w:val="25"/>
          <w:szCs w:val="25"/>
          <w:lang w:eastAsia="es-MX"/>
        </w:rPr>
      </w:pPr>
    </w:p>
    <w:p w14:paraId="7AD67528" w14:textId="77777777" w:rsidR="00D67BAF" w:rsidRPr="00D67BAF" w:rsidRDefault="00D67BAF" w:rsidP="00D67BAF">
      <w:pPr>
        <w:tabs>
          <w:tab w:val="left" w:pos="5056"/>
        </w:tabs>
        <w:spacing w:after="0" w:line="276" w:lineRule="auto"/>
        <w:jc w:val="center"/>
        <w:rPr>
          <w:rFonts w:ascii="Arial" w:eastAsia="Times New Roman" w:hAnsi="Arial" w:cs="Arial"/>
          <w:b/>
          <w:sz w:val="25"/>
          <w:szCs w:val="25"/>
          <w:lang w:eastAsia="es-MX"/>
        </w:rPr>
      </w:pPr>
      <w:r w:rsidRPr="00D67BAF">
        <w:rPr>
          <w:rFonts w:ascii="Arial" w:eastAsia="Times New Roman" w:hAnsi="Arial" w:cs="Arial"/>
          <w:b/>
          <w:sz w:val="25"/>
          <w:szCs w:val="25"/>
          <w:lang w:eastAsia="es-MX"/>
        </w:rPr>
        <w:t>DIP.  ÁLVARO MOREIRA VALDÉS</w:t>
      </w:r>
    </w:p>
    <w:p w14:paraId="10597CE4" w14:textId="77777777" w:rsidR="00D67BAF" w:rsidRPr="00D67BAF" w:rsidRDefault="00D67BAF" w:rsidP="00D67BAF">
      <w:pPr>
        <w:spacing w:after="0" w:line="276" w:lineRule="auto"/>
        <w:jc w:val="center"/>
        <w:rPr>
          <w:rFonts w:ascii="Arial" w:eastAsia="Times New Roman" w:hAnsi="Arial" w:cs="Arial"/>
          <w:b/>
          <w:sz w:val="25"/>
          <w:szCs w:val="25"/>
          <w:lang w:eastAsia="es-MX"/>
        </w:rPr>
      </w:pPr>
      <w:r w:rsidRPr="00D67BAF">
        <w:rPr>
          <w:rFonts w:ascii="Arial" w:eastAsia="Times New Roman" w:hAnsi="Arial" w:cs="Arial"/>
          <w:b/>
          <w:sz w:val="25"/>
          <w:szCs w:val="25"/>
          <w:lang w:eastAsia="es-MX"/>
        </w:rPr>
        <w:t xml:space="preserve">DEL GRUPO PARLAMENTARIO “MIGUEL RAMOS ARIZPE”, </w:t>
      </w:r>
    </w:p>
    <w:p w14:paraId="5418E5F5" w14:textId="77777777" w:rsidR="00D67BAF" w:rsidRPr="00D67BAF" w:rsidRDefault="00D67BAF" w:rsidP="00D67BAF">
      <w:pPr>
        <w:tabs>
          <w:tab w:val="left" w:pos="5056"/>
        </w:tabs>
        <w:spacing w:after="0" w:line="276" w:lineRule="auto"/>
        <w:jc w:val="center"/>
        <w:rPr>
          <w:rFonts w:ascii="Arial" w:eastAsia="Times New Roman" w:hAnsi="Arial" w:cs="Arial"/>
          <w:b/>
          <w:sz w:val="25"/>
          <w:szCs w:val="25"/>
          <w:lang w:eastAsia="es-MX"/>
        </w:rPr>
      </w:pPr>
      <w:r w:rsidRPr="00D67BAF">
        <w:rPr>
          <w:rFonts w:ascii="Arial" w:eastAsia="Times New Roman" w:hAnsi="Arial" w:cs="Arial"/>
          <w:b/>
          <w:sz w:val="25"/>
          <w:szCs w:val="25"/>
          <w:lang w:eastAsia="es-MX"/>
        </w:rPr>
        <w:t>DEL PARTIDO REVOLUCIONARIO INSTITUCIONAL</w:t>
      </w:r>
    </w:p>
    <w:p w14:paraId="5A3ACB82" w14:textId="77777777" w:rsidR="00D67BAF" w:rsidRPr="00D67BAF" w:rsidRDefault="00D67BAF" w:rsidP="00D67BAF">
      <w:pPr>
        <w:tabs>
          <w:tab w:val="left" w:pos="5056"/>
        </w:tabs>
        <w:spacing w:after="0" w:line="276" w:lineRule="auto"/>
        <w:jc w:val="center"/>
        <w:rPr>
          <w:rFonts w:ascii="Arial" w:eastAsia="Times New Roman" w:hAnsi="Arial" w:cs="Arial"/>
          <w:b/>
          <w:sz w:val="25"/>
          <w:szCs w:val="25"/>
          <w:lang w:eastAsia="es-MX"/>
        </w:rPr>
      </w:pPr>
    </w:p>
    <w:p w14:paraId="1C9E1C76" w14:textId="77777777" w:rsidR="00D67BAF" w:rsidRPr="00D67BAF" w:rsidRDefault="00D67BAF" w:rsidP="00D67BAF">
      <w:pPr>
        <w:tabs>
          <w:tab w:val="left" w:pos="5056"/>
        </w:tabs>
        <w:spacing w:after="0" w:line="276" w:lineRule="auto"/>
        <w:rPr>
          <w:rFonts w:ascii="Arial" w:eastAsia="Times New Roman" w:hAnsi="Arial" w:cs="Arial"/>
          <w:b/>
          <w:sz w:val="25"/>
          <w:szCs w:val="25"/>
          <w:lang w:eastAsia="es-MX"/>
        </w:rPr>
      </w:pPr>
    </w:p>
    <w:p w14:paraId="78B6935C" w14:textId="77777777" w:rsidR="00D67BAF" w:rsidRPr="00D67BAF" w:rsidRDefault="00D67BAF" w:rsidP="00D67BAF">
      <w:pPr>
        <w:spacing w:after="0" w:line="276" w:lineRule="auto"/>
        <w:jc w:val="center"/>
        <w:rPr>
          <w:rFonts w:ascii="Arial" w:hAnsi="Arial" w:cs="Arial"/>
          <w:b/>
          <w:sz w:val="25"/>
          <w:szCs w:val="25"/>
        </w:rPr>
      </w:pPr>
      <w:r w:rsidRPr="00D67BAF">
        <w:rPr>
          <w:rFonts w:ascii="Arial" w:hAnsi="Arial" w:cs="Arial"/>
          <w:b/>
          <w:sz w:val="25"/>
          <w:szCs w:val="25"/>
        </w:rPr>
        <w:t>CONJUNTAMENTE CON LAS DEMAS DIPUTADAS Y LOS DIPUTADOS INTEGRANTES DEL GRUPO PARLAMENTARIO “MIGUEL RAMOS ARIZPE”,</w:t>
      </w:r>
    </w:p>
    <w:p w14:paraId="0F402EFB" w14:textId="77777777" w:rsidR="00D67BAF" w:rsidRPr="00D67BAF" w:rsidRDefault="00D67BAF" w:rsidP="00D67BAF">
      <w:pPr>
        <w:spacing w:after="0" w:line="276" w:lineRule="auto"/>
        <w:jc w:val="center"/>
        <w:rPr>
          <w:rFonts w:ascii="Arial" w:hAnsi="Arial" w:cs="Arial"/>
          <w:b/>
          <w:sz w:val="25"/>
          <w:szCs w:val="25"/>
        </w:rPr>
      </w:pPr>
      <w:r w:rsidRPr="00D67BAF">
        <w:rPr>
          <w:rFonts w:ascii="Arial" w:hAnsi="Arial" w:cs="Arial"/>
          <w:b/>
          <w:sz w:val="25"/>
          <w:szCs w:val="25"/>
        </w:rPr>
        <w:t>DEL PARTIDO REVOLUCIONARIO INSTITUCIONAL.</w:t>
      </w:r>
    </w:p>
    <w:p w14:paraId="2C56FEB8" w14:textId="77777777" w:rsidR="00D67BAF" w:rsidRPr="00D67BAF" w:rsidRDefault="00D67BAF" w:rsidP="00D67BAF">
      <w:pPr>
        <w:spacing w:after="0" w:line="276" w:lineRule="auto"/>
        <w:jc w:val="center"/>
        <w:rPr>
          <w:b/>
          <w:sz w:val="25"/>
          <w:szCs w:val="25"/>
        </w:rPr>
      </w:pPr>
    </w:p>
    <w:tbl>
      <w:tblPr>
        <w:tblStyle w:val="Tablaconcuadrcula65"/>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D67BAF" w:rsidRPr="00D67BAF" w14:paraId="48579E62" w14:textId="77777777" w:rsidTr="00B42AE9">
        <w:tc>
          <w:tcPr>
            <w:tcW w:w="4366" w:type="dxa"/>
          </w:tcPr>
          <w:p w14:paraId="2076A0C7"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p>
          <w:p w14:paraId="0202B429" w14:textId="77777777" w:rsidR="00D67BAF" w:rsidRPr="00D67BAF" w:rsidRDefault="00D67BAF" w:rsidP="00D67BAF">
            <w:pPr>
              <w:widowControl w:val="0"/>
              <w:tabs>
                <w:tab w:val="left" w:pos="5056"/>
              </w:tabs>
              <w:spacing w:line="276" w:lineRule="auto"/>
              <w:ind w:left="115"/>
              <w:jc w:val="center"/>
              <w:rPr>
                <w:rFonts w:ascii="Arial" w:eastAsia="Times New Roman" w:hAnsi="Arial" w:cs="Arial"/>
                <w:b/>
                <w:sz w:val="18"/>
                <w:szCs w:val="18"/>
                <w:lang w:val="en-US" w:eastAsia="es-MX"/>
              </w:rPr>
            </w:pPr>
          </w:p>
        </w:tc>
        <w:tc>
          <w:tcPr>
            <w:tcW w:w="850" w:type="dxa"/>
          </w:tcPr>
          <w:p w14:paraId="3CC62F68" w14:textId="77777777" w:rsidR="00D67BAF" w:rsidRPr="00D67BAF" w:rsidRDefault="00D67BAF" w:rsidP="00D67BAF">
            <w:pPr>
              <w:widowControl w:val="0"/>
              <w:tabs>
                <w:tab w:val="left" w:pos="5056"/>
              </w:tabs>
              <w:spacing w:line="276" w:lineRule="auto"/>
              <w:ind w:left="115"/>
              <w:jc w:val="center"/>
              <w:rPr>
                <w:rFonts w:ascii="Arial" w:eastAsia="Times New Roman" w:hAnsi="Arial" w:cs="Arial"/>
                <w:b/>
                <w:sz w:val="18"/>
                <w:szCs w:val="18"/>
                <w:lang w:val="en-US" w:eastAsia="es-MX"/>
              </w:rPr>
            </w:pPr>
          </w:p>
        </w:tc>
        <w:tc>
          <w:tcPr>
            <w:tcW w:w="4423" w:type="dxa"/>
          </w:tcPr>
          <w:p w14:paraId="1A159090" w14:textId="77777777" w:rsidR="00D67BAF" w:rsidRPr="00D67BAF" w:rsidRDefault="00D67BAF" w:rsidP="00D67BAF">
            <w:pPr>
              <w:widowControl w:val="0"/>
              <w:tabs>
                <w:tab w:val="left" w:pos="5056"/>
              </w:tabs>
              <w:spacing w:line="276" w:lineRule="auto"/>
              <w:ind w:left="115"/>
              <w:jc w:val="center"/>
              <w:rPr>
                <w:rFonts w:ascii="Arial" w:eastAsia="Times New Roman" w:hAnsi="Arial" w:cs="Arial"/>
                <w:b/>
                <w:sz w:val="18"/>
                <w:szCs w:val="18"/>
                <w:lang w:val="en-US" w:eastAsia="es-MX"/>
              </w:rPr>
            </w:pPr>
          </w:p>
        </w:tc>
      </w:tr>
      <w:tr w:rsidR="00D67BAF" w:rsidRPr="00D67BAF" w14:paraId="03738916" w14:textId="77777777" w:rsidTr="00B42AE9">
        <w:tc>
          <w:tcPr>
            <w:tcW w:w="4366" w:type="dxa"/>
          </w:tcPr>
          <w:p w14:paraId="6463E6AC"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r w:rsidRPr="00D67BAF">
              <w:rPr>
                <w:rFonts w:ascii="Arial" w:eastAsia="Times New Roman" w:hAnsi="Arial" w:cs="Arial"/>
                <w:b/>
                <w:sz w:val="18"/>
                <w:szCs w:val="18"/>
                <w:lang w:eastAsia="es-MX"/>
              </w:rPr>
              <w:t xml:space="preserve">DIP. </w:t>
            </w:r>
            <w:r w:rsidRPr="00D67BAF">
              <w:rPr>
                <w:rFonts w:ascii="Arial" w:eastAsia="Times New Roman" w:hAnsi="Arial" w:cs="Arial"/>
                <w:b/>
                <w:snapToGrid w:val="0"/>
                <w:sz w:val="18"/>
                <w:szCs w:val="18"/>
                <w:lang w:eastAsia="es-MX"/>
              </w:rPr>
              <w:t>MARÍA EUGENIA GUADALUPE CALDERÓN AMEZCUA</w:t>
            </w:r>
          </w:p>
        </w:tc>
        <w:tc>
          <w:tcPr>
            <w:tcW w:w="850" w:type="dxa"/>
          </w:tcPr>
          <w:p w14:paraId="679542DA"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c>
          <w:tcPr>
            <w:tcW w:w="4423" w:type="dxa"/>
          </w:tcPr>
          <w:p w14:paraId="64329463"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r w:rsidRPr="00D67BAF">
              <w:rPr>
                <w:rFonts w:ascii="Arial" w:eastAsia="Times New Roman" w:hAnsi="Arial" w:cs="Arial"/>
                <w:b/>
                <w:sz w:val="18"/>
                <w:szCs w:val="18"/>
                <w:lang w:eastAsia="es-MX"/>
              </w:rPr>
              <w:t>DIP. MARÍA ESPERANZA CHAPA GARCÍA</w:t>
            </w:r>
          </w:p>
        </w:tc>
      </w:tr>
      <w:tr w:rsidR="00D67BAF" w:rsidRPr="00D67BAF" w14:paraId="3131C86E" w14:textId="77777777" w:rsidTr="00B42AE9">
        <w:tc>
          <w:tcPr>
            <w:tcW w:w="4366" w:type="dxa"/>
          </w:tcPr>
          <w:p w14:paraId="025ED2C9"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p w14:paraId="0AC90891"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c>
          <w:tcPr>
            <w:tcW w:w="850" w:type="dxa"/>
          </w:tcPr>
          <w:p w14:paraId="5D5A6836"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c>
          <w:tcPr>
            <w:tcW w:w="4423" w:type="dxa"/>
          </w:tcPr>
          <w:p w14:paraId="705CBFAA"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r>
      <w:tr w:rsidR="00D67BAF" w:rsidRPr="00D67BAF" w14:paraId="6ED67AA1" w14:textId="77777777" w:rsidTr="00B42AE9">
        <w:tc>
          <w:tcPr>
            <w:tcW w:w="4366" w:type="dxa"/>
          </w:tcPr>
          <w:p w14:paraId="5DE2FE8C"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r w:rsidRPr="00D67BAF">
              <w:rPr>
                <w:rFonts w:ascii="Arial" w:eastAsia="Times New Roman" w:hAnsi="Arial" w:cs="Arial"/>
                <w:b/>
                <w:sz w:val="18"/>
                <w:szCs w:val="18"/>
                <w:lang w:eastAsia="es-MX"/>
              </w:rPr>
              <w:t xml:space="preserve">DIP. </w:t>
            </w:r>
            <w:r w:rsidRPr="00D67BAF">
              <w:rPr>
                <w:rFonts w:ascii="Arial" w:eastAsia="Times New Roman" w:hAnsi="Arial" w:cs="Arial"/>
                <w:b/>
                <w:snapToGrid w:val="0"/>
                <w:sz w:val="18"/>
                <w:szCs w:val="18"/>
                <w:lang w:eastAsia="es-MX"/>
              </w:rPr>
              <w:t>JESÚS MARÍA MONTEMAYOR GARZA</w:t>
            </w:r>
          </w:p>
        </w:tc>
        <w:tc>
          <w:tcPr>
            <w:tcW w:w="850" w:type="dxa"/>
          </w:tcPr>
          <w:p w14:paraId="684C31D9"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c>
          <w:tcPr>
            <w:tcW w:w="4423" w:type="dxa"/>
          </w:tcPr>
          <w:p w14:paraId="4E214EBD"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r w:rsidRPr="00D67BAF">
              <w:rPr>
                <w:rFonts w:ascii="Arial" w:eastAsia="Times New Roman" w:hAnsi="Arial" w:cs="Arial"/>
                <w:b/>
                <w:sz w:val="18"/>
                <w:szCs w:val="18"/>
                <w:lang w:eastAsia="es-MX"/>
              </w:rPr>
              <w:t xml:space="preserve">DIP. </w:t>
            </w:r>
            <w:r w:rsidRPr="00D67BAF">
              <w:rPr>
                <w:rFonts w:ascii="Arial" w:eastAsia="Times New Roman" w:hAnsi="Arial" w:cs="Arial"/>
                <w:b/>
                <w:snapToGrid w:val="0"/>
                <w:sz w:val="18"/>
                <w:szCs w:val="18"/>
                <w:lang w:eastAsia="es-MX"/>
              </w:rPr>
              <w:t>JORGE ANTONIO ABDALA SERNA</w:t>
            </w:r>
            <w:r w:rsidRPr="00D67BAF">
              <w:rPr>
                <w:rFonts w:ascii="Arial" w:eastAsia="Times New Roman" w:hAnsi="Arial" w:cs="Arial"/>
                <w:b/>
                <w:noProof/>
                <w:sz w:val="18"/>
                <w:szCs w:val="18"/>
                <w:lang w:eastAsia="es-MX"/>
              </w:rPr>
              <w:t xml:space="preserve"> </w:t>
            </w:r>
          </w:p>
        </w:tc>
      </w:tr>
      <w:tr w:rsidR="00D67BAF" w:rsidRPr="00D67BAF" w14:paraId="0623A489" w14:textId="77777777" w:rsidTr="00B42AE9">
        <w:tc>
          <w:tcPr>
            <w:tcW w:w="4366" w:type="dxa"/>
          </w:tcPr>
          <w:p w14:paraId="352B67C1"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p w14:paraId="5D3814ED"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c>
          <w:tcPr>
            <w:tcW w:w="850" w:type="dxa"/>
          </w:tcPr>
          <w:p w14:paraId="4B87C2AE"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c>
          <w:tcPr>
            <w:tcW w:w="4423" w:type="dxa"/>
          </w:tcPr>
          <w:p w14:paraId="32446D58"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r>
      <w:tr w:rsidR="00D67BAF" w:rsidRPr="00D67BAF" w14:paraId="3BC0DC2E" w14:textId="77777777" w:rsidTr="00B42AE9">
        <w:tc>
          <w:tcPr>
            <w:tcW w:w="4366" w:type="dxa"/>
          </w:tcPr>
          <w:p w14:paraId="206BCDE6"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eastAsia="es-MX"/>
              </w:rPr>
            </w:pPr>
            <w:r w:rsidRPr="00D67BAF">
              <w:rPr>
                <w:rFonts w:ascii="Arial" w:eastAsia="Times New Roman" w:hAnsi="Arial" w:cs="Arial"/>
                <w:b/>
                <w:sz w:val="18"/>
                <w:szCs w:val="18"/>
                <w:lang w:eastAsia="es-MX"/>
              </w:rPr>
              <w:t xml:space="preserve">DIP. </w:t>
            </w:r>
            <w:r w:rsidRPr="00D67BAF">
              <w:rPr>
                <w:rFonts w:ascii="Arial" w:eastAsia="Times New Roman" w:hAnsi="Arial" w:cs="Arial"/>
                <w:b/>
                <w:snapToGrid w:val="0"/>
                <w:sz w:val="18"/>
                <w:szCs w:val="18"/>
                <w:lang w:eastAsia="es-MX"/>
              </w:rPr>
              <w:t>MARÍA GUADALUPE OYERVIDES VALDÉZ</w:t>
            </w:r>
          </w:p>
        </w:tc>
        <w:tc>
          <w:tcPr>
            <w:tcW w:w="850" w:type="dxa"/>
          </w:tcPr>
          <w:p w14:paraId="62C6B7E2"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c>
          <w:tcPr>
            <w:tcW w:w="4423" w:type="dxa"/>
          </w:tcPr>
          <w:p w14:paraId="7C89564E"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r w:rsidRPr="00D67BAF">
              <w:rPr>
                <w:rFonts w:ascii="Arial" w:eastAsia="Times New Roman" w:hAnsi="Arial" w:cs="Arial"/>
                <w:b/>
                <w:sz w:val="18"/>
                <w:szCs w:val="18"/>
                <w:lang w:val="en-US" w:eastAsia="es-MX"/>
              </w:rPr>
              <w:t>DIP.  RICARDO LÓPEZ CAMPOS</w:t>
            </w:r>
          </w:p>
        </w:tc>
      </w:tr>
      <w:tr w:rsidR="00D67BAF" w:rsidRPr="00D67BAF" w14:paraId="29E29D35" w14:textId="77777777" w:rsidTr="00B42AE9">
        <w:tc>
          <w:tcPr>
            <w:tcW w:w="4366" w:type="dxa"/>
          </w:tcPr>
          <w:p w14:paraId="70CBB5A3"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val="en-US" w:eastAsia="es-MX"/>
              </w:rPr>
            </w:pPr>
          </w:p>
          <w:p w14:paraId="520421C1"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val="en-US" w:eastAsia="es-MX"/>
              </w:rPr>
            </w:pPr>
          </w:p>
        </w:tc>
        <w:tc>
          <w:tcPr>
            <w:tcW w:w="850" w:type="dxa"/>
          </w:tcPr>
          <w:p w14:paraId="038FC68E"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p>
        </w:tc>
        <w:tc>
          <w:tcPr>
            <w:tcW w:w="4423" w:type="dxa"/>
          </w:tcPr>
          <w:p w14:paraId="3DC0D61B"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p>
        </w:tc>
      </w:tr>
      <w:tr w:rsidR="00D67BAF" w:rsidRPr="00D67BAF" w14:paraId="1FEE395C" w14:textId="77777777" w:rsidTr="00B42AE9">
        <w:tc>
          <w:tcPr>
            <w:tcW w:w="4366" w:type="dxa"/>
          </w:tcPr>
          <w:p w14:paraId="75B5B418"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val="en-US" w:eastAsia="es-MX"/>
              </w:rPr>
            </w:pPr>
            <w:r w:rsidRPr="00D67BAF">
              <w:rPr>
                <w:rFonts w:ascii="Arial" w:eastAsia="Times New Roman" w:hAnsi="Arial" w:cs="Arial"/>
                <w:b/>
                <w:sz w:val="18"/>
                <w:szCs w:val="18"/>
                <w:lang w:val="en-US" w:eastAsia="es-MX"/>
              </w:rPr>
              <w:t xml:space="preserve">DIP. </w:t>
            </w:r>
            <w:r w:rsidRPr="00D67BAF">
              <w:rPr>
                <w:rFonts w:ascii="Arial" w:eastAsia="Times New Roman" w:hAnsi="Arial" w:cs="Arial"/>
                <w:b/>
                <w:snapToGrid w:val="0"/>
                <w:sz w:val="18"/>
                <w:szCs w:val="18"/>
                <w:lang w:val="en-US" w:eastAsia="es-MX"/>
              </w:rPr>
              <w:t>RAÚL ONOFRE CONTRERAS</w:t>
            </w:r>
          </w:p>
        </w:tc>
        <w:tc>
          <w:tcPr>
            <w:tcW w:w="850" w:type="dxa"/>
          </w:tcPr>
          <w:p w14:paraId="56CB059D"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p>
        </w:tc>
        <w:tc>
          <w:tcPr>
            <w:tcW w:w="4423" w:type="dxa"/>
          </w:tcPr>
          <w:p w14:paraId="45A32C7B"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r w:rsidRPr="00D67BAF">
              <w:rPr>
                <w:rFonts w:ascii="Arial" w:eastAsia="Times New Roman" w:hAnsi="Arial" w:cs="Arial"/>
                <w:b/>
                <w:sz w:val="18"/>
                <w:szCs w:val="18"/>
                <w:lang w:val="en-US" w:eastAsia="es-MX"/>
              </w:rPr>
              <w:t xml:space="preserve">DIP. </w:t>
            </w:r>
            <w:r w:rsidRPr="00D67BAF">
              <w:rPr>
                <w:rFonts w:ascii="Arial" w:eastAsia="Times New Roman" w:hAnsi="Arial" w:cs="Arial"/>
                <w:b/>
                <w:snapToGrid w:val="0"/>
                <w:sz w:val="18"/>
                <w:szCs w:val="18"/>
                <w:lang w:val="en-US" w:eastAsia="es-MX"/>
              </w:rPr>
              <w:t>OLIVIA MARTÍNEZ LEYVA</w:t>
            </w:r>
          </w:p>
        </w:tc>
      </w:tr>
      <w:tr w:rsidR="00D67BAF" w:rsidRPr="00D67BAF" w14:paraId="5CD2DC26" w14:textId="77777777" w:rsidTr="00B42AE9">
        <w:tc>
          <w:tcPr>
            <w:tcW w:w="4366" w:type="dxa"/>
          </w:tcPr>
          <w:p w14:paraId="111B4DA0"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val="en-US" w:eastAsia="es-MX"/>
              </w:rPr>
            </w:pPr>
          </w:p>
          <w:p w14:paraId="5F7DA660"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val="en-US" w:eastAsia="es-MX"/>
              </w:rPr>
            </w:pPr>
          </w:p>
        </w:tc>
        <w:tc>
          <w:tcPr>
            <w:tcW w:w="850" w:type="dxa"/>
          </w:tcPr>
          <w:p w14:paraId="72649401"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p>
        </w:tc>
        <w:tc>
          <w:tcPr>
            <w:tcW w:w="4423" w:type="dxa"/>
          </w:tcPr>
          <w:p w14:paraId="178ED01E"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p>
        </w:tc>
      </w:tr>
      <w:tr w:rsidR="00D67BAF" w:rsidRPr="00D67BAF" w14:paraId="18BB0603" w14:textId="77777777" w:rsidTr="00B42AE9">
        <w:tc>
          <w:tcPr>
            <w:tcW w:w="4366" w:type="dxa"/>
          </w:tcPr>
          <w:p w14:paraId="20548210"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val="en-US" w:eastAsia="es-MX"/>
              </w:rPr>
            </w:pPr>
            <w:r w:rsidRPr="00D67BAF">
              <w:rPr>
                <w:rFonts w:ascii="Arial" w:eastAsia="Times New Roman" w:hAnsi="Arial" w:cs="Arial"/>
                <w:b/>
                <w:sz w:val="18"/>
                <w:szCs w:val="18"/>
                <w:lang w:val="en-US" w:eastAsia="es-MX"/>
              </w:rPr>
              <w:t xml:space="preserve">DIP. </w:t>
            </w:r>
            <w:r w:rsidRPr="00D67BAF">
              <w:rPr>
                <w:rFonts w:ascii="Arial" w:eastAsia="Times New Roman" w:hAnsi="Arial" w:cs="Arial"/>
                <w:b/>
                <w:snapToGrid w:val="0"/>
                <w:sz w:val="18"/>
                <w:szCs w:val="18"/>
                <w:lang w:val="en-US" w:eastAsia="es-MX"/>
              </w:rPr>
              <w:t>EDUARDO OLMOS CASTRO</w:t>
            </w:r>
          </w:p>
        </w:tc>
        <w:tc>
          <w:tcPr>
            <w:tcW w:w="850" w:type="dxa"/>
          </w:tcPr>
          <w:p w14:paraId="650E54A3"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p>
        </w:tc>
        <w:tc>
          <w:tcPr>
            <w:tcW w:w="4423" w:type="dxa"/>
          </w:tcPr>
          <w:p w14:paraId="71D1CD39"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r w:rsidRPr="00D67BAF">
              <w:rPr>
                <w:rFonts w:ascii="Arial" w:eastAsia="Times New Roman" w:hAnsi="Arial" w:cs="Arial"/>
                <w:b/>
                <w:sz w:val="18"/>
                <w:szCs w:val="18"/>
                <w:lang w:val="en-US" w:eastAsia="es-MX"/>
              </w:rPr>
              <w:t xml:space="preserve">DIP. </w:t>
            </w:r>
            <w:r w:rsidRPr="00D67BAF">
              <w:rPr>
                <w:rFonts w:ascii="Arial" w:eastAsia="Times New Roman" w:hAnsi="Arial" w:cs="Arial"/>
                <w:b/>
                <w:snapToGrid w:val="0"/>
                <w:sz w:val="18"/>
                <w:szCs w:val="18"/>
                <w:lang w:val="en-US" w:eastAsia="es-MX"/>
              </w:rPr>
              <w:t>MARIO CEPEDA RAMÍREZ</w:t>
            </w:r>
          </w:p>
        </w:tc>
      </w:tr>
      <w:tr w:rsidR="00D67BAF" w:rsidRPr="00D67BAF" w14:paraId="5C8BD876" w14:textId="77777777" w:rsidTr="00B42AE9">
        <w:tc>
          <w:tcPr>
            <w:tcW w:w="4366" w:type="dxa"/>
          </w:tcPr>
          <w:p w14:paraId="59E24FC5"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val="en-US" w:eastAsia="es-MX"/>
              </w:rPr>
            </w:pPr>
          </w:p>
          <w:p w14:paraId="5A1B18A0"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val="en-US" w:eastAsia="es-MX"/>
              </w:rPr>
            </w:pPr>
          </w:p>
        </w:tc>
        <w:tc>
          <w:tcPr>
            <w:tcW w:w="850" w:type="dxa"/>
          </w:tcPr>
          <w:p w14:paraId="5C8C86B8"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p>
        </w:tc>
        <w:tc>
          <w:tcPr>
            <w:tcW w:w="4423" w:type="dxa"/>
          </w:tcPr>
          <w:p w14:paraId="16191D75"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p>
        </w:tc>
      </w:tr>
      <w:tr w:rsidR="00D67BAF" w:rsidRPr="00D67BAF" w14:paraId="4AEEB86D" w14:textId="77777777" w:rsidTr="00B42AE9">
        <w:tc>
          <w:tcPr>
            <w:tcW w:w="4366" w:type="dxa"/>
          </w:tcPr>
          <w:p w14:paraId="7BFC013A"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eastAsia="es-MX"/>
              </w:rPr>
            </w:pPr>
            <w:r w:rsidRPr="00D67BAF">
              <w:rPr>
                <w:rFonts w:ascii="Arial" w:eastAsia="Times New Roman" w:hAnsi="Arial" w:cs="Arial"/>
                <w:b/>
                <w:sz w:val="18"/>
                <w:szCs w:val="18"/>
                <w:lang w:eastAsia="es-MX"/>
              </w:rPr>
              <w:t xml:space="preserve">DIP. </w:t>
            </w:r>
            <w:r w:rsidRPr="00D67BAF">
              <w:rPr>
                <w:rFonts w:ascii="Arial" w:eastAsia="Times New Roman" w:hAnsi="Arial" w:cs="Arial"/>
                <w:b/>
                <w:snapToGrid w:val="0"/>
                <w:sz w:val="18"/>
                <w:szCs w:val="18"/>
                <w:lang w:eastAsia="es-MX"/>
              </w:rPr>
              <w:t>HECTOR HUGO DÁVILA PRADO</w:t>
            </w:r>
          </w:p>
        </w:tc>
        <w:tc>
          <w:tcPr>
            <w:tcW w:w="850" w:type="dxa"/>
          </w:tcPr>
          <w:p w14:paraId="0DC81086"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c>
          <w:tcPr>
            <w:tcW w:w="4423" w:type="dxa"/>
          </w:tcPr>
          <w:p w14:paraId="4F2EA14C"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r w:rsidRPr="00D67BAF">
              <w:rPr>
                <w:rFonts w:ascii="Arial" w:eastAsia="Times New Roman" w:hAnsi="Arial" w:cs="Arial"/>
                <w:b/>
                <w:sz w:val="18"/>
                <w:szCs w:val="18"/>
                <w:lang w:eastAsia="es-MX"/>
              </w:rPr>
              <w:t xml:space="preserve">DIP. </w:t>
            </w:r>
            <w:r w:rsidRPr="00D67BAF">
              <w:rPr>
                <w:rFonts w:ascii="Arial" w:eastAsia="Times New Roman" w:hAnsi="Arial" w:cs="Arial"/>
                <w:b/>
                <w:snapToGrid w:val="0"/>
                <w:sz w:val="18"/>
                <w:szCs w:val="18"/>
                <w:lang w:eastAsia="es-MX"/>
              </w:rPr>
              <w:t>LUZ ELENA GUADALUPE MORALES NÚÑEZ</w:t>
            </w:r>
          </w:p>
        </w:tc>
      </w:tr>
      <w:tr w:rsidR="00D67BAF" w:rsidRPr="00D67BAF" w14:paraId="7B2F6961" w14:textId="77777777" w:rsidTr="00B42AE9">
        <w:tc>
          <w:tcPr>
            <w:tcW w:w="4366" w:type="dxa"/>
          </w:tcPr>
          <w:p w14:paraId="432602F1"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eastAsia="es-MX"/>
              </w:rPr>
            </w:pPr>
          </w:p>
          <w:p w14:paraId="244BAD1F"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eastAsia="es-MX"/>
              </w:rPr>
            </w:pPr>
          </w:p>
          <w:p w14:paraId="063D4260"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eastAsia="es-MX"/>
              </w:rPr>
            </w:pPr>
          </w:p>
        </w:tc>
        <w:tc>
          <w:tcPr>
            <w:tcW w:w="850" w:type="dxa"/>
          </w:tcPr>
          <w:p w14:paraId="7728149E"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c>
          <w:tcPr>
            <w:tcW w:w="4423" w:type="dxa"/>
          </w:tcPr>
          <w:p w14:paraId="57ABF6FF"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r>
      <w:tr w:rsidR="00D67BAF" w:rsidRPr="00D67BAF" w14:paraId="5D9434FD" w14:textId="77777777" w:rsidTr="00B42AE9">
        <w:tc>
          <w:tcPr>
            <w:tcW w:w="4366" w:type="dxa"/>
          </w:tcPr>
          <w:p w14:paraId="64EA98C9" w14:textId="77777777" w:rsidR="00D67BAF" w:rsidRPr="00D67BAF" w:rsidRDefault="00D67BAF" w:rsidP="00D67BAF">
            <w:pPr>
              <w:widowControl w:val="0"/>
              <w:tabs>
                <w:tab w:val="left" w:pos="4678"/>
              </w:tabs>
              <w:spacing w:line="276" w:lineRule="auto"/>
              <w:ind w:left="115"/>
              <w:rPr>
                <w:rFonts w:ascii="Arial" w:eastAsia="Times New Roman" w:hAnsi="Arial" w:cs="Arial"/>
                <w:b/>
                <w:sz w:val="18"/>
                <w:szCs w:val="18"/>
                <w:lang w:eastAsia="es-MX"/>
              </w:rPr>
            </w:pPr>
            <w:r w:rsidRPr="00D67BAF">
              <w:rPr>
                <w:rFonts w:ascii="Arial" w:eastAsia="Times New Roman" w:hAnsi="Arial" w:cs="Arial"/>
                <w:b/>
                <w:sz w:val="18"/>
                <w:szCs w:val="18"/>
                <w:lang w:eastAsia="es-MX"/>
              </w:rPr>
              <w:t>DIP. EDNA ILEANA DÁVALOS ELIZONDO</w:t>
            </w:r>
          </w:p>
        </w:tc>
        <w:tc>
          <w:tcPr>
            <w:tcW w:w="850" w:type="dxa"/>
          </w:tcPr>
          <w:p w14:paraId="16F43C40"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eastAsia="es-MX"/>
              </w:rPr>
            </w:pPr>
          </w:p>
        </w:tc>
        <w:tc>
          <w:tcPr>
            <w:tcW w:w="4423" w:type="dxa"/>
          </w:tcPr>
          <w:p w14:paraId="32B825F0" w14:textId="77777777" w:rsidR="00D67BAF" w:rsidRPr="00D67BAF" w:rsidRDefault="00D67BAF" w:rsidP="00D67BAF">
            <w:pPr>
              <w:widowControl w:val="0"/>
              <w:tabs>
                <w:tab w:val="left" w:pos="5056"/>
              </w:tabs>
              <w:spacing w:line="276" w:lineRule="auto"/>
              <w:ind w:left="115"/>
              <w:rPr>
                <w:rFonts w:ascii="Arial" w:eastAsia="Times New Roman" w:hAnsi="Arial" w:cs="Arial"/>
                <w:b/>
                <w:sz w:val="18"/>
                <w:szCs w:val="18"/>
                <w:lang w:val="en-US" w:eastAsia="es-MX"/>
              </w:rPr>
            </w:pPr>
            <w:r w:rsidRPr="00D67BAF">
              <w:rPr>
                <w:rFonts w:ascii="Arial" w:eastAsia="Times New Roman" w:hAnsi="Arial" w:cs="Arial"/>
                <w:b/>
                <w:sz w:val="18"/>
                <w:szCs w:val="18"/>
                <w:lang w:val="en-US" w:eastAsia="es-MX"/>
              </w:rPr>
              <w:t>DIP. MARTHA LOERA ARÁMBULA</w:t>
            </w:r>
          </w:p>
        </w:tc>
      </w:tr>
      <w:tr w:rsidR="00D67BAF" w:rsidRPr="00D67BAF" w14:paraId="17FCA536" w14:textId="77777777" w:rsidTr="00B42AE9">
        <w:trPr>
          <w:trHeight w:val="477"/>
        </w:trPr>
        <w:tc>
          <w:tcPr>
            <w:tcW w:w="9639" w:type="dxa"/>
            <w:gridSpan w:val="3"/>
          </w:tcPr>
          <w:p w14:paraId="19C1AEB8" w14:textId="77777777" w:rsidR="00D67BAF" w:rsidRPr="00D67BAF" w:rsidRDefault="00D67BAF" w:rsidP="00D67BAF">
            <w:pPr>
              <w:widowControl w:val="0"/>
              <w:spacing w:line="276" w:lineRule="auto"/>
              <w:ind w:left="115"/>
              <w:rPr>
                <w:rFonts w:ascii="Arial" w:eastAsia="Verdana" w:hAnsi="Arial" w:cs="Arial"/>
                <w:sz w:val="18"/>
                <w:szCs w:val="18"/>
                <w:lang w:val="en-US"/>
              </w:rPr>
            </w:pPr>
          </w:p>
          <w:p w14:paraId="36589665" w14:textId="77777777" w:rsidR="00D67BAF" w:rsidRPr="00D67BAF" w:rsidRDefault="00D67BAF" w:rsidP="00D67BAF">
            <w:pPr>
              <w:widowControl w:val="0"/>
              <w:spacing w:line="276" w:lineRule="auto"/>
              <w:ind w:left="115"/>
              <w:rPr>
                <w:rFonts w:ascii="Arial" w:eastAsia="Verdana" w:hAnsi="Arial" w:cs="Arial"/>
                <w:sz w:val="18"/>
                <w:szCs w:val="18"/>
                <w:lang w:val="en-US"/>
              </w:rPr>
            </w:pPr>
          </w:p>
          <w:p w14:paraId="7F8E7A74" w14:textId="77777777" w:rsidR="00D67BAF" w:rsidRPr="00D67BAF" w:rsidRDefault="00D67BAF" w:rsidP="00D67BAF">
            <w:pPr>
              <w:widowControl w:val="0"/>
              <w:spacing w:line="276" w:lineRule="auto"/>
              <w:ind w:left="115"/>
              <w:rPr>
                <w:rFonts w:ascii="Arial" w:eastAsia="Verdana" w:hAnsi="Arial" w:cs="Arial"/>
                <w:sz w:val="18"/>
                <w:szCs w:val="18"/>
                <w:lang w:val="en-US"/>
              </w:rPr>
            </w:pPr>
          </w:p>
        </w:tc>
      </w:tr>
      <w:tr w:rsidR="00D67BAF" w:rsidRPr="00D67BAF" w14:paraId="7E7E6FEC" w14:textId="77777777" w:rsidTr="00B42AE9">
        <w:trPr>
          <w:trHeight w:val="254"/>
        </w:trPr>
        <w:tc>
          <w:tcPr>
            <w:tcW w:w="9639" w:type="dxa"/>
            <w:gridSpan w:val="3"/>
          </w:tcPr>
          <w:p w14:paraId="525ABFD7" w14:textId="77777777" w:rsidR="00D67BAF" w:rsidRPr="00D67BAF" w:rsidRDefault="00D67BAF" w:rsidP="00D67BAF">
            <w:pPr>
              <w:widowControl w:val="0"/>
              <w:tabs>
                <w:tab w:val="left" w:pos="5954"/>
              </w:tabs>
              <w:spacing w:line="276" w:lineRule="auto"/>
              <w:ind w:left="115" w:right="1"/>
              <w:jc w:val="center"/>
              <w:rPr>
                <w:rFonts w:ascii="Arial" w:eastAsia="Verdana" w:hAnsi="Arial" w:cs="Arial"/>
                <w:b/>
                <w:sz w:val="18"/>
                <w:szCs w:val="18"/>
              </w:rPr>
            </w:pPr>
            <w:r w:rsidRPr="00D67BAF">
              <w:rPr>
                <w:rFonts w:ascii="Arial" w:eastAsia="Verdana" w:hAnsi="Arial" w:cs="Arial"/>
                <w:b/>
                <w:sz w:val="18"/>
                <w:szCs w:val="18"/>
              </w:rPr>
              <w:t>DIP. MARÍA BÁRBARA CEPEDA BOEHRINGER</w:t>
            </w:r>
          </w:p>
        </w:tc>
      </w:tr>
    </w:tbl>
    <w:p w14:paraId="5398A240" w14:textId="77777777" w:rsidR="00D67BAF" w:rsidRPr="00D67BAF" w:rsidRDefault="00D67BAF" w:rsidP="00D67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sz w:val="25"/>
          <w:szCs w:val="25"/>
          <w:lang w:eastAsia="es-MX"/>
        </w:rPr>
      </w:pPr>
    </w:p>
    <w:p w14:paraId="7B3FDFBC" w14:textId="5FFC6812" w:rsidR="00D67BAF" w:rsidRDefault="00D67BAF">
      <w:pPr>
        <w:rPr>
          <w:rFonts w:ascii="Arial" w:eastAsia="Times New Roman" w:hAnsi="Arial" w:cs="Arial"/>
          <w:snapToGrid w:val="0"/>
          <w:sz w:val="26"/>
          <w:szCs w:val="26"/>
          <w:lang w:eastAsia="es-ES"/>
        </w:rPr>
      </w:pPr>
      <w:r>
        <w:rPr>
          <w:rFonts w:ascii="Arial" w:eastAsia="Times New Roman" w:hAnsi="Arial" w:cs="Arial"/>
          <w:snapToGrid w:val="0"/>
          <w:sz w:val="26"/>
          <w:szCs w:val="26"/>
          <w:lang w:eastAsia="es-ES"/>
        </w:rPr>
        <w:br w:type="page"/>
      </w:r>
    </w:p>
    <w:p w14:paraId="24326DD8" w14:textId="77777777" w:rsidR="00D67BAF" w:rsidRPr="00D67BAF" w:rsidRDefault="00D67BAF" w:rsidP="00D67BAF">
      <w:pPr>
        <w:spacing w:line="276" w:lineRule="auto"/>
        <w:jc w:val="both"/>
        <w:rPr>
          <w:rFonts w:ascii="Arial" w:eastAsia="Calibri" w:hAnsi="Arial" w:cs="Arial"/>
          <w:b/>
          <w:sz w:val="26"/>
          <w:szCs w:val="26"/>
        </w:rPr>
      </w:pPr>
      <w:r w:rsidRPr="00D67BAF">
        <w:rPr>
          <w:rFonts w:ascii="Arial Black" w:eastAsia="Calibri" w:hAnsi="Arial Black" w:cs="Arial"/>
          <w:b/>
          <w:sz w:val="26"/>
          <w:szCs w:val="26"/>
        </w:rPr>
        <w:t>PROPOSICIÓN CON PUNTO DE ACUERDO</w:t>
      </w:r>
      <w:r w:rsidRPr="00D67BAF">
        <w:rPr>
          <w:rFonts w:ascii="Arial" w:eastAsia="Calibri" w:hAnsi="Arial" w:cs="Arial"/>
          <w:b/>
          <w:sz w:val="26"/>
          <w:szCs w:val="26"/>
        </w:rPr>
        <w:t xml:space="preserve"> QUE PRESENTA LA DIPUTADA LAURA FRANCISCA AGUILAR TABARES, EN CONJUNTO CON LAS DIPUTADAS Y EL DIPUTADO INTEGRANTES DEL GRUPO PARLAMENTARIO “movimiento regeneración nacional”, DEL PARTIDO </w:t>
      </w:r>
      <w:r w:rsidRPr="00D67BAF">
        <w:rPr>
          <w:rFonts w:ascii="Arial" w:eastAsia="Calibri" w:hAnsi="Arial" w:cs="Arial"/>
          <w:b/>
          <w:sz w:val="33"/>
          <w:szCs w:val="33"/>
        </w:rPr>
        <w:t>morena</w:t>
      </w:r>
      <w:r w:rsidRPr="00D67BAF">
        <w:rPr>
          <w:rFonts w:ascii="Arial" w:eastAsia="Calibri" w:hAnsi="Arial" w:cs="Arial"/>
          <w:b/>
          <w:sz w:val="26"/>
          <w:szCs w:val="26"/>
        </w:rPr>
        <w:t>, DE ESTA LXII LEGISLATURA DEL HONORABLE CONGRESO DEL ESTADO, CON OBJETO DE QUE SE ENVÍE UN ATENTO EXHORTO A LOS 38 MUNICIPIOS PARA QUE, EN RAZON DE LOS CRECIENTES CASOS DE SUICIDIO EN EL ESTADO DE COAHUILA, PROMUEVAN CAMPAÑAS CON EL FIN DE ERRADICARLO.</w:t>
      </w:r>
    </w:p>
    <w:p w14:paraId="3DACC82B" w14:textId="77777777" w:rsidR="00D67BAF" w:rsidRPr="00D67BAF" w:rsidRDefault="00D67BAF" w:rsidP="00D67BAF">
      <w:pPr>
        <w:spacing w:line="276" w:lineRule="auto"/>
        <w:jc w:val="both"/>
        <w:rPr>
          <w:rFonts w:ascii="Arial" w:eastAsia="Calibri" w:hAnsi="Arial" w:cs="Arial"/>
          <w:b/>
          <w:sz w:val="26"/>
          <w:szCs w:val="26"/>
        </w:rPr>
      </w:pPr>
    </w:p>
    <w:p w14:paraId="2887E527" w14:textId="77777777" w:rsidR="00D67BAF" w:rsidRPr="00D67BAF" w:rsidRDefault="00D67BAF" w:rsidP="00D67BAF">
      <w:pPr>
        <w:spacing w:line="240" w:lineRule="auto"/>
        <w:jc w:val="both"/>
        <w:rPr>
          <w:rFonts w:ascii="Arial" w:eastAsia="Calibri" w:hAnsi="Arial" w:cs="Arial"/>
          <w:b/>
          <w:sz w:val="26"/>
          <w:szCs w:val="26"/>
        </w:rPr>
      </w:pPr>
      <w:r w:rsidRPr="00D67BAF">
        <w:rPr>
          <w:rFonts w:ascii="Arial" w:eastAsia="Calibri" w:hAnsi="Arial" w:cs="Arial"/>
          <w:b/>
          <w:sz w:val="26"/>
          <w:szCs w:val="26"/>
        </w:rPr>
        <w:t>H. PLENO DEL CONGRESO DE</w:t>
      </w:r>
    </w:p>
    <w:p w14:paraId="006EC03F" w14:textId="77777777" w:rsidR="00D67BAF" w:rsidRPr="00D67BAF" w:rsidRDefault="00D67BAF" w:rsidP="00D67BAF">
      <w:pPr>
        <w:spacing w:line="240" w:lineRule="auto"/>
        <w:jc w:val="both"/>
        <w:rPr>
          <w:rFonts w:ascii="Arial" w:eastAsia="Calibri" w:hAnsi="Arial" w:cs="Arial"/>
          <w:b/>
          <w:sz w:val="26"/>
          <w:szCs w:val="26"/>
        </w:rPr>
      </w:pPr>
      <w:r w:rsidRPr="00D67BAF">
        <w:rPr>
          <w:rFonts w:ascii="Arial" w:eastAsia="Calibri" w:hAnsi="Arial" w:cs="Arial"/>
          <w:b/>
          <w:sz w:val="26"/>
          <w:szCs w:val="26"/>
        </w:rPr>
        <w:t>COAHUILA DE ZARAGOZA:</w:t>
      </w:r>
    </w:p>
    <w:p w14:paraId="33D1D168" w14:textId="77777777" w:rsidR="00D67BAF" w:rsidRPr="00D67BAF" w:rsidRDefault="00D67BAF" w:rsidP="00D67BAF">
      <w:pPr>
        <w:spacing w:line="240" w:lineRule="auto"/>
        <w:jc w:val="both"/>
        <w:rPr>
          <w:rFonts w:ascii="Arial" w:eastAsia="Calibri" w:hAnsi="Arial" w:cs="Arial"/>
          <w:b/>
          <w:spacing w:val="20"/>
          <w:sz w:val="26"/>
          <w:szCs w:val="26"/>
        </w:rPr>
      </w:pPr>
      <w:r w:rsidRPr="00D67BAF">
        <w:rPr>
          <w:rFonts w:ascii="Arial" w:eastAsia="Calibri" w:hAnsi="Arial" w:cs="Arial"/>
          <w:b/>
          <w:spacing w:val="20"/>
          <w:sz w:val="26"/>
          <w:szCs w:val="26"/>
        </w:rPr>
        <w:t>PRESENTE.</w:t>
      </w:r>
    </w:p>
    <w:p w14:paraId="135B562E" w14:textId="77777777" w:rsidR="00D67BAF" w:rsidRPr="00D67BAF" w:rsidRDefault="00D67BAF" w:rsidP="00D67BAF">
      <w:pPr>
        <w:spacing w:line="276" w:lineRule="auto"/>
        <w:jc w:val="both"/>
        <w:rPr>
          <w:rFonts w:ascii="Arial" w:eastAsia="Calibri" w:hAnsi="Arial" w:cs="Arial"/>
          <w:sz w:val="26"/>
          <w:szCs w:val="26"/>
        </w:rPr>
      </w:pPr>
    </w:p>
    <w:p w14:paraId="3205E80F"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 xml:space="preserve">La suscrita Diputada Laura Francisca Aguilar Tabares, Conjuntamente con las Diputadas y el Diputado integrantes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del Congreso la presente </w:t>
      </w:r>
      <w:r w:rsidRPr="00D67BAF">
        <w:rPr>
          <w:rFonts w:ascii="Arial" w:eastAsia="Calibri" w:hAnsi="Arial" w:cs="Arial"/>
          <w:b/>
          <w:sz w:val="26"/>
          <w:szCs w:val="26"/>
        </w:rPr>
        <w:t>proposición con punto de acuerdo</w:t>
      </w:r>
      <w:r w:rsidRPr="00D67BAF">
        <w:rPr>
          <w:rFonts w:ascii="Arial" w:eastAsia="Calibri" w:hAnsi="Arial" w:cs="Arial"/>
          <w:sz w:val="26"/>
          <w:szCs w:val="26"/>
        </w:rPr>
        <w:t xml:space="preserve"> que, por la naturaleza de la misma, solicito atentamente que sea tramitada con carácter de </w:t>
      </w:r>
      <w:r w:rsidRPr="00D67BAF">
        <w:rPr>
          <w:rFonts w:ascii="Arial" w:eastAsia="Calibri" w:hAnsi="Arial" w:cs="Arial"/>
          <w:b/>
          <w:sz w:val="26"/>
          <w:szCs w:val="26"/>
        </w:rPr>
        <w:t>urgente y obvia resolución</w:t>
      </w:r>
      <w:r w:rsidRPr="00D67BAF">
        <w:rPr>
          <w:rFonts w:ascii="Arial" w:eastAsia="Calibri" w:hAnsi="Arial" w:cs="Arial"/>
          <w:sz w:val="26"/>
          <w:szCs w:val="26"/>
        </w:rPr>
        <w:t>, en función de la siguiente:</w:t>
      </w:r>
    </w:p>
    <w:p w14:paraId="27A45244" w14:textId="77777777" w:rsidR="00D67BAF" w:rsidRPr="00D67BAF" w:rsidRDefault="00D67BAF" w:rsidP="00D67BAF">
      <w:pPr>
        <w:spacing w:after="0" w:line="240" w:lineRule="auto"/>
        <w:jc w:val="center"/>
        <w:rPr>
          <w:rFonts w:ascii="Arial" w:eastAsia="Calibri" w:hAnsi="Arial" w:cs="Arial"/>
          <w:b/>
          <w:sz w:val="26"/>
          <w:szCs w:val="26"/>
        </w:rPr>
      </w:pPr>
      <w:r w:rsidRPr="00D67BAF">
        <w:rPr>
          <w:rFonts w:ascii="Arial" w:eastAsia="Calibri" w:hAnsi="Arial" w:cs="Arial"/>
          <w:b/>
          <w:sz w:val="26"/>
          <w:szCs w:val="26"/>
        </w:rPr>
        <w:t>EXPOSICIÓN DE MOTIVOS</w:t>
      </w:r>
    </w:p>
    <w:p w14:paraId="65F4CF7C" w14:textId="77777777" w:rsidR="00D67BAF" w:rsidRPr="00D67BAF" w:rsidRDefault="00D67BAF" w:rsidP="00D67BAF">
      <w:pPr>
        <w:spacing w:line="276" w:lineRule="auto"/>
        <w:jc w:val="both"/>
        <w:rPr>
          <w:rFonts w:ascii="Arial" w:eastAsia="Calibri" w:hAnsi="Arial" w:cs="Arial"/>
          <w:sz w:val="26"/>
          <w:szCs w:val="26"/>
        </w:rPr>
      </w:pPr>
    </w:p>
    <w:p w14:paraId="7BC8A2E5"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Cuando se trata de determinar qué causa el suicidio, hay una serie de razones por las que alguien querría quitarse la vida. Sin embargo, unas pocas causas principales a menudo representan la mayoría de los suicidios cada año, pues por mencionar algunos esta la depresión, ansiedad, psicosis, trastornos psicológicos, aislamiento social,</w:t>
      </w:r>
      <w:r w:rsidRPr="00D67BAF">
        <w:rPr>
          <w:rFonts w:ascii="Arial" w:eastAsia="Calibri" w:hAnsi="Arial" w:cs="Arial"/>
          <w:sz w:val="26"/>
          <w:szCs w:val="26"/>
          <w:vertAlign w:val="superscript"/>
        </w:rPr>
        <w:footnoteReference w:id="85"/>
      </w:r>
      <w:r w:rsidRPr="00D67BAF">
        <w:rPr>
          <w:rFonts w:ascii="Arial" w:eastAsia="Calibri" w:hAnsi="Arial" w:cs="Arial"/>
          <w:sz w:val="26"/>
          <w:szCs w:val="26"/>
        </w:rPr>
        <w:t xml:space="preserve"> entre otras.</w:t>
      </w:r>
    </w:p>
    <w:p w14:paraId="5B1E216D" w14:textId="77777777" w:rsidR="00D67BAF" w:rsidRPr="00D67BAF" w:rsidRDefault="00D67BAF" w:rsidP="00D67BAF">
      <w:pPr>
        <w:spacing w:line="276" w:lineRule="auto"/>
        <w:jc w:val="both"/>
        <w:rPr>
          <w:rFonts w:ascii="Arial" w:eastAsia="Calibri" w:hAnsi="Arial" w:cs="Arial"/>
          <w:sz w:val="26"/>
          <w:szCs w:val="26"/>
        </w:rPr>
      </w:pPr>
    </w:p>
    <w:p w14:paraId="2DF544B7"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La depresión es la causa más común del suicidio, ya que los pensamientos depresivos profundos suelen ir acompañados de sufrimiento y desesperanza por eliminar el dolor,</w:t>
      </w:r>
      <w:r w:rsidRPr="00D67BAF">
        <w:rPr>
          <w:rFonts w:ascii="Arial" w:eastAsia="Calibri" w:hAnsi="Arial" w:cs="Arial"/>
          <w:sz w:val="26"/>
          <w:szCs w:val="26"/>
          <w:vertAlign w:val="superscript"/>
        </w:rPr>
        <w:footnoteReference w:id="86"/>
      </w:r>
      <w:r w:rsidRPr="00D67BAF">
        <w:rPr>
          <w:rFonts w:ascii="Arial" w:eastAsia="Calibri" w:hAnsi="Arial" w:cs="Arial"/>
          <w:sz w:val="26"/>
          <w:szCs w:val="26"/>
        </w:rPr>
        <w:t xml:space="preserve"> por esta razón, es por la que en gran cantidad de los casos las personas se quitan la vida, por la falta de comunicación o comprensión por parte de quienes les rodea.</w:t>
      </w:r>
    </w:p>
    <w:p w14:paraId="3559EC75" w14:textId="77777777" w:rsidR="00D67BAF" w:rsidRPr="00D67BAF" w:rsidRDefault="00D67BAF" w:rsidP="00D67BAF">
      <w:pPr>
        <w:spacing w:line="276" w:lineRule="auto"/>
        <w:jc w:val="both"/>
        <w:rPr>
          <w:rFonts w:ascii="Arial" w:eastAsia="Calibri" w:hAnsi="Arial" w:cs="Arial"/>
          <w:sz w:val="26"/>
          <w:szCs w:val="26"/>
        </w:rPr>
      </w:pPr>
    </w:p>
    <w:p w14:paraId="55D12563"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Según el Instituto Nacional de Salud Mental por sus siglas en inglés (NIMH)</w:t>
      </w:r>
      <w:r w:rsidRPr="00D67BAF">
        <w:rPr>
          <w:rFonts w:ascii="Arial" w:eastAsia="Calibri" w:hAnsi="Arial" w:cs="Arial"/>
          <w:sz w:val="26"/>
          <w:szCs w:val="26"/>
          <w:vertAlign w:val="superscript"/>
        </w:rPr>
        <w:footnoteReference w:id="87"/>
      </w:r>
      <w:r w:rsidRPr="00D67BAF">
        <w:rPr>
          <w:rFonts w:ascii="Arial" w:eastAsia="Calibri" w:hAnsi="Arial" w:cs="Arial"/>
          <w:sz w:val="26"/>
          <w:szCs w:val="26"/>
        </w:rPr>
        <w:t>menciona que unos de los principales síntomas se manifiestan con pensamientos como:</w:t>
      </w:r>
    </w:p>
    <w:p w14:paraId="53941B7C" w14:textId="77777777" w:rsidR="00D67BAF" w:rsidRPr="00D67BAF" w:rsidRDefault="00D67BAF" w:rsidP="00D67BAF">
      <w:pPr>
        <w:spacing w:line="276" w:lineRule="auto"/>
        <w:jc w:val="both"/>
        <w:rPr>
          <w:rFonts w:ascii="Arial" w:eastAsia="Calibri" w:hAnsi="Arial" w:cs="Arial"/>
          <w:sz w:val="26"/>
          <w:szCs w:val="26"/>
        </w:rPr>
      </w:pPr>
    </w:p>
    <w:p w14:paraId="73EF39B0" w14:textId="77777777" w:rsidR="00D67BAF" w:rsidRPr="00D67BAF" w:rsidRDefault="00D67BAF" w:rsidP="00D67BAF">
      <w:pPr>
        <w:numPr>
          <w:ilvl w:val="0"/>
          <w:numId w:val="40"/>
        </w:numPr>
        <w:spacing w:line="276" w:lineRule="auto"/>
        <w:contextualSpacing/>
        <w:jc w:val="both"/>
        <w:rPr>
          <w:rFonts w:ascii="Arial" w:eastAsia="Calibri" w:hAnsi="Arial" w:cs="Arial"/>
          <w:sz w:val="26"/>
          <w:szCs w:val="26"/>
        </w:rPr>
      </w:pPr>
      <w:r w:rsidRPr="00D67BAF">
        <w:rPr>
          <w:rFonts w:ascii="Arial" w:eastAsia="Calibri" w:hAnsi="Arial" w:cs="Arial"/>
          <w:sz w:val="26"/>
          <w:szCs w:val="26"/>
        </w:rPr>
        <w:t>Hablar de querer morir o desear matarse.</w:t>
      </w:r>
    </w:p>
    <w:p w14:paraId="3B850661" w14:textId="77777777" w:rsidR="00D67BAF" w:rsidRPr="00D67BAF" w:rsidRDefault="00D67BAF" w:rsidP="00D67BAF">
      <w:pPr>
        <w:numPr>
          <w:ilvl w:val="0"/>
          <w:numId w:val="40"/>
        </w:numPr>
        <w:spacing w:line="276" w:lineRule="auto"/>
        <w:contextualSpacing/>
        <w:jc w:val="both"/>
        <w:rPr>
          <w:rFonts w:ascii="Arial" w:eastAsia="Calibri" w:hAnsi="Arial" w:cs="Arial"/>
          <w:sz w:val="26"/>
          <w:szCs w:val="26"/>
        </w:rPr>
      </w:pPr>
      <w:r w:rsidRPr="00D67BAF">
        <w:rPr>
          <w:rFonts w:ascii="Arial" w:eastAsia="Calibri" w:hAnsi="Arial" w:cs="Arial"/>
          <w:sz w:val="26"/>
          <w:szCs w:val="26"/>
        </w:rPr>
        <w:t>Hablar de sentirse vacío o desesperado, o de no tener motivos para vivir.</w:t>
      </w:r>
    </w:p>
    <w:p w14:paraId="79529160" w14:textId="77777777" w:rsidR="00D67BAF" w:rsidRPr="00D67BAF" w:rsidRDefault="00D67BAF" w:rsidP="00D67BAF">
      <w:pPr>
        <w:numPr>
          <w:ilvl w:val="0"/>
          <w:numId w:val="40"/>
        </w:numPr>
        <w:spacing w:line="276" w:lineRule="auto"/>
        <w:contextualSpacing/>
        <w:jc w:val="both"/>
        <w:rPr>
          <w:rFonts w:ascii="Arial" w:eastAsia="Calibri" w:hAnsi="Arial" w:cs="Arial"/>
          <w:sz w:val="26"/>
          <w:szCs w:val="26"/>
        </w:rPr>
      </w:pPr>
      <w:r w:rsidRPr="00D67BAF">
        <w:rPr>
          <w:rFonts w:ascii="Arial" w:eastAsia="Calibri" w:hAnsi="Arial" w:cs="Arial"/>
          <w:sz w:val="26"/>
          <w:szCs w:val="26"/>
        </w:rPr>
        <w:t>Hablar de sentirse atrapado o pensar que no hay ninguna solución.</w:t>
      </w:r>
    </w:p>
    <w:p w14:paraId="6F9FFD6B" w14:textId="77777777" w:rsidR="00D67BAF" w:rsidRPr="00D67BAF" w:rsidRDefault="00D67BAF" w:rsidP="00D67BAF">
      <w:pPr>
        <w:numPr>
          <w:ilvl w:val="0"/>
          <w:numId w:val="40"/>
        </w:numPr>
        <w:spacing w:line="276" w:lineRule="auto"/>
        <w:contextualSpacing/>
        <w:jc w:val="both"/>
        <w:rPr>
          <w:rFonts w:ascii="Arial" w:eastAsia="Calibri" w:hAnsi="Arial" w:cs="Arial"/>
          <w:sz w:val="26"/>
          <w:szCs w:val="26"/>
        </w:rPr>
      </w:pPr>
      <w:r w:rsidRPr="00D67BAF">
        <w:rPr>
          <w:rFonts w:ascii="Arial" w:eastAsia="Calibri" w:hAnsi="Arial" w:cs="Arial"/>
          <w:sz w:val="26"/>
          <w:szCs w:val="26"/>
        </w:rPr>
        <w:t>Sentir un dolor físico o emocional insoportable.</w:t>
      </w:r>
      <w:r w:rsidRPr="00D67BAF">
        <w:rPr>
          <w:rFonts w:ascii="Arial" w:eastAsia="Calibri" w:hAnsi="Arial" w:cs="Arial"/>
          <w:sz w:val="26"/>
          <w:szCs w:val="26"/>
          <w:vertAlign w:val="superscript"/>
        </w:rPr>
        <w:footnoteReference w:id="88"/>
      </w:r>
    </w:p>
    <w:p w14:paraId="67C9E14A" w14:textId="77777777" w:rsidR="00D67BAF" w:rsidRPr="00D67BAF" w:rsidRDefault="00D67BAF" w:rsidP="00D67BAF">
      <w:pPr>
        <w:spacing w:line="276" w:lineRule="auto"/>
        <w:jc w:val="both"/>
        <w:rPr>
          <w:rFonts w:ascii="Arial" w:eastAsia="Calibri" w:hAnsi="Arial" w:cs="Arial"/>
          <w:sz w:val="26"/>
          <w:szCs w:val="26"/>
        </w:rPr>
      </w:pPr>
    </w:p>
    <w:p w14:paraId="46D4B19E"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A pesar de los síntomas y los pensamientos de depresión y del aislamiento social que ellos tienen, existen terapias que pueden ayudar a eliminar paulatinamente los pensamientos suicidas, como lo son las psicoterapias, las cuales sirven de apoyo para que las personas que se encuentran en estas condiciones puedan aprender a sobre llevar situaciones estresantes de diferente manera, así como la guía para establecer y reconocer los pensamientos y acciones poco saludables.</w:t>
      </w:r>
    </w:p>
    <w:p w14:paraId="68AEDD27" w14:textId="77777777" w:rsidR="00D67BAF" w:rsidRPr="00D67BAF" w:rsidRDefault="00D67BAF" w:rsidP="00D67BAF">
      <w:pPr>
        <w:spacing w:line="276" w:lineRule="auto"/>
        <w:jc w:val="both"/>
        <w:rPr>
          <w:rFonts w:ascii="Arial" w:eastAsia="Calibri" w:hAnsi="Arial" w:cs="Arial"/>
          <w:sz w:val="26"/>
          <w:szCs w:val="26"/>
        </w:rPr>
      </w:pPr>
    </w:p>
    <w:p w14:paraId="17670A72"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Tan solo el pasado año, se reportaron cuando menos 1400 casos de intento de suicidio en el Estado de Coahuila, siendo una cifra realmente preocupante, pues señalan las autoridades Coahuilenses que es la población más joven que hay en el territorio la que ha intentado quitarse la vida.</w:t>
      </w:r>
    </w:p>
    <w:p w14:paraId="670872C1" w14:textId="77777777" w:rsidR="00D67BAF" w:rsidRPr="00D67BAF" w:rsidRDefault="00D67BAF" w:rsidP="00D67BAF">
      <w:pPr>
        <w:spacing w:line="276" w:lineRule="auto"/>
        <w:jc w:val="both"/>
        <w:rPr>
          <w:rFonts w:ascii="Arial" w:eastAsia="Calibri" w:hAnsi="Arial" w:cs="Arial"/>
          <w:sz w:val="26"/>
          <w:szCs w:val="26"/>
        </w:rPr>
      </w:pPr>
    </w:p>
    <w:p w14:paraId="4A2750EC"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El pasado diciembre del 2021, se reportaron al menos 17 caso de suicidio, lo cual es alarmante, pues apenas en un mes sumaron una gran cantidad de suicidios, debemos de comprender que el suicidio es una situación de salud pública, pues estamos hablando de la psiquis de las personas.</w:t>
      </w:r>
      <w:r w:rsidRPr="00D67BAF">
        <w:rPr>
          <w:rFonts w:ascii="Arial" w:eastAsia="Calibri" w:hAnsi="Arial" w:cs="Arial"/>
          <w:sz w:val="26"/>
          <w:szCs w:val="26"/>
          <w:vertAlign w:val="superscript"/>
        </w:rPr>
        <w:footnoteReference w:id="89"/>
      </w:r>
    </w:p>
    <w:p w14:paraId="61583C68" w14:textId="77777777" w:rsidR="00D67BAF" w:rsidRPr="00D67BAF" w:rsidRDefault="00D67BAF" w:rsidP="00D67BAF">
      <w:pPr>
        <w:spacing w:line="276" w:lineRule="auto"/>
        <w:jc w:val="both"/>
        <w:rPr>
          <w:rFonts w:ascii="Arial" w:eastAsia="Calibri" w:hAnsi="Arial" w:cs="Arial"/>
          <w:sz w:val="26"/>
          <w:szCs w:val="26"/>
        </w:rPr>
      </w:pPr>
    </w:p>
    <w:p w14:paraId="11125759"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En virtud de lo anterior, debemos atender lo que establece el artículo 1 y 2 de nuestra Constitución Política, pues establece como derecho humano al acceso a los servicios de salud, reiterando, que el suicidio es un tema de salud pública.</w:t>
      </w:r>
    </w:p>
    <w:p w14:paraId="07ADA496" w14:textId="77777777" w:rsidR="00D67BAF" w:rsidRPr="00D67BAF" w:rsidRDefault="00D67BAF" w:rsidP="00D67BAF">
      <w:pPr>
        <w:spacing w:line="276" w:lineRule="auto"/>
        <w:jc w:val="both"/>
        <w:rPr>
          <w:rFonts w:ascii="Arial" w:eastAsia="Calibri" w:hAnsi="Arial" w:cs="Arial"/>
          <w:sz w:val="26"/>
          <w:szCs w:val="26"/>
        </w:rPr>
      </w:pPr>
    </w:p>
    <w:p w14:paraId="2B8FCB43"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Cabe mencionar, que apenas en los primeros tres meses del presente año, se registraron en la región sureste del Estado de Coahuila 26 casos de suicidio, en los que la población mayormente afectada son hombres menores de 30 años, es muy triste que la juventud sienta que no puede contar con nadie, ellos necesitan de alguien que les proporcione medidas de prevención o ayuda en contra del suicidio.</w:t>
      </w:r>
      <w:r w:rsidRPr="00D67BAF">
        <w:rPr>
          <w:rFonts w:ascii="Arial" w:eastAsia="Calibri" w:hAnsi="Arial" w:cs="Arial"/>
          <w:sz w:val="26"/>
          <w:szCs w:val="26"/>
          <w:vertAlign w:val="superscript"/>
        </w:rPr>
        <w:footnoteReference w:id="90"/>
      </w:r>
    </w:p>
    <w:p w14:paraId="467588BB" w14:textId="77777777" w:rsidR="00D67BAF" w:rsidRPr="00D67BAF" w:rsidRDefault="00D67BAF" w:rsidP="00D67BAF">
      <w:pPr>
        <w:spacing w:line="276" w:lineRule="auto"/>
        <w:jc w:val="both"/>
        <w:rPr>
          <w:rFonts w:ascii="Arial" w:eastAsia="Calibri" w:hAnsi="Arial" w:cs="Arial"/>
          <w:sz w:val="26"/>
          <w:szCs w:val="26"/>
        </w:rPr>
      </w:pPr>
    </w:p>
    <w:p w14:paraId="260B3B09"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Por último, es de recalcar que el Estado de Coahuila representa uno de los primeros lugares que encabezan la lista de los Estados en donde es más recurrente el suicidio, pues el pasado año cerró con una cifra de 272 suicidios.</w:t>
      </w:r>
      <w:r w:rsidRPr="00D67BAF">
        <w:rPr>
          <w:rFonts w:ascii="Arial" w:eastAsia="Calibri" w:hAnsi="Arial" w:cs="Arial"/>
          <w:sz w:val="26"/>
          <w:szCs w:val="26"/>
          <w:vertAlign w:val="superscript"/>
        </w:rPr>
        <w:footnoteReference w:id="91"/>
      </w:r>
    </w:p>
    <w:p w14:paraId="17E49E97" w14:textId="77777777" w:rsidR="00D67BAF" w:rsidRPr="00D67BAF" w:rsidRDefault="00D67BAF" w:rsidP="00D67BAF">
      <w:pPr>
        <w:spacing w:line="276" w:lineRule="auto"/>
        <w:jc w:val="both"/>
        <w:rPr>
          <w:rFonts w:ascii="Arial" w:eastAsia="Calibri" w:hAnsi="Arial" w:cs="Arial"/>
          <w:sz w:val="26"/>
          <w:szCs w:val="26"/>
        </w:rPr>
      </w:pPr>
    </w:p>
    <w:p w14:paraId="38A4C3EC"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En virtud de todo lo antes expuesto, consideramos de gran relevancia que los municipios que conforman el Estado, accionen medidas reforzadas para prevenir el suicidio entre la población, pues actualmente se encuentran diferentes instituciones que se encargan de atender estos casos, sin embargo, es evidente que la suma de casos por suicidios no ha disminuido, constituyendo esta situación una situación de salud pública.</w:t>
      </w:r>
    </w:p>
    <w:p w14:paraId="23FD1000" w14:textId="77777777" w:rsidR="00D67BAF" w:rsidRPr="00D67BAF" w:rsidRDefault="00D67BAF" w:rsidP="00D67BAF">
      <w:pPr>
        <w:spacing w:line="276" w:lineRule="auto"/>
        <w:jc w:val="both"/>
        <w:rPr>
          <w:rFonts w:ascii="Arial" w:eastAsia="Calibri" w:hAnsi="Arial" w:cs="Arial"/>
          <w:sz w:val="26"/>
          <w:szCs w:val="26"/>
        </w:rPr>
      </w:pPr>
    </w:p>
    <w:p w14:paraId="3E5B8C9E" w14:textId="77777777" w:rsidR="00D67BAF" w:rsidRPr="00D67BAF" w:rsidRDefault="00D67BAF" w:rsidP="00D67BAF">
      <w:pPr>
        <w:spacing w:line="276" w:lineRule="auto"/>
        <w:jc w:val="both"/>
        <w:rPr>
          <w:rFonts w:ascii="Arial" w:eastAsia="Calibri" w:hAnsi="Arial" w:cs="Arial"/>
          <w:sz w:val="26"/>
          <w:szCs w:val="26"/>
        </w:rPr>
      </w:pPr>
      <w:r w:rsidRPr="00D67BAF">
        <w:rPr>
          <w:rFonts w:ascii="Arial" w:eastAsia="Calibri" w:hAnsi="Arial" w:cs="Arial"/>
          <w:sz w:val="26"/>
          <w:szCs w:val="26"/>
        </w:rPr>
        <w:t xml:space="preserve">En virtud de lo anteriormente expuesto y fundado, solicito de manera respetuosa a este Honorable Pleno del Congreso se sirva tramitar, con carácter de </w:t>
      </w:r>
      <w:r w:rsidRPr="00D67BAF">
        <w:rPr>
          <w:rFonts w:ascii="Arial" w:eastAsia="Calibri" w:hAnsi="Arial" w:cs="Arial"/>
          <w:b/>
          <w:sz w:val="26"/>
          <w:szCs w:val="26"/>
        </w:rPr>
        <w:t>urgente y obvia resolución</w:t>
      </w:r>
      <w:r w:rsidRPr="00D67BAF">
        <w:rPr>
          <w:rFonts w:ascii="Arial" w:eastAsia="Calibri" w:hAnsi="Arial" w:cs="Arial"/>
          <w:sz w:val="26"/>
          <w:szCs w:val="26"/>
        </w:rPr>
        <w:t>, el siguiente:</w:t>
      </w:r>
    </w:p>
    <w:p w14:paraId="592E6137" w14:textId="77777777" w:rsidR="00D67BAF" w:rsidRPr="00D67BAF" w:rsidRDefault="00D67BAF" w:rsidP="00D67BAF">
      <w:pPr>
        <w:spacing w:after="0" w:line="240" w:lineRule="auto"/>
        <w:jc w:val="both"/>
        <w:rPr>
          <w:rFonts w:ascii="Arial" w:eastAsia="Calibri" w:hAnsi="Arial" w:cs="Arial"/>
          <w:b/>
          <w:sz w:val="26"/>
          <w:szCs w:val="26"/>
        </w:rPr>
      </w:pPr>
    </w:p>
    <w:p w14:paraId="63545052" w14:textId="77777777" w:rsidR="00D67BAF" w:rsidRPr="00D67BAF" w:rsidRDefault="00D67BAF" w:rsidP="00D67BAF">
      <w:pPr>
        <w:spacing w:after="0" w:line="240" w:lineRule="auto"/>
        <w:jc w:val="both"/>
        <w:rPr>
          <w:rFonts w:ascii="Arial" w:eastAsia="Calibri" w:hAnsi="Arial" w:cs="Arial"/>
          <w:sz w:val="26"/>
          <w:szCs w:val="26"/>
        </w:rPr>
      </w:pPr>
    </w:p>
    <w:p w14:paraId="349A55B9" w14:textId="77777777" w:rsidR="00D67BAF" w:rsidRPr="00D67BAF" w:rsidRDefault="00D67BAF" w:rsidP="00D67BAF">
      <w:pPr>
        <w:spacing w:after="0" w:line="240" w:lineRule="auto"/>
        <w:jc w:val="center"/>
        <w:rPr>
          <w:rFonts w:ascii="Arial" w:eastAsia="Calibri" w:hAnsi="Arial" w:cs="Arial"/>
          <w:b/>
          <w:sz w:val="26"/>
          <w:szCs w:val="26"/>
        </w:rPr>
      </w:pPr>
      <w:r w:rsidRPr="00D67BAF">
        <w:rPr>
          <w:rFonts w:ascii="Arial" w:eastAsia="Calibri" w:hAnsi="Arial" w:cs="Arial"/>
          <w:b/>
          <w:sz w:val="26"/>
          <w:szCs w:val="26"/>
        </w:rPr>
        <w:t>PUNTO DE ACUERDO</w:t>
      </w:r>
    </w:p>
    <w:p w14:paraId="1FD75E52" w14:textId="77777777" w:rsidR="00D67BAF" w:rsidRPr="00D67BAF" w:rsidRDefault="00D67BAF" w:rsidP="00D67BAF">
      <w:pPr>
        <w:spacing w:after="0" w:line="240" w:lineRule="auto"/>
        <w:jc w:val="both"/>
        <w:rPr>
          <w:rFonts w:ascii="Arial" w:eastAsia="Calibri" w:hAnsi="Arial" w:cs="Arial"/>
          <w:sz w:val="26"/>
          <w:szCs w:val="26"/>
        </w:rPr>
      </w:pPr>
    </w:p>
    <w:p w14:paraId="244A278A" w14:textId="77777777" w:rsidR="00D67BAF" w:rsidRPr="00D67BAF" w:rsidRDefault="00D67BAF" w:rsidP="00D67BAF">
      <w:pPr>
        <w:spacing w:after="0" w:line="240" w:lineRule="auto"/>
        <w:jc w:val="both"/>
        <w:rPr>
          <w:rFonts w:ascii="Arial" w:eastAsia="Calibri" w:hAnsi="Arial" w:cs="Arial"/>
          <w:b/>
          <w:sz w:val="26"/>
          <w:szCs w:val="26"/>
        </w:rPr>
      </w:pPr>
      <w:r w:rsidRPr="00D67BAF">
        <w:rPr>
          <w:rFonts w:ascii="Arial" w:eastAsia="Calibri" w:hAnsi="Arial" w:cs="Arial"/>
          <w:b/>
          <w:sz w:val="26"/>
          <w:szCs w:val="26"/>
        </w:rPr>
        <w:t>ÚNICO. SE ENVÍE ATENTO EXHORTO A LOS 38 MUNICIPIOS DEL ESTADO, PARA QUE, EN RAZON DE LOS CRECIENTES CASOS DE SUICIDIO PROMUEVAN CAMPAÑAS DE CONCIENTIZACIÓN ENTRE LA POBLACIÓN CON EL FIN DE ERRADICARLO.</w:t>
      </w:r>
    </w:p>
    <w:p w14:paraId="4BDB9201" w14:textId="77777777" w:rsidR="00D67BAF" w:rsidRPr="00D67BAF" w:rsidRDefault="00D67BAF" w:rsidP="00D67BAF">
      <w:pPr>
        <w:spacing w:after="0" w:line="240" w:lineRule="auto"/>
        <w:jc w:val="both"/>
        <w:rPr>
          <w:rFonts w:ascii="Arial" w:eastAsia="Calibri" w:hAnsi="Arial" w:cs="Arial"/>
          <w:b/>
          <w:sz w:val="26"/>
          <w:szCs w:val="26"/>
        </w:rPr>
      </w:pPr>
    </w:p>
    <w:p w14:paraId="417D0508" w14:textId="77777777" w:rsidR="00D67BAF" w:rsidRPr="00D67BAF" w:rsidRDefault="00D67BAF" w:rsidP="00D67BAF">
      <w:pPr>
        <w:spacing w:after="0" w:line="240" w:lineRule="auto"/>
        <w:jc w:val="both"/>
        <w:rPr>
          <w:rFonts w:ascii="Arial" w:eastAsia="Calibri" w:hAnsi="Arial" w:cs="Arial"/>
          <w:b/>
          <w:sz w:val="26"/>
          <w:szCs w:val="26"/>
        </w:rPr>
      </w:pPr>
    </w:p>
    <w:p w14:paraId="7436E77C" w14:textId="77777777" w:rsidR="00D67BAF" w:rsidRPr="00D67BAF" w:rsidRDefault="00D67BAF" w:rsidP="00D67BAF">
      <w:pPr>
        <w:spacing w:after="0" w:line="240" w:lineRule="auto"/>
        <w:jc w:val="both"/>
        <w:rPr>
          <w:rFonts w:ascii="Arial" w:eastAsia="Calibri" w:hAnsi="Arial" w:cs="Arial"/>
          <w:sz w:val="26"/>
          <w:szCs w:val="26"/>
        </w:rPr>
      </w:pPr>
    </w:p>
    <w:p w14:paraId="795B693E" w14:textId="77777777" w:rsidR="00D67BAF" w:rsidRPr="00D67BAF" w:rsidRDefault="00D67BAF" w:rsidP="00D67BAF">
      <w:pPr>
        <w:spacing w:after="0" w:line="240" w:lineRule="auto"/>
        <w:jc w:val="center"/>
        <w:rPr>
          <w:rFonts w:ascii="Arial" w:eastAsia="Calibri" w:hAnsi="Arial" w:cs="Arial"/>
          <w:b/>
          <w:bCs/>
          <w:sz w:val="26"/>
          <w:szCs w:val="26"/>
        </w:rPr>
      </w:pPr>
      <w:r w:rsidRPr="00D67BAF">
        <w:rPr>
          <w:rFonts w:ascii="Arial" w:eastAsia="Calibri" w:hAnsi="Arial" w:cs="Arial"/>
          <w:b/>
          <w:bCs/>
          <w:sz w:val="26"/>
          <w:szCs w:val="26"/>
        </w:rPr>
        <w:t>Saltillo, Coahuila de Zaragoza, a 7 de Junio de 2022.</w:t>
      </w:r>
    </w:p>
    <w:p w14:paraId="42E170A0" w14:textId="6DC74C86" w:rsidR="00D67BAF" w:rsidRPr="00D67BAF" w:rsidRDefault="00D67BAF" w:rsidP="00D67BAF">
      <w:pPr>
        <w:spacing w:after="0" w:line="240" w:lineRule="auto"/>
        <w:jc w:val="center"/>
        <w:rPr>
          <w:rFonts w:ascii="Arial" w:eastAsia="Calibri" w:hAnsi="Arial" w:cs="Arial"/>
          <w:b/>
          <w:bCs/>
          <w:iCs/>
          <w:spacing w:val="20"/>
          <w:sz w:val="26"/>
          <w:szCs w:val="26"/>
        </w:rPr>
      </w:pPr>
      <w:r w:rsidRPr="00D67BAF">
        <w:rPr>
          <w:rFonts w:ascii="Arial" w:eastAsia="Calibri" w:hAnsi="Arial" w:cs="Arial"/>
          <w:b/>
          <w:bCs/>
          <w:iCs/>
          <w:spacing w:val="20"/>
          <w:sz w:val="26"/>
          <w:szCs w:val="26"/>
        </w:rPr>
        <w:t>Atentamente</w:t>
      </w:r>
    </w:p>
    <w:p w14:paraId="5DAA82C4" w14:textId="77777777" w:rsidR="00D67BAF" w:rsidRPr="00D67BAF" w:rsidRDefault="00D67BAF" w:rsidP="00D67BAF">
      <w:pPr>
        <w:spacing w:after="0" w:line="240" w:lineRule="auto"/>
        <w:jc w:val="center"/>
        <w:rPr>
          <w:rFonts w:ascii="Arial" w:eastAsia="Calibri" w:hAnsi="Arial" w:cs="Arial"/>
          <w:b/>
          <w:bCs/>
          <w:iCs/>
          <w:spacing w:val="20"/>
          <w:sz w:val="26"/>
          <w:szCs w:val="26"/>
        </w:rPr>
      </w:pPr>
      <w:r w:rsidRPr="00D67BAF">
        <w:rPr>
          <w:rFonts w:ascii="Arial" w:eastAsia="Calibri" w:hAnsi="Arial" w:cs="Arial"/>
          <w:b/>
          <w:bCs/>
          <w:iCs/>
          <w:spacing w:val="20"/>
          <w:sz w:val="26"/>
          <w:szCs w:val="26"/>
        </w:rPr>
        <w:t xml:space="preserve">Grupo Parlamentario de morena </w:t>
      </w:r>
    </w:p>
    <w:p w14:paraId="71676E78" w14:textId="77777777" w:rsidR="00D67BAF" w:rsidRPr="00D67BAF" w:rsidRDefault="00D67BAF" w:rsidP="00D67BAF">
      <w:pPr>
        <w:spacing w:after="0" w:line="240" w:lineRule="auto"/>
        <w:jc w:val="both"/>
        <w:rPr>
          <w:rFonts w:ascii="Arial" w:eastAsia="Calibri" w:hAnsi="Arial" w:cs="Arial"/>
          <w:sz w:val="26"/>
          <w:szCs w:val="26"/>
        </w:rPr>
      </w:pPr>
    </w:p>
    <w:p w14:paraId="2805E68F" w14:textId="77777777" w:rsidR="00D67BAF" w:rsidRPr="00D67BAF" w:rsidRDefault="00D67BAF" w:rsidP="00D67BAF">
      <w:pPr>
        <w:spacing w:after="0" w:line="240" w:lineRule="auto"/>
        <w:jc w:val="both"/>
        <w:rPr>
          <w:rFonts w:ascii="Arial" w:eastAsia="Calibri" w:hAnsi="Arial" w:cs="Arial"/>
          <w:sz w:val="26"/>
          <w:szCs w:val="26"/>
        </w:rPr>
      </w:pPr>
    </w:p>
    <w:p w14:paraId="1DE5C010" w14:textId="77777777" w:rsidR="00D67BAF" w:rsidRPr="00D67BAF" w:rsidRDefault="00D67BAF" w:rsidP="00D67BAF">
      <w:pPr>
        <w:spacing w:after="0" w:line="240" w:lineRule="auto"/>
        <w:jc w:val="center"/>
        <w:rPr>
          <w:rFonts w:ascii="Arial" w:eastAsia="Calibri" w:hAnsi="Arial" w:cs="Arial"/>
          <w:b/>
          <w:bCs/>
          <w:sz w:val="26"/>
          <w:szCs w:val="26"/>
        </w:rPr>
      </w:pPr>
    </w:p>
    <w:p w14:paraId="1205E92D" w14:textId="77777777" w:rsidR="00D67BAF" w:rsidRPr="00D67BAF" w:rsidRDefault="00D67BAF" w:rsidP="00D67BAF">
      <w:pPr>
        <w:spacing w:after="0" w:line="240" w:lineRule="auto"/>
        <w:jc w:val="center"/>
        <w:rPr>
          <w:rFonts w:ascii="Arial" w:eastAsia="Calibri" w:hAnsi="Arial" w:cs="Arial"/>
          <w:b/>
          <w:bCs/>
          <w:sz w:val="26"/>
          <w:szCs w:val="26"/>
        </w:rPr>
      </w:pPr>
      <w:r w:rsidRPr="00D67BAF">
        <w:rPr>
          <w:rFonts w:ascii="Arial" w:eastAsia="Calibri" w:hAnsi="Arial" w:cs="Arial"/>
          <w:b/>
          <w:bCs/>
          <w:sz w:val="26"/>
          <w:szCs w:val="26"/>
        </w:rPr>
        <w:t>DIP. LAURA FRANCISCA AGUILAR TABARES</w:t>
      </w:r>
    </w:p>
    <w:p w14:paraId="07CF2224" w14:textId="6ECF8981" w:rsidR="00D67BAF" w:rsidRPr="00D67BAF" w:rsidRDefault="00D67BAF" w:rsidP="00D67BAF">
      <w:pPr>
        <w:spacing w:after="0" w:line="240" w:lineRule="auto"/>
        <w:jc w:val="center"/>
        <w:rPr>
          <w:rFonts w:ascii="Arial" w:eastAsia="Calibri" w:hAnsi="Arial" w:cs="Arial"/>
          <w:sz w:val="26"/>
          <w:szCs w:val="26"/>
        </w:rPr>
      </w:pPr>
    </w:p>
    <w:p w14:paraId="305D7ACC" w14:textId="77777777" w:rsidR="00D67BAF" w:rsidRPr="00D67BAF" w:rsidRDefault="00D67BAF" w:rsidP="00D67BAF">
      <w:pPr>
        <w:spacing w:after="0" w:line="240" w:lineRule="auto"/>
        <w:rPr>
          <w:rFonts w:ascii="Arial" w:eastAsia="Calibri" w:hAnsi="Arial" w:cs="Arial"/>
          <w:b/>
          <w:bCs/>
          <w:sz w:val="26"/>
          <w:szCs w:val="26"/>
        </w:rPr>
      </w:pPr>
    </w:p>
    <w:p w14:paraId="0D3CB509" w14:textId="77777777" w:rsidR="00D67BAF" w:rsidRPr="00D67BAF" w:rsidRDefault="00D67BAF" w:rsidP="00D67BAF">
      <w:pPr>
        <w:spacing w:after="0" w:line="240" w:lineRule="auto"/>
        <w:rPr>
          <w:rFonts w:ascii="Arial" w:eastAsia="Calibri" w:hAnsi="Arial" w:cs="Arial"/>
          <w:b/>
          <w:bCs/>
          <w:sz w:val="26"/>
          <w:szCs w:val="26"/>
        </w:rPr>
      </w:pPr>
    </w:p>
    <w:p w14:paraId="6CF9D456" w14:textId="77777777" w:rsidR="00D67BAF" w:rsidRPr="00D67BAF" w:rsidRDefault="00D67BAF" w:rsidP="00D67BAF">
      <w:pPr>
        <w:spacing w:after="0" w:line="240" w:lineRule="auto"/>
        <w:rPr>
          <w:rFonts w:ascii="Arial" w:eastAsia="Calibri" w:hAnsi="Arial" w:cs="Arial"/>
          <w:b/>
          <w:bCs/>
          <w:sz w:val="26"/>
          <w:szCs w:val="26"/>
        </w:rPr>
      </w:pPr>
    </w:p>
    <w:p w14:paraId="4753DEAE" w14:textId="77777777" w:rsidR="00D67BAF" w:rsidRPr="00D67BAF" w:rsidRDefault="00D67BAF" w:rsidP="00D67BAF">
      <w:pPr>
        <w:spacing w:after="0" w:line="240" w:lineRule="auto"/>
        <w:jc w:val="center"/>
        <w:rPr>
          <w:rFonts w:ascii="Arial" w:eastAsia="Calibri" w:hAnsi="Arial" w:cs="Arial"/>
          <w:b/>
          <w:bCs/>
          <w:sz w:val="26"/>
          <w:szCs w:val="26"/>
        </w:rPr>
      </w:pPr>
      <w:r w:rsidRPr="00D67BAF">
        <w:rPr>
          <w:rFonts w:ascii="Arial" w:eastAsia="Calibri" w:hAnsi="Arial" w:cs="Arial"/>
          <w:b/>
          <w:bCs/>
          <w:sz w:val="26"/>
          <w:szCs w:val="26"/>
        </w:rPr>
        <w:t>DIP. TERESA DE JESÚS MERAZ GARCÍA</w:t>
      </w:r>
    </w:p>
    <w:p w14:paraId="7792815D" w14:textId="77777777" w:rsidR="00D67BAF" w:rsidRPr="00D67BAF" w:rsidRDefault="00D67BAF" w:rsidP="00D67BAF">
      <w:pPr>
        <w:spacing w:after="0" w:line="240" w:lineRule="auto"/>
        <w:rPr>
          <w:rFonts w:ascii="Arial" w:eastAsia="Calibri" w:hAnsi="Arial" w:cs="Arial"/>
          <w:b/>
          <w:bCs/>
          <w:sz w:val="26"/>
          <w:szCs w:val="26"/>
        </w:rPr>
      </w:pPr>
    </w:p>
    <w:p w14:paraId="4A79C9EA" w14:textId="77777777" w:rsidR="00D67BAF" w:rsidRPr="00D67BAF" w:rsidRDefault="00D67BAF" w:rsidP="00D67BAF">
      <w:pPr>
        <w:spacing w:after="0" w:line="240" w:lineRule="auto"/>
        <w:jc w:val="center"/>
        <w:rPr>
          <w:rFonts w:ascii="Arial" w:eastAsia="Calibri" w:hAnsi="Arial" w:cs="Arial"/>
          <w:b/>
          <w:bCs/>
          <w:sz w:val="26"/>
          <w:szCs w:val="26"/>
        </w:rPr>
      </w:pPr>
    </w:p>
    <w:p w14:paraId="3C34969A" w14:textId="3B9CCBEF" w:rsidR="00D67BAF" w:rsidRPr="00D67BAF" w:rsidRDefault="00D67BAF" w:rsidP="00D67BAF">
      <w:pPr>
        <w:spacing w:after="0" w:line="240" w:lineRule="auto"/>
        <w:jc w:val="center"/>
        <w:rPr>
          <w:rFonts w:ascii="Arial" w:eastAsia="Calibri" w:hAnsi="Arial" w:cs="Arial"/>
          <w:b/>
          <w:bCs/>
          <w:sz w:val="26"/>
          <w:szCs w:val="26"/>
        </w:rPr>
      </w:pPr>
    </w:p>
    <w:p w14:paraId="48825EAC" w14:textId="77777777" w:rsidR="00D67BAF" w:rsidRPr="00D67BAF" w:rsidRDefault="00D67BAF" w:rsidP="00D67BAF">
      <w:pPr>
        <w:spacing w:after="0" w:line="240" w:lineRule="auto"/>
        <w:jc w:val="center"/>
        <w:rPr>
          <w:rFonts w:ascii="Arial" w:eastAsia="Calibri" w:hAnsi="Arial" w:cs="Arial"/>
          <w:b/>
          <w:bCs/>
          <w:sz w:val="26"/>
          <w:szCs w:val="26"/>
        </w:rPr>
      </w:pPr>
    </w:p>
    <w:p w14:paraId="4C76C653" w14:textId="77777777" w:rsidR="00D67BAF" w:rsidRPr="00D67BAF" w:rsidRDefault="00D67BAF" w:rsidP="00D67BAF">
      <w:pPr>
        <w:spacing w:after="0" w:line="240" w:lineRule="auto"/>
        <w:jc w:val="center"/>
        <w:rPr>
          <w:rFonts w:ascii="Arial" w:eastAsia="Calibri" w:hAnsi="Arial" w:cs="Arial"/>
          <w:b/>
          <w:bCs/>
          <w:sz w:val="26"/>
          <w:szCs w:val="26"/>
        </w:rPr>
      </w:pPr>
    </w:p>
    <w:p w14:paraId="03A32FD4" w14:textId="77777777" w:rsidR="00D67BAF" w:rsidRPr="00D67BAF" w:rsidRDefault="00D67BAF" w:rsidP="00D67BAF">
      <w:pPr>
        <w:spacing w:after="0" w:line="240" w:lineRule="auto"/>
        <w:jc w:val="center"/>
        <w:rPr>
          <w:rFonts w:ascii="Arial" w:eastAsia="Calibri" w:hAnsi="Arial" w:cs="Arial"/>
          <w:b/>
          <w:bCs/>
          <w:sz w:val="26"/>
          <w:szCs w:val="26"/>
        </w:rPr>
      </w:pPr>
    </w:p>
    <w:p w14:paraId="266E8B0B" w14:textId="77777777" w:rsidR="00D67BAF" w:rsidRPr="00D67BAF" w:rsidRDefault="00D67BAF" w:rsidP="00D67BAF">
      <w:pPr>
        <w:spacing w:after="0" w:line="240" w:lineRule="auto"/>
        <w:jc w:val="center"/>
        <w:rPr>
          <w:rFonts w:ascii="Arial" w:eastAsia="Calibri" w:hAnsi="Arial" w:cs="Arial"/>
          <w:b/>
          <w:bCs/>
          <w:sz w:val="26"/>
          <w:szCs w:val="26"/>
        </w:rPr>
      </w:pPr>
    </w:p>
    <w:p w14:paraId="79D8F338" w14:textId="77777777" w:rsidR="00D67BAF" w:rsidRPr="00D67BAF" w:rsidRDefault="00D67BAF" w:rsidP="00D67BAF">
      <w:pPr>
        <w:spacing w:after="0" w:line="240" w:lineRule="auto"/>
        <w:jc w:val="center"/>
        <w:rPr>
          <w:rFonts w:ascii="Arial" w:eastAsia="Calibri" w:hAnsi="Arial" w:cs="Arial"/>
          <w:b/>
          <w:bCs/>
          <w:sz w:val="26"/>
          <w:szCs w:val="26"/>
        </w:rPr>
      </w:pPr>
      <w:r w:rsidRPr="00D67BAF">
        <w:rPr>
          <w:rFonts w:ascii="Arial" w:eastAsia="Calibri" w:hAnsi="Arial" w:cs="Arial"/>
          <w:b/>
          <w:bCs/>
          <w:sz w:val="26"/>
          <w:szCs w:val="26"/>
        </w:rPr>
        <w:t>DIP. LIZBETH OGAZÓN NAVA</w:t>
      </w:r>
    </w:p>
    <w:p w14:paraId="12F79D76" w14:textId="77777777" w:rsidR="00D67BAF" w:rsidRPr="00D67BAF" w:rsidRDefault="00D67BAF" w:rsidP="00D67BAF">
      <w:pPr>
        <w:spacing w:after="0" w:line="240" w:lineRule="auto"/>
        <w:jc w:val="both"/>
        <w:rPr>
          <w:rFonts w:ascii="Arial" w:eastAsia="Calibri" w:hAnsi="Arial" w:cs="Arial"/>
          <w:b/>
          <w:bCs/>
          <w:sz w:val="26"/>
          <w:szCs w:val="26"/>
        </w:rPr>
      </w:pPr>
    </w:p>
    <w:p w14:paraId="406083EB" w14:textId="77777777" w:rsidR="00D67BAF" w:rsidRPr="00D67BAF" w:rsidRDefault="00D67BAF" w:rsidP="00D67BAF">
      <w:pPr>
        <w:spacing w:after="0" w:line="240" w:lineRule="auto"/>
        <w:jc w:val="both"/>
        <w:rPr>
          <w:rFonts w:ascii="Arial" w:eastAsia="Calibri" w:hAnsi="Arial" w:cs="Arial"/>
          <w:b/>
          <w:bCs/>
          <w:sz w:val="26"/>
          <w:szCs w:val="26"/>
        </w:rPr>
      </w:pPr>
    </w:p>
    <w:p w14:paraId="51B1B639" w14:textId="77777777" w:rsidR="00D67BAF" w:rsidRPr="00D67BAF" w:rsidRDefault="00D67BAF" w:rsidP="00D67BAF">
      <w:pPr>
        <w:spacing w:after="0" w:line="240" w:lineRule="auto"/>
        <w:jc w:val="both"/>
        <w:rPr>
          <w:rFonts w:ascii="Arial" w:eastAsia="Calibri" w:hAnsi="Arial" w:cs="Arial"/>
          <w:b/>
          <w:bCs/>
          <w:sz w:val="26"/>
          <w:szCs w:val="26"/>
        </w:rPr>
      </w:pPr>
    </w:p>
    <w:p w14:paraId="29A8791B" w14:textId="77777777" w:rsidR="00D67BAF" w:rsidRPr="00D67BAF" w:rsidRDefault="00D67BAF" w:rsidP="00D67BAF">
      <w:pPr>
        <w:spacing w:after="0" w:line="240" w:lineRule="auto"/>
        <w:jc w:val="both"/>
        <w:rPr>
          <w:rFonts w:ascii="Arial" w:eastAsia="Calibri" w:hAnsi="Arial" w:cs="Arial"/>
          <w:b/>
          <w:bCs/>
          <w:sz w:val="26"/>
          <w:szCs w:val="26"/>
        </w:rPr>
      </w:pPr>
    </w:p>
    <w:p w14:paraId="3F3AD6D4" w14:textId="77777777" w:rsidR="00D67BAF" w:rsidRPr="00D67BAF" w:rsidRDefault="00D67BAF" w:rsidP="00D67BAF">
      <w:pPr>
        <w:spacing w:after="0" w:line="240" w:lineRule="auto"/>
        <w:jc w:val="center"/>
        <w:rPr>
          <w:rFonts w:ascii="Calibri" w:eastAsia="Calibri" w:hAnsi="Calibri" w:cs="Times New Roman"/>
        </w:rPr>
      </w:pPr>
      <w:r w:rsidRPr="00D67BAF">
        <w:rPr>
          <w:rFonts w:ascii="Arial" w:eastAsia="Calibri" w:hAnsi="Arial" w:cs="Arial"/>
          <w:b/>
          <w:bCs/>
          <w:sz w:val="26"/>
          <w:szCs w:val="26"/>
        </w:rPr>
        <w:t>DIP. FRANCISCO JAVIER CORTEZ GÓMEZ</w:t>
      </w:r>
    </w:p>
    <w:p w14:paraId="713173FF" w14:textId="16D2D313" w:rsidR="003B5A33" w:rsidRDefault="003B5A33" w:rsidP="00FA4E47">
      <w:pPr>
        <w:widowControl w:val="0"/>
        <w:spacing w:after="0" w:line="240" w:lineRule="auto"/>
        <w:jc w:val="both"/>
        <w:rPr>
          <w:rFonts w:ascii="Arial" w:eastAsia="Times New Roman" w:hAnsi="Arial" w:cs="Arial"/>
          <w:snapToGrid w:val="0"/>
          <w:sz w:val="26"/>
          <w:szCs w:val="26"/>
          <w:lang w:eastAsia="es-ES"/>
        </w:rPr>
      </w:pPr>
    </w:p>
    <w:p w14:paraId="30F83135" w14:textId="52372D85" w:rsidR="00D67BAF" w:rsidRDefault="00D67BAF" w:rsidP="00FA4E47">
      <w:pPr>
        <w:widowControl w:val="0"/>
        <w:spacing w:after="0" w:line="240" w:lineRule="auto"/>
        <w:jc w:val="both"/>
        <w:rPr>
          <w:rFonts w:ascii="Arial" w:eastAsia="Times New Roman" w:hAnsi="Arial" w:cs="Arial"/>
          <w:snapToGrid w:val="0"/>
          <w:sz w:val="26"/>
          <w:szCs w:val="26"/>
          <w:lang w:eastAsia="es-ES"/>
        </w:rPr>
      </w:pPr>
    </w:p>
    <w:p w14:paraId="29DA1851" w14:textId="1EB8EFD2" w:rsidR="00D67BAF" w:rsidRDefault="00D67BAF" w:rsidP="00FA4E47">
      <w:pPr>
        <w:widowControl w:val="0"/>
        <w:spacing w:after="0" w:line="240" w:lineRule="auto"/>
        <w:jc w:val="both"/>
        <w:rPr>
          <w:rFonts w:ascii="Arial" w:eastAsia="Times New Roman" w:hAnsi="Arial" w:cs="Arial"/>
          <w:snapToGrid w:val="0"/>
          <w:sz w:val="26"/>
          <w:szCs w:val="26"/>
          <w:lang w:eastAsia="es-ES"/>
        </w:rPr>
      </w:pPr>
    </w:p>
    <w:p w14:paraId="37D506DC" w14:textId="747272A6" w:rsidR="00D67BAF" w:rsidRDefault="00D67BAF" w:rsidP="00FA4E47">
      <w:pPr>
        <w:widowControl w:val="0"/>
        <w:spacing w:after="0" w:line="240" w:lineRule="auto"/>
        <w:jc w:val="both"/>
        <w:rPr>
          <w:rFonts w:ascii="Arial" w:eastAsia="Times New Roman" w:hAnsi="Arial" w:cs="Arial"/>
          <w:snapToGrid w:val="0"/>
          <w:sz w:val="26"/>
          <w:szCs w:val="26"/>
          <w:lang w:eastAsia="es-ES"/>
        </w:rPr>
      </w:pPr>
    </w:p>
    <w:p w14:paraId="65A53680" w14:textId="7DCD9F55" w:rsidR="00D67BAF" w:rsidRDefault="00D67BAF" w:rsidP="00FA4E47">
      <w:pPr>
        <w:widowControl w:val="0"/>
        <w:spacing w:after="0" w:line="240" w:lineRule="auto"/>
        <w:jc w:val="both"/>
        <w:rPr>
          <w:rFonts w:ascii="Arial" w:eastAsia="Times New Roman" w:hAnsi="Arial" w:cs="Arial"/>
          <w:snapToGrid w:val="0"/>
          <w:sz w:val="26"/>
          <w:szCs w:val="26"/>
          <w:lang w:eastAsia="es-ES"/>
        </w:rPr>
      </w:pPr>
    </w:p>
    <w:p w14:paraId="546685C6" w14:textId="7A0BB412" w:rsidR="00D67BAF" w:rsidRDefault="00D67BAF">
      <w:pPr>
        <w:rPr>
          <w:rFonts w:ascii="Arial" w:eastAsia="Times New Roman" w:hAnsi="Arial" w:cs="Arial"/>
          <w:snapToGrid w:val="0"/>
          <w:sz w:val="26"/>
          <w:szCs w:val="26"/>
          <w:lang w:eastAsia="es-ES"/>
        </w:rPr>
      </w:pPr>
      <w:r>
        <w:rPr>
          <w:rFonts w:ascii="Arial" w:eastAsia="Times New Roman" w:hAnsi="Arial" w:cs="Arial"/>
          <w:snapToGrid w:val="0"/>
          <w:sz w:val="26"/>
          <w:szCs w:val="26"/>
          <w:lang w:eastAsia="es-ES"/>
        </w:rPr>
        <w:br w:type="page"/>
      </w:r>
    </w:p>
    <w:p w14:paraId="468CFF86" w14:textId="77777777" w:rsidR="002A3327" w:rsidRPr="002A3327" w:rsidRDefault="002A3327" w:rsidP="002A3327">
      <w:pPr>
        <w:spacing w:after="0" w:line="240" w:lineRule="auto"/>
        <w:jc w:val="both"/>
        <w:rPr>
          <w:rFonts w:ascii="Arial" w:eastAsia="Times New Roman" w:hAnsi="Arial" w:cs="Arial"/>
          <w:b/>
          <w:sz w:val="25"/>
          <w:szCs w:val="25"/>
          <w:lang w:eastAsia="es-ES"/>
        </w:rPr>
      </w:pPr>
      <w:r w:rsidRPr="002A3327">
        <w:rPr>
          <w:rFonts w:ascii="Arial" w:eastAsia="Times New Roman" w:hAnsi="Arial" w:cs="Arial"/>
          <w:b/>
          <w:sz w:val="25"/>
          <w:szCs w:val="25"/>
          <w:lang w:val="es-ES_tradnl" w:eastAsia="es-ES_tradnl"/>
        </w:rPr>
        <w:t xml:space="preserve">PROPOSICIÓN CON PUNTO DE ACUERDO QUE PRESENTAN LAS DIPUTADAS Y DIPUTADOS INTEGRANTES DEL GRUPO PARLAMENTARIO “MIGUEL RAMOS ARIZPE” DEL PARTIDO REVOLUCIONARIO INSTITUCIONAL, POR CONDUCTO DEL DIPUTADO JESÚS MARÍA MONTEMAYOR GARZA, CON EL OBJETO DE EXHORTAR DE MANERA RESPETUOSA </w:t>
      </w:r>
      <w:r w:rsidRPr="002A3327">
        <w:rPr>
          <w:rFonts w:ascii="Arial" w:eastAsia="Times New Roman" w:hAnsi="Arial" w:cs="Arial"/>
          <w:b/>
          <w:sz w:val="25"/>
          <w:szCs w:val="25"/>
          <w:lang w:eastAsia="es-ES"/>
        </w:rPr>
        <w:t xml:space="preserve">A LA COMISIÓN FEDERAL DE ELECTRICIDAD, PARA REVISAR Y ACTUALIZAR LOS PRECIOS DENTRO DE LOS CONTRATOS OBTENIDOS PARA LA ADQUISICIÓN DE LA COMPRA DE CARBÓN.  </w:t>
      </w:r>
    </w:p>
    <w:p w14:paraId="2A339B56" w14:textId="77777777" w:rsidR="002A3327" w:rsidRPr="002A3327" w:rsidRDefault="002A3327" w:rsidP="002A3327">
      <w:pPr>
        <w:spacing w:after="0" w:line="240" w:lineRule="auto"/>
        <w:jc w:val="both"/>
        <w:rPr>
          <w:rFonts w:ascii="Arial" w:eastAsia="Times New Roman" w:hAnsi="Arial" w:cs="Arial"/>
          <w:b/>
          <w:sz w:val="25"/>
          <w:szCs w:val="25"/>
          <w:lang w:eastAsia="es-ES"/>
        </w:rPr>
      </w:pPr>
    </w:p>
    <w:p w14:paraId="18DAFC0D" w14:textId="77777777" w:rsidR="002A3327" w:rsidRPr="002A3327" w:rsidRDefault="002A3327" w:rsidP="002A3327">
      <w:pPr>
        <w:spacing w:after="0" w:line="240" w:lineRule="auto"/>
        <w:jc w:val="both"/>
        <w:rPr>
          <w:rFonts w:ascii="Arial" w:eastAsia="Times New Roman" w:hAnsi="Arial" w:cs="Arial"/>
          <w:b/>
          <w:sz w:val="25"/>
          <w:szCs w:val="25"/>
          <w:lang w:val="es-ES_tradnl" w:eastAsia="es-ES_tradnl"/>
        </w:rPr>
      </w:pPr>
    </w:p>
    <w:p w14:paraId="24042EFA" w14:textId="77777777" w:rsidR="002A3327" w:rsidRPr="002A3327" w:rsidRDefault="002A3327" w:rsidP="002A3327">
      <w:pPr>
        <w:spacing w:after="0" w:line="240" w:lineRule="auto"/>
        <w:jc w:val="both"/>
        <w:rPr>
          <w:rFonts w:ascii="Arial" w:eastAsia="Times New Roman" w:hAnsi="Arial" w:cs="Arial"/>
          <w:b/>
          <w:sz w:val="25"/>
          <w:szCs w:val="25"/>
          <w:lang w:eastAsia="es-ES"/>
        </w:rPr>
      </w:pPr>
      <w:r w:rsidRPr="002A3327">
        <w:rPr>
          <w:rFonts w:ascii="Arial" w:eastAsia="Times New Roman" w:hAnsi="Arial" w:cs="Arial"/>
          <w:b/>
          <w:sz w:val="25"/>
          <w:szCs w:val="25"/>
          <w:lang w:eastAsia="es-ES"/>
        </w:rPr>
        <w:t>H. PLENO DEL CONGRESO DEL ESTADO DE COAHUILA DE ZARAGOZA.</w:t>
      </w:r>
    </w:p>
    <w:p w14:paraId="4F8B05C2" w14:textId="77777777" w:rsidR="002A3327" w:rsidRPr="002A3327" w:rsidRDefault="002A3327" w:rsidP="002A3327">
      <w:pPr>
        <w:spacing w:after="0" w:line="240" w:lineRule="auto"/>
        <w:jc w:val="both"/>
        <w:rPr>
          <w:rFonts w:ascii="Arial" w:eastAsia="Times New Roman" w:hAnsi="Arial" w:cs="Arial"/>
          <w:b/>
          <w:sz w:val="25"/>
          <w:szCs w:val="25"/>
          <w:lang w:eastAsia="es-ES"/>
        </w:rPr>
      </w:pPr>
    </w:p>
    <w:p w14:paraId="2368D49F" w14:textId="77777777" w:rsidR="002A3327" w:rsidRPr="002A3327" w:rsidRDefault="002A3327" w:rsidP="002A3327">
      <w:pPr>
        <w:spacing w:after="0" w:line="240" w:lineRule="auto"/>
        <w:jc w:val="both"/>
        <w:rPr>
          <w:rFonts w:ascii="Arial" w:eastAsia="Times New Roman" w:hAnsi="Arial" w:cs="Arial"/>
          <w:b/>
          <w:sz w:val="25"/>
          <w:szCs w:val="25"/>
          <w:lang w:eastAsia="es-ES"/>
        </w:rPr>
      </w:pPr>
      <w:r w:rsidRPr="002A3327">
        <w:rPr>
          <w:rFonts w:ascii="Arial" w:eastAsia="Times New Roman" w:hAnsi="Arial" w:cs="Arial"/>
          <w:b/>
          <w:sz w:val="25"/>
          <w:szCs w:val="25"/>
          <w:lang w:eastAsia="es-ES"/>
        </w:rPr>
        <w:t>P R E S E N T E.-</w:t>
      </w:r>
    </w:p>
    <w:p w14:paraId="07B195E2" w14:textId="77777777" w:rsidR="002A3327" w:rsidRPr="002A3327" w:rsidRDefault="002A3327" w:rsidP="002A3327">
      <w:pPr>
        <w:spacing w:after="0" w:line="240" w:lineRule="auto"/>
        <w:jc w:val="both"/>
        <w:rPr>
          <w:rFonts w:ascii="Arial" w:eastAsia="Times New Roman" w:hAnsi="Arial" w:cs="Arial"/>
          <w:b/>
          <w:sz w:val="25"/>
          <w:szCs w:val="25"/>
          <w:lang w:eastAsia="es-ES"/>
        </w:rPr>
      </w:pPr>
    </w:p>
    <w:p w14:paraId="42CFA278"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Arial"/>
          <w:bCs/>
          <w:sz w:val="25"/>
          <w:szCs w:val="25"/>
          <w:lang w:eastAsia="es-ES"/>
        </w:rPr>
        <w:t>El suscrito Diputado Jesús María Montemayor Garza, conjuntamente con las demás Diputadas y Diputados integrantes del Grupo Parlamentario “Miguel Ramos Arizpe”, del Partido Revolucionario Institucional</w:t>
      </w:r>
      <w:r w:rsidRPr="002A3327">
        <w:rPr>
          <w:rFonts w:ascii="Arial" w:eastAsia="Times New Roman" w:hAnsi="Arial" w:cs="Arial"/>
          <w:sz w:val="25"/>
          <w:szCs w:val="25"/>
          <w:lang w:eastAsia="es-ES"/>
        </w:rPr>
        <w:t xml:space="preserve">,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2A3327">
        <w:rPr>
          <w:rFonts w:ascii="Arial" w:eastAsia="Times New Roman" w:hAnsi="Arial" w:cs="Arial"/>
          <w:b/>
          <w:bCs/>
          <w:sz w:val="25"/>
          <w:szCs w:val="25"/>
          <w:lang w:eastAsia="es-ES"/>
        </w:rPr>
        <w:t>urgente y obvia resolución</w:t>
      </w:r>
      <w:r w:rsidRPr="002A3327">
        <w:rPr>
          <w:rFonts w:ascii="Arial" w:eastAsia="Times New Roman" w:hAnsi="Arial" w:cs="Arial"/>
          <w:sz w:val="25"/>
          <w:szCs w:val="25"/>
          <w:lang w:eastAsia="es-ES"/>
        </w:rPr>
        <w:t xml:space="preserve"> en base a las siguientes:</w:t>
      </w:r>
    </w:p>
    <w:p w14:paraId="3298A53E"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25081896" w14:textId="77777777" w:rsidR="002A3327" w:rsidRPr="002A3327" w:rsidRDefault="002A3327" w:rsidP="002A3327">
      <w:pPr>
        <w:spacing w:after="0" w:line="240" w:lineRule="auto"/>
        <w:jc w:val="both"/>
        <w:rPr>
          <w:rFonts w:ascii="Arial" w:eastAsia="Times New Roman" w:hAnsi="Arial" w:cs="Arial"/>
          <w:b/>
          <w:sz w:val="25"/>
          <w:szCs w:val="25"/>
          <w:lang w:eastAsia="es-ES"/>
        </w:rPr>
      </w:pPr>
    </w:p>
    <w:p w14:paraId="42A3FCE5" w14:textId="77777777" w:rsidR="002A3327" w:rsidRPr="002A3327" w:rsidRDefault="002A3327" w:rsidP="002A3327">
      <w:pPr>
        <w:spacing w:after="0" w:line="240" w:lineRule="auto"/>
        <w:ind w:firstLine="708"/>
        <w:jc w:val="center"/>
        <w:rPr>
          <w:rFonts w:ascii="Arial" w:eastAsia="Times New Roman" w:hAnsi="Arial" w:cs="Arial"/>
          <w:b/>
          <w:sz w:val="25"/>
          <w:szCs w:val="25"/>
          <w:lang w:eastAsia="es-ES"/>
        </w:rPr>
      </w:pPr>
      <w:r w:rsidRPr="002A3327">
        <w:rPr>
          <w:rFonts w:ascii="Arial" w:eastAsia="Times New Roman" w:hAnsi="Arial" w:cs="Arial"/>
          <w:b/>
          <w:sz w:val="25"/>
          <w:szCs w:val="25"/>
          <w:lang w:eastAsia="es-ES"/>
        </w:rPr>
        <w:t>C O N S I D E R A C I O N E S</w:t>
      </w:r>
    </w:p>
    <w:p w14:paraId="2829C532"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657EC722"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Arial"/>
          <w:sz w:val="25"/>
          <w:szCs w:val="25"/>
          <w:lang w:eastAsia="es-ES"/>
        </w:rPr>
        <w:t>El pasado mes de abril del año en curso, en atención a las necesidades y preocupaciones de mi población, que son mi responsabilidad, y marcan mi agenda como representante del tercer Distrito, solicité a la Comisión Federal de Electricidad (CFE) que licitara el siguiente periodo de contratos para la adquisición de carbón, en virtud de que ante tal omisión miles de personas veían como la economía de sus hogares se veía amenazada ante la existencia de un posible despido masivo de trabajadores.</w:t>
      </w:r>
    </w:p>
    <w:p w14:paraId="4BAA577D"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60EB4514"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Arial"/>
          <w:sz w:val="25"/>
          <w:szCs w:val="25"/>
          <w:lang w:eastAsia="es-ES"/>
        </w:rPr>
        <w:t>En esta ocasión, si bien conseguimos el propósito de nuestro cometido gracias a nuestro trabajo legislativo, lamentablemente, hoy como en el mes de abril, la columna vertebral de la economía en la Región Carbonífera nuevamente se ve amenazada, a causa de los desaciertos que hace la Comisión Federal de Electricidad en la adjudicación de sus contratos por el suministro de carbón mineral.</w:t>
      </w:r>
    </w:p>
    <w:p w14:paraId="3CC5F4F8"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1153ACBB"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Arial"/>
          <w:sz w:val="25"/>
          <w:szCs w:val="25"/>
          <w:lang w:eastAsia="es-ES"/>
        </w:rPr>
        <w:t>Las negociaciones concluidas entre los productores de carbón en Coahuila y la CFE, lamentablemente nos dejan con un fuerte ánimo de desilusión, en virtud de que la propuesta obtenida por parte de la paraestatal hacia los trabajadores no solo concreta periodos más cortos de suministro, sino que, además, lo hace por precios deplorables, que simbólicamente representan un menosprecio para el esfuerzo, el trabajo y la dedicación de los miles de trabajadores y trabajadoras en la región.</w:t>
      </w:r>
    </w:p>
    <w:p w14:paraId="52164538"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3B6A5387"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Arial"/>
          <w:sz w:val="25"/>
          <w:szCs w:val="25"/>
          <w:lang w:eastAsia="es-ES"/>
        </w:rPr>
        <w:t>Ahondando en lo anterior, la fijación de contratos temporalmente reducidos no solo hace posible que pecuniariamente se vuelva cuantificable las consecuencias de tan reprobable decisión, sino que además, colateralmente esto perjudica los márgenes de financiamiento, inversión y planeación de los que anteriormente gozaban los productores para la ejecución de sus proyectos.</w:t>
      </w:r>
    </w:p>
    <w:p w14:paraId="7913483E"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73C7696F"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Arial"/>
          <w:sz w:val="25"/>
          <w:szCs w:val="25"/>
          <w:lang w:eastAsia="es-ES"/>
        </w:rPr>
        <w:t xml:space="preserve">Ahora bien, sin que sea menos preocupante lo mencionado en el párrafo anterior, es de resaltar que nuestra mayor consternación radica en los precios que se han fijado dentro de las negociaciones para la venta por la tonelada de carbón. </w:t>
      </w:r>
    </w:p>
    <w:p w14:paraId="4424AB5B"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4DCE886A"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Arial"/>
          <w:sz w:val="25"/>
          <w:szCs w:val="25"/>
          <w:lang w:eastAsia="es-ES"/>
        </w:rPr>
        <w:t xml:space="preserve">Hace 2 años, mientras que el precio por la tonelada de carbón cerró en los 1,100 pesos, hoy por hoy, con el ofrecimiento de 1,250 pesos por la tonelada de carbón, esta autoridad no está considerando el aumento de la inflación ni el de los precios que envuelven la actividad de la industria del carbón, tal y como se ve ejemplificado a continuación: </w:t>
      </w:r>
    </w:p>
    <w:p w14:paraId="075439DB"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453C36E3" w14:textId="77777777" w:rsidR="002A3327" w:rsidRPr="002A3327" w:rsidRDefault="002A3327" w:rsidP="002A3327">
      <w:pPr>
        <w:spacing w:after="0" w:line="240" w:lineRule="auto"/>
        <w:jc w:val="both"/>
        <w:rPr>
          <w:rFonts w:ascii="Arial" w:eastAsia="Times New Roman" w:hAnsi="Arial" w:cs="Arial"/>
          <w:sz w:val="25"/>
          <w:szCs w:val="25"/>
          <w:lang w:eastAsia="es-ES"/>
        </w:rPr>
      </w:pPr>
    </w:p>
    <w:tbl>
      <w:tblPr>
        <w:tblStyle w:val="Tablaconcuadrcula66"/>
        <w:tblW w:w="0" w:type="auto"/>
        <w:tblLook w:val="04A0" w:firstRow="1" w:lastRow="0" w:firstColumn="1" w:lastColumn="0" w:noHBand="0" w:noVBand="1"/>
      </w:tblPr>
      <w:tblGrid>
        <w:gridCol w:w="2020"/>
        <w:gridCol w:w="1889"/>
        <w:gridCol w:w="1888"/>
        <w:gridCol w:w="1888"/>
        <w:gridCol w:w="1709"/>
      </w:tblGrid>
      <w:tr w:rsidR="002A3327" w:rsidRPr="002A3327" w14:paraId="30FDC244" w14:textId="77777777" w:rsidTr="00B42AE9">
        <w:tc>
          <w:tcPr>
            <w:tcW w:w="2037" w:type="dxa"/>
          </w:tcPr>
          <w:p w14:paraId="32128260" w14:textId="77777777" w:rsidR="002A3327" w:rsidRPr="002A3327" w:rsidRDefault="002A3327" w:rsidP="002A3327">
            <w:pPr>
              <w:jc w:val="center"/>
              <w:rPr>
                <w:rFonts w:ascii="Arial" w:eastAsia="Times New Roman" w:hAnsi="Arial" w:cs="Arial"/>
                <w:sz w:val="25"/>
                <w:szCs w:val="25"/>
                <w:lang w:eastAsia="es-ES"/>
              </w:rPr>
            </w:pPr>
          </w:p>
        </w:tc>
        <w:tc>
          <w:tcPr>
            <w:tcW w:w="1910" w:type="dxa"/>
          </w:tcPr>
          <w:p w14:paraId="0B206389" w14:textId="77777777" w:rsidR="002A3327" w:rsidRPr="002A3327" w:rsidRDefault="002A3327" w:rsidP="002A3327">
            <w:pPr>
              <w:jc w:val="center"/>
              <w:rPr>
                <w:rFonts w:ascii="Arial" w:eastAsia="Times New Roman" w:hAnsi="Arial" w:cs="Arial"/>
                <w:b/>
                <w:sz w:val="25"/>
                <w:szCs w:val="25"/>
                <w:lang w:eastAsia="es-ES"/>
              </w:rPr>
            </w:pPr>
            <w:r w:rsidRPr="002A3327">
              <w:rPr>
                <w:rFonts w:ascii="Arial" w:eastAsia="Times New Roman" w:hAnsi="Arial" w:cs="Arial"/>
                <w:b/>
                <w:sz w:val="25"/>
                <w:szCs w:val="25"/>
                <w:lang w:eastAsia="es-ES"/>
              </w:rPr>
              <w:t>2019</w:t>
            </w:r>
          </w:p>
        </w:tc>
        <w:tc>
          <w:tcPr>
            <w:tcW w:w="1909" w:type="dxa"/>
          </w:tcPr>
          <w:p w14:paraId="74973D42" w14:textId="77777777" w:rsidR="002A3327" w:rsidRPr="002A3327" w:rsidRDefault="002A3327" w:rsidP="002A3327">
            <w:pPr>
              <w:jc w:val="center"/>
              <w:rPr>
                <w:rFonts w:ascii="Arial" w:eastAsia="Times New Roman" w:hAnsi="Arial" w:cs="Arial"/>
                <w:b/>
                <w:sz w:val="25"/>
                <w:szCs w:val="25"/>
                <w:lang w:eastAsia="es-ES"/>
              </w:rPr>
            </w:pPr>
            <w:r w:rsidRPr="002A3327">
              <w:rPr>
                <w:rFonts w:ascii="Arial" w:eastAsia="Times New Roman" w:hAnsi="Arial" w:cs="Arial"/>
                <w:b/>
                <w:sz w:val="25"/>
                <w:szCs w:val="25"/>
                <w:lang w:eastAsia="es-ES"/>
              </w:rPr>
              <w:t>2020</w:t>
            </w:r>
          </w:p>
        </w:tc>
        <w:tc>
          <w:tcPr>
            <w:tcW w:w="1909" w:type="dxa"/>
          </w:tcPr>
          <w:p w14:paraId="6915F98C" w14:textId="77777777" w:rsidR="002A3327" w:rsidRPr="002A3327" w:rsidRDefault="002A3327" w:rsidP="002A3327">
            <w:pPr>
              <w:jc w:val="center"/>
              <w:rPr>
                <w:rFonts w:ascii="Arial" w:eastAsia="Times New Roman" w:hAnsi="Arial" w:cs="Arial"/>
                <w:b/>
                <w:sz w:val="25"/>
                <w:szCs w:val="25"/>
                <w:lang w:eastAsia="es-ES"/>
              </w:rPr>
            </w:pPr>
            <w:r w:rsidRPr="002A3327">
              <w:rPr>
                <w:rFonts w:ascii="Arial" w:eastAsia="Times New Roman" w:hAnsi="Arial" w:cs="Arial"/>
                <w:b/>
                <w:sz w:val="25"/>
                <w:szCs w:val="25"/>
                <w:lang w:eastAsia="es-ES"/>
              </w:rPr>
              <w:t>2021</w:t>
            </w:r>
          </w:p>
        </w:tc>
        <w:tc>
          <w:tcPr>
            <w:tcW w:w="1723" w:type="dxa"/>
          </w:tcPr>
          <w:p w14:paraId="0B135158" w14:textId="77777777" w:rsidR="002A3327" w:rsidRPr="002A3327" w:rsidRDefault="002A3327" w:rsidP="002A3327">
            <w:pPr>
              <w:jc w:val="center"/>
              <w:rPr>
                <w:rFonts w:ascii="Arial" w:eastAsia="Times New Roman" w:hAnsi="Arial" w:cs="Arial"/>
                <w:b/>
                <w:sz w:val="25"/>
                <w:szCs w:val="25"/>
                <w:lang w:eastAsia="es-ES"/>
              </w:rPr>
            </w:pPr>
            <w:r w:rsidRPr="002A3327">
              <w:rPr>
                <w:rFonts w:ascii="Arial" w:eastAsia="Times New Roman" w:hAnsi="Arial" w:cs="Arial"/>
                <w:b/>
                <w:sz w:val="25"/>
                <w:szCs w:val="25"/>
                <w:lang w:eastAsia="es-ES"/>
              </w:rPr>
              <w:t>2022</w:t>
            </w:r>
          </w:p>
          <w:p w14:paraId="7F245C81" w14:textId="77777777" w:rsidR="002A3327" w:rsidRPr="002A3327" w:rsidRDefault="002A3327" w:rsidP="002A3327">
            <w:pPr>
              <w:jc w:val="center"/>
              <w:rPr>
                <w:rFonts w:ascii="Arial" w:eastAsia="Times New Roman" w:hAnsi="Arial" w:cs="Arial"/>
                <w:b/>
                <w:sz w:val="25"/>
                <w:szCs w:val="25"/>
                <w:lang w:eastAsia="es-ES"/>
              </w:rPr>
            </w:pPr>
          </w:p>
        </w:tc>
      </w:tr>
      <w:tr w:rsidR="002A3327" w:rsidRPr="002A3327" w14:paraId="1AE4D1BA" w14:textId="77777777" w:rsidTr="00B42AE9">
        <w:tc>
          <w:tcPr>
            <w:tcW w:w="2037" w:type="dxa"/>
          </w:tcPr>
          <w:p w14:paraId="121278DB" w14:textId="77777777" w:rsidR="002A3327" w:rsidRPr="002A3327" w:rsidRDefault="002A3327" w:rsidP="002A3327">
            <w:pPr>
              <w:rPr>
                <w:rFonts w:ascii="Arial" w:eastAsia="Times New Roman" w:hAnsi="Arial" w:cs="Arial"/>
                <w:b/>
                <w:sz w:val="25"/>
                <w:szCs w:val="25"/>
                <w:lang w:eastAsia="es-ES"/>
              </w:rPr>
            </w:pPr>
            <w:r w:rsidRPr="002A3327">
              <w:rPr>
                <w:rFonts w:ascii="Arial" w:eastAsia="Times New Roman" w:hAnsi="Arial" w:cs="Arial"/>
                <w:b/>
                <w:sz w:val="25"/>
                <w:szCs w:val="25"/>
                <w:lang w:eastAsia="es-ES"/>
              </w:rPr>
              <w:t>Inflación</w:t>
            </w:r>
          </w:p>
          <w:p w14:paraId="69B32E57" w14:textId="77777777" w:rsidR="002A3327" w:rsidRPr="002A3327" w:rsidRDefault="002A3327" w:rsidP="002A3327">
            <w:pPr>
              <w:rPr>
                <w:rFonts w:ascii="Arial" w:eastAsia="Times New Roman" w:hAnsi="Arial" w:cs="Arial"/>
                <w:b/>
                <w:sz w:val="25"/>
                <w:szCs w:val="25"/>
                <w:lang w:eastAsia="es-ES"/>
              </w:rPr>
            </w:pPr>
          </w:p>
        </w:tc>
        <w:tc>
          <w:tcPr>
            <w:tcW w:w="1910" w:type="dxa"/>
          </w:tcPr>
          <w:p w14:paraId="1A05B612"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3.63%</w:t>
            </w:r>
          </w:p>
        </w:tc>
        <w:tc>
          <w:tcPr>
            <w:tcW w:w="1909" w:type="dxa"/>
          </w:tcPr>
          <w:p w14:paraId="68268AAE"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3.4%</w:t>
            </w:r>
          </w:p>
        </w:tc>
        <w:tc>
          <w:tcPr>
            <w:tcW w:w="1909" w:type="dxa"/>
          </w:tcPr>
          <w:p w14:paraId="29A3339E"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5.69%</w:t>
            </w:r>
          </w:p>
        </w:tc>
        <w:tc>
          <w:tcPr>
            <w:tcW w:w="1723" w:type="dxa"/>
          </w:tcPr>
          <w:p w14:paraId="74FFF848"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6.81%</w:t>
            </w:r>
            <w:r w:rsidRPr="002A3327">
              <w:rPr>
                <w:rFonts w:ascii="Arial" w:eastAsia="Times New Roman" w:hAnsi="Arial" w:cs="Arial"/>
                <w:sz w:val="25"/>
                <w:szCs w:val="25"/>
                <w:vertAlign w:val="superscript"/>
                <w:lang w:eastAsia="es-ES"/>
              </w:rPr>
              <w:footnoteReference w:id="92"/>
            </w:r>
          </w:p>
        </w:tc>
      </w:tr>
      <w:tr w:rsidR="002A3327" w:rsidRPr="002A3327" w14:paraId="015A3E63" w14:textId="77777777" w:rsidTr="00B42AE9">
        <w:tc>
          <w:tcPr>
            <w:tcW w:w="2037" w:type="dxa"/>
          </w:tcPr>
          <w:p w14:paraId="574E91E1" w14:textId="77777777" w:rsidR="002A3327" w:rsidRPr="002A3327" w:rsidRDefault="002A3327" w:rsidP="002A3327">
            <w:pPr>
              <w:rPr>
                <w:rFonts w:ascii="Arial" w:eastAsia="Times New Roman" w:hAnsi="Arial" w:cs="Arial"/>
                <w:b/>
                <w:sz w:val="25"/>
                <w:szCs w:val="25"/>
                <w:lang w:eastAsia="es-ES"/>
              </w:rPr>
            </w:pPr>
            <w:r w:rsidRPr="002A3327">
              <w:rPr>
                <w:rFonts w:ascii="Arial" w:eastAsia="Times New Roman" w:hAnsi="Arial" w:cs="Arial"/>
                <w:b/>
                <w:sz w:val="25"/>
                <w:szCs w:val="25"/>
                <w:lang w:eastAsia="es-ES"/>
              </w:rPr>
              <w:t>Diesel</w:t>
            </w:r>
          </w:p>
          <w:p w14:paraId="7C3F3F40" w14:textId="77777777" w:rsidR="002A3327" w:rsidRPr="002A3327" w:rsidRDefault="002A3327" w:rsidP="002A3327">
            <w:pPr>
              <w:rPr>
                <w:rFonts w:ascii="Arial" w:eastAsia="Times New Roman" w:hAnsi="Arial" w:cs="Arial"/>
                <w:b/>
                <w:sz w:val="25"/>
                <w:szCs w:val="25"/>
                <w:lang w:eastAsia="es-ES"/>
              </w:rPr>
            </w:pPr>
          </w:p>
        </w:tc>
        <w:tc>
          <w:tcPr>
            <w:tcW w:w="1910" w:type="dxa"/>
          </w:tcPr>
          <w:p w14:paraId="216A6447"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$21.78</w:t>
            </w:r>
          </w:p>
        </w:tc>
        <w:tc>
          <w:tcPr>
            <w:tcW w:w="1909" w:type="dxa"/>
          </w:tcPr>
          <w:p w14:paraId="0995AC2C"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$21.18</w:t>
            </w:r>
          </w:p>
        </w:tc>
        <w:tc>
          <w:tcPr>
            <w:tcW w:w="1909" w:type="dxa"/>
          </w:tcPr>
          <w:p w14:paraId="4DFAC630"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$21.63</w:t>
            </w:r>
          </w:p>
        </w:tc>
        <w:tc>
          <w:tcPr>
            <w:tcW w:w="1723" w:type="dxa"/>
          </w:tcPr>
          <w:p w14:paraId="2891EDBD"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$23.10</w:t>
            </w:r>
          </w:p>
        </w:tc>
      </w:tr>
      <w:tr w:rsidR="002A3327" w:rsidRPr="002A3327" w14:paraId="254D7E22" w14:textId="77777777" w:rsidTr="00B42AE9">
        <w:tc>
          <w:tcPr>
            <w:tcW w:w="2037" w:type="dxa"/>
          </w:tcPr>
          <w:p w14:paraId="7E17FD74" w14:textId="77777777" w:rsidR="002A3327" w:rsidRPr="002A3327" w:rsidRDefault="002A3327" w:rsidP="002A3327">
            <w:pPr>
              <w:rPr>
                <w:rFonts w:ascii="Arial" w:eastAsia="Times New Roman" w:hAnsi="Arial" w:cs="Arial"/>
                <w:b/>
                <w:sz w:val="25"/>
                <w:szCs w:val="25"/>
                <w:lang w:eastAsia="es-ES"/>
              </w:rPr>
            </w:pPr>
            <w:r w:rsidRPr="002A3327">
              <w:rPr>
                <w:rFonts w:ascii="Arial" w:eastAsia="Times New Roman" w:hAnsi="Arial" w:cs="Arial"/>
                <w:b/>
                <w:sz w:val="25"/>
                <w:szCs w:val="25"/>
                <w:lang w:eastAsia="es-ES"/>
              </w:rPr>
              <w:t>Petróleo</w:t>
            </w:r>
          </w:p>
          <w:p w14:paraId="796352C2" w14:textId="77777777" w:rsidR="002A3327" w:rsidRPr="002A3327" w:rsidRDefault="002A3327" w:rsidP="002A3327">
            <w:pPr>
              <w:rPr>
                <w:rFonts w:ascii="Arial" w:eastAsia="Times New Roman" w:hAnsi="Arial" w:cs="Arial"/>
                <w:b/>
                <w:sz w:val="25"/>
                <w:szCs w:val="25"/>
                <w:lang w:eastAsia="es-ES"/>
              </w:rPr>
            </w:pPr>
          </w:p>
        </w:tc>
        <w:tc>
          <w:tcPr>
            <w:tcW w:w="1910" w:type="dxa"/>
          </w:tcPr>
          <w:p w14:paraId="726ADF60"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58.74$</w:t>
            </w:r>
          </w:p>
        </w:tc>
        <w:tc>
          <w:tcPr>
            <w:tcW w:w="1909" w:type="dxa"/>
          </w:tcPr>
          <w:p w14:paraId="09084C4E"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65.11$</w:t>
            </w:r>
          </w:p>
        </w:tc>
        <w:tc>
          <w:tcPr>
            <w:tcW w:w="1909" w:type="dxa"/>
          </w:tcPr>
          <w:p w14:paraId="1E640B81"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54.38$</w:t>
            </w:r>
          </w:p>
        </w:tc>
        <w:tc>
          <w:tcPr>
            <w:tcW w:w="1723" w:type="dxa"/>
          </w:tcPr>
          <w:p w14:paraId="7F1A0C0E"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117.07$</w:t>
            </w:r>
          </w:p>
        </w:tc>
      </w:tr>
      <w:tr w:rsidR="002A3327" w:rsidRPr="002A3327" w14:paraId="2B18719B" w14:textId="77777777" w:rsidTr="00B42AE9">
        <w:tc>
          <w:tcPr>
            <w:tcW w:w="2037" w:type="dxa"/>
          </w:tcPr>
          <w:p w14:paraId="28EC9A5F" w14:textId="77777777" w:rsidR="002A3327" w:rsidRPr="002A3327" w:rsidRDefault="002A3327" w:rsidP="002A3327">
            <w:pPr>
              <w:rPr>
                <w:rFonts w:ascii="Arial" w:eastAsia="Times New Roman" w:hAnsi="Arial" w:cs="Arial"/>
                <w:b/>
                <w:sz w:val="25"/>
                <w:szCs w:val="25"/>
                <w:lang w:eastAsia="es-ES"/>
              </w:rPr>
            </w:pPr>
            <w:r w:rsidRPr="002A3327">
              <w:rPr>
                <w:rFonts w:ascii="Arial" w:eastAsia="Times New Roman" w:hAnsi="Arial" w:cs="Arial"/>
                <w:b/>
                <w:sz w:val="25"/>
                <w:szCs w:val="25"/>
                <w:lang w:eastAsia="es-ES"/>
              </w:rPr>
              <w:t>Gas BTU</w:t>
            </w:r>
          </w:p>
        </w:tc>
        <w:tc>
          <w:tcPr>
            <w:tcW w:w="1910" w:type="dxa"/>
          </w:tcPr>
          <w:p w14:paraId="17EAF4F2"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3.07$</w:t>
            </w:r>
          </w:p>
        </w:tc>
        <w:tc>
          <w:tcPr>
            <w:tcW w:w="1909" w:type="dxa"/>
          </w:tcPr>
          <w:p w14:paraId="2BC3B7DD"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2.02$</w:t>
            </w:r>
          </w:p>
        </w:tc>
        <w:tc>
          <w:tcPr>
            <w:tcW w:w="1909" w:type="dxa"/>
          </w:tcPr>
          <w:p w14:paraId="0E716BDC"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2.67 $</w:t>
            </w:r>
          </w:p>
        </w:tc>
        <w:tc>
          <w:tcPr>
            <w:tcW w:w="1723" w:type="dxa"/>
          </w:tcPr>
          <w:p w14:paraId="304390D8"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6.53 $</w:t>
            </w:r>
            <w:r w:rsidRPr="002A3327">
              <w:rPr>
                <w:rFonts w:ascii="Arial" w:eastAsia="Times New Roman" w:hAnsi="Arial" w:cs="Arial"/>
                <w:sz w:val="25"/>
                <w:szCs w:val="25"/>
                <w:vertAlign w:val="superscript"/>
                <w:lang w:eastAsia="es-ES"/>
              </w:rPr>
              <w:footnoteReference w:id="93"/>
            </w:r>
          </w:p>
        </w:tc>
      </w:tr>
    </w:tbl>
    <w:p w14:paraId="63CB178E"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01539109"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7DEFAFB4"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Arial"/>
          <w:sz w:val="25"/>
          <w:szCs w:val="25"/>
          <w:lang w:eastAsia="es-ES"/>
        </w:rPr>
        <w:t>En este sentido y visto desde otra comparativa, analizando el número de procedimiento CFE-0500-ADAAA-0001-2022,</w:t>
      </w:r>
      <w:r w:rsidRPr="002A3327">
        <w:rPr>
          <w:rFonts w:ascii="Arial" w:eastAsia="Times New Roman" w:hAnsi="Arial" w:cs="Arial"/>
          <w:sz w:val="25"/>
          <w:szCs w:val="25"/>
          <w:vertAlign w:val="superscript"/>
          <w:lang w:eastAsia="es-ES"/>
        </w:rPr>
        <w:footnoteReference w:id="94"/>
      </w:r>
      <w:r w:rsidRPr="002A3327">
        <w:rPr>
          <w:rFonts w:ascii="Arial" w:eastAsia="Times New Roman" w:hAnsi="Arial" w:cs="Arial"/>
          <w:sz w:val="25"/>
          <w:szCs w:val="25"/>
          <w:lang w:eastAsia="es-ES"/>
        </w:rPr>
        <w:t xml:space="preserve"> abona más en la injusticia el hecho de que mientras que en Petacalco se adjudican contratos por el suministro de 8,500,000 toneladas de carbón (por un total de USD: $1,929,720,000) fijando poco más de los 200 dólares como el precio por la venta por tonelada de este mineral, en Coahuila mientras tanto, se pretenda pagar tan solo la cantidad de 60 dólares por la misma unidad de masa, es decir, poco más de la cuarta parte que se paga en otras entidades federativas en el país</w:t>
      </w:r>
      <w:r w:rsidRPr="002A3327">
        <w:rPr>
          <w:rFonts w:ascii="Arial" w:eastAsia="Times New Roman" w:hAnsi="Arial" w:cs="Arial"/>
          <w:sz w:val="25"/>
          <w:szCs w:val="25"/>
          <w:vertAlign w:val="superscript"/>
          <w:lang w:eastAsia="es-ES"/>
        </w:rPr>
        <w:footnoteReference w:id="95"/>
      </w:r>
      <w:r w:rsidRPr="002A3327">
        <w:rPr>
          <w:rFonts w:ascii="Arial" w:eastAsia="Times New Roman" w:hAnsi="Arial" w:cs="Arial"/>
          <w:sz w:val="25"/>
          <w:szCs w:val="25"/>
          <w:lang w:eastAsia="es-ES"/>
        </w:rPr>
        <w:t xml:space="preserve">. </w:t>
      </w:r>
    </w:p>
    <w:p w14:paraId="6F347763"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4AD50507"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Times New Roman"/>
          <w:noProof/>
          <w:sz w:val="25"/>
          <w:szCs w:val="25"/>
          <w:lang w:eastAsia="es-MX"/>
        </w:rPr>
        <w:drawing>
          <wp:inline distT="0" distB="0" distL="0" distR="0" wp14:anchorId="02A7CBF0" wp14:editId="7A475641">
            <wp:extent cx="6031230" cy="1240991"/>
            <wp:effectExtent l="0" t="0" r="7620" b="0"/>
            <wp:docPr id="52" name="Imagen 52" descr="https://energiaadebate.com/wp-content/uploads/2022/03/CFE-Tr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ergiaadebate.com/wp-content/uploads/2022/03/CFE-Tro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1230" cy="1240991"/>
                    </a:xfrm>
                    <a:prstGeom prst="rect">
                      <a:avLst/>
                    </a:prstGeom>
                    <a:noFill/>
                    <a:ln>
                      <a:noFill/>
                    </a:ln>
                  </pic:spPr>
                </pic:pic>
              </a:graphicData>
            </a:graphic>
          </wp:inline>
        </w:drawing>
      </w:r>
    </w:p>
    <w:p w14:paraId="692EC551"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4254A438"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442CD27C"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Arial"/>
          <w:sz w:val="25"/>
          <w:szCs w:val="25"/>
          <w:lang w:eastAsia="es-ES"/>
        </w:rPr>
        <w:t>Finalmente y partiendo ahora desde un enfoque global, nos encontramos de nueva cuenta que los precios por la venta de carbón que se pretenden imponer a Coahuila, tampoco compiten con el nivel de comercialización que se maneja en otros países, que por mencionar algunos podemos señalar los siguientes</w:t>
      </w:r>
      <w:r w:rsidRPr="002A3327">
        <w:rPr>
          <w:rFonts w:ascii="Arial" w:eastAsia="Times New Roman" w:hAnsi="Arial" w:cs="Arial"/>
          <w:sz w:val="25"/>
          <w:szCs w:val="25"/>
          <w:vertAlign w:val="superscript"/>
          <w:lang w:eastAsia="es-ES"/>
        </w:rPr>
        <w:footnoteReference w:id="96"/>
      </w:r>
      <w:r w:rsidRPr="002A3327">
        <w:rPr>
          <w:rFonts w:ascii="Arial" w:eastAsia="Times New Roman" w:hAnsi="Arial" w:cs="Arial"/>
          <w:sz w:val="25"/>
          <w:szCs w:val="25"/>
          <w:lang w:eastAsia="es-ES"/>
        </w:rPr>
        <w:t>:</w:t>
      </w:r>
    </w:p>
    <w:p w14:paraId="0693A63C" w14:textId="77777777" w:rsidR="002A3327" w:rsidRPr="002A3327" w:rsidRDefault="002A3327" w:rsidP="002A3327">
      <w:pPr>
        <w:spacing w:after="0" w:line="240" w:lineRule="auto"/>
        <w:jc w:val="both"/>
        <w:rPr>
          <w:rFonts w:ascii="Arial" w:eastAsia="Times New Roman" w:hAnsi="Arial" w:cs="Arial"/>
          <w:sz w:val="25"/>
          <w:szCs w:val="25"/>
          <w:lang w:eastAsia="es-ES"/>
        </w:rPr>
      </w:pPr>
    </w:p>
    <w:tbl>
      <w:tblPr>
        <w:tblStyle w:val="Tablaconcuadrcula66"/>
        <w:tblW w:w="0" w:type="auto"/>
        <w:tblLook w:val="04A0" w:firstRow="1" w:lastRow="0" w:firstColumn="1" w:lastColumn="0" w:noHBand="0" w:noVBand="1"/>
      </w:tblPr>
      <w:tblGrid>
        <w:gridCol w:w="4697"/>
        <w:gridCol w:w="4697"/>
      </w:tblGrid>
      <w:tr w:rsidR="002A3327" w:rsidRPr="002A3327" w14:paraId="51C01A24" w14:textId="77777777" w:rsidTr="00B42AE9">
        <w:tc>
          <w:tcPr>
            <w:tcW w:w="4744" w:type="dxa"/>
          </w:tcPr>
          <w:p w14:paraId="695CEE56"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País</w:t>
            </w:r>
          </w:p>
          <w:p w14:paraId="2D304F55" w14:textId="77777777" w:rsidR="002A3327" w:rsidRPr="002A3327" w:rsidRDefault="002A3327" w:rsidP="002A3327">
            <w:pPr>
              <w:jc w:val="center"/>
              <w:rPr>
                <w:rFonts w:ascii="Arial" w:eastAsia="Times New Roman" w:hAnsi="Arial" w:cs="Arial"/>
                <w:sz w:val="25"/>
                <w:szCs w:val="25"/>
                <w:lang w:eastAsia="es-ES"/>
              </w:rPr>
            </w:pPr>
          </w:p>
        </w:tc>
        <w:tc>
          <w:tcPr>
            <w:tcW w:w="4744" w:type="dxa"/>
          </w:tcPr>
          <w:p w14:paraId="31602D8C"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Precio por Tonelada de Carbón</w:t>
            </w:r>
          </w:p>
        </w:tc>
      </w:tr>
      <w:tr w:rsidR="002A3327" w:rsidRPr="002A3327" w14:paraId="445D332D" w14:textId="77777777" w:rsidTr="00B42AE9">
        <w:tc>
          <w:tcPr>
            <w:tcW w:w="4744" w:type="dxa"/>
          </w:tcPr>
          <w:p w14:paraId="51B7BF74"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Rusia</w:t>
            </w:r>
          </w:p>
        </w:tc>
        <w:tc>
          <w:tcPr>
            <w:tcW w:w="4744" w:type="dxa"/>
          </w:tcPr>
          <w:p w14:paraId="11389FF5"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US$ 439</w:t>
            </w:r>
          </w:p>
        </w:tc>
      </w:tr>
      <w:tr w:rsidR="002A3327" w:rsidRPr="002A3327" w14:paraId="3290066A" w14:textId="77777777" w:rsidTr="00B42AE9">
        <w:tc>
          <w:tcPr>
            <w:tcW w:w="4744" w:type="dxa"/>
          </w:tcPr>
          <w:p w14:paraId="46810F87"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China</w:t>
            </w:r>
          </w:p>
        </w:tc>
        <w:tc>
          <w:tcPr>
            <w:tcW w:w="4744" w:type="dxa"/>
          </w:tcPr>
          <w:p w14:paraId="603D8123"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US$ 496</w:t>
            </w:r>
          </w:p>
        </w:tc>
      </w:tr>
      <w:tr w:rsidR="002A3327" w:rsidRPr="002A3327" w14:paraId="3CF074FF" w14:textId="77777777" w:rsidTr="00B42AE9">
        <w:tc>
          <w:tcPr>
            <w:tcW w:w="4744" w:type="dxa"/>
          </w:tcPr>
          <w:p w14:paraId="5A52DD28"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Australia</w:t>
            </w:r>
          </w:p>
        </w:tc>
        <w:tc>
          <w:tcPr>
            <w:tcW w:w="4744" w:type="dxa"/>
          </w:tcPr>
          <w:p w14:paraId="37FB40C4" w14:textId="77777777" w:rsidR="002A3327" w:rsidRPr="002A3327" w:rsidRDefault="002A3327" w:rsidP="002A3327">
            <w:pPr>
              <w:jc w:val="center"/>
              <w:rPr>
                <w:rFonts w:ascii="Arial" w:eastAsia="Times New Roman" w:hAnsi="Arial" w:cs="Arial"/>
                <w:sz w:val="25"/>
                <w:szCs w:val="25"/>
                <w:lang w:eastAsia="es-ES"/>
              </w:rPr>
            </w:pPr>
            <w:r w:rsidRPr="002A3327">
              <w:rPr>
                <w:rFonts w:ascii="Arial" w:eastAsia="Times New Roman" w:hAnsi="Arial" w:cs="Arial"/>
                <w:sz w:val="25"/>
                <w:szCs w:val="25"/>
                <w:lang w:eastAsia="es-ES"/>
              </w:rPr>
              <w:t>US$ 512</w:t>
            </w:r>
          </w:p>
        </w:tc>
      </w:tr>
    </w:tbl>
    <w:p w14:paraId="6FC533A6" w14:textId="77777777" w:rsidR="002A3327" w:rsidRPr="002A3327" w:rsidRDefault="002A3327" w:rsidP="002A3327">
      <w:pPr>
        <w:spacing w:after="0" w:line="240" w:lineRule="auto"/>
        <w:jc w:val="center"/>
        <w:rPr>
          <w:rFonts w:ascii="Arial" w:eastAsia="Times New Roman" w:hAnsi="Arial" w:cs="Arial"/>
          <w:sz w:val="25"/>
          <w:szCs w:val="25"/>
          <w:lang w:eastAsia="es-ES"/>
        </w:rPr>
      </w:pPr>
    </w:p>
    <w:p w14:paraId="7B5B5F69"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7B6845F0"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Arial"/>
          <w:sz w:val="25"/>
          <w:szCs w:val="25"/>
          <w:lang w:eastAsia="es-ES"/>
        </w:rPr>
        <w:t xml:space="preserve">A raíz de esta exposición, el cumplimiento parcial de lo solicitado a CFE en el mes de abril, ahora envuelve en una preocupación menor a los productores de la industria del carbón en el Estado de Coahuila, quienes bajo la prisa de firmar los contratos que agradecidamente fueron puestos a su disposición, cerrada la etapa de negociación, ahora tienen que lidiar con las consecuencias laborales (centros de trabajos seguros, deficiencia en el transporte, salarios no competitivos, recorte de personal) y la mínima reactivación económica de la región, que tienen como por causa el poco margen de maniobra en el que los sitúa el tiempo y los precios fijados en los contratos por el suministro de carbón. </w:t>
      </w:r>
    </w:p>
    <w:p w14:paraId="6A4FFFB2"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1A114514" w14:textId="77777777" w:rsidR="002A3327" w:rsidRPr="002A3327" w:rsidRDefault="002A3327" w:rsidP="002A3327">
      <w:pPr>
        <w:spacing w:after="0" w:line="240" w:lineRule="auto"/>
        <w:jc w:val="both"/>
        <w:rPr>
          <w:rFonts w:ascii="Arial" w:eastAsia="Times New Roman" w:hAnsi="Arial" w:cs="Arial"/>
          <w:sz w:val="25"/>
          <w:szCs w:val="25"/>
          <w:lang w:eastAsia="es-ES"/>
        </w:rPr>
      </w:pPr>
      <w:r w:rsidRPr="002A3327">
        <w:rPr>
          <w:rFonts w:ascii="Arial" w:eastAsia="Times New Roman" w:hAnsi="Arial" w:cs="Arial"/>
          <w:sz w:val="25"/>
          <w:szCs w:val="25"/>
          <w:lang w:eastAsia="es-ES"/>
        </w:rPr>
        <w:t xml:space="preserve">Bajo esta tesitura, y a fin de integrar una propuesta más justa que atienda las necesidades sociales y económicas de toda una región, por medio de la presente, respetuosamente exhortarnos a la Comisión Federal de Electricidad (CFE) a revisar su oferta de contrato en los tiempos y precios del carbón, toda vez que atendiendo a todo lo ya expuesto, se pueda llegar a una propuesta que no solo concilie los intereses de ambas partes, sino que también pugne y refleje verdaderamente el interés superior del trabajador (evitar accidentes en las minas de carbón), lo cual es el motivo principal de toda esta negociación. </w:t>
      </w:r>
    </w:p>
    <w:p w14:paraId="2393DBF2" w14:textId="77777777" w:rsidR="002A3327" w:rsidRPr="002A3327" w:rsidRDefault="002A3327" w:rsidP="002A3327">
      <w:pPr>
        <w:spacing w:after="0" w:line="240" w:lineRule="auto"/>
        <w:jc w:val="both"/>
        <w:rPr>
          <w:rFonts w:ascii="Arial" w:eastAsia="Times New Roman" w:hAnsi="Arial" w:cs="Arial"/>
          <w:sz w:val="25"/>
          <w:szCs w:val="25"/>
          <w:lang w:eastAsia="es-ES"/>
        </w:rPr>
      </w:pPr>
    </w:p>
    <w:p w14:paraId="7A6997EB" w14:textId="77777777" w:rsidR="002A3327" w:rsidRPr="002A3327" w:rsidRDefault="002A3327" w:rsidP="002A3327">
      <w:pPr>
        <w:spacing w:after="0" w:line="240" w:lineRule="auto"/>
        <w:ind w:right="50"/>
        <w:jc w:val="both"/>
        <w:rPr>
          <w:rFonts w:ascii="Arial" w:eastAsia="Times New Roman" w:hAnsi="Arial" w:cs="Arial"/>
          <w:sz w:val="25"/>
          <w:szCs w:val="25"/>
          <w:lang w:eastAsia="es-ES"/>
        </w:rPr>
      </w:pPr>
      <w:r w:rsidRPr="002A3327">
        <w:rPr>
          <w:rFonts w:ascii="Arial" w:eastAsia="Times New Roman" w:hAnsi="Arial" w:cs="Arial"/>
          <w:sz w:val="25"/>
          <w:szCs w:val="25"/>
          <w:lang w:eastAsia="es-ES"/>
        </w:rPr>
        <w:t xml:space="preserve">Finalmente, y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2A3327">
        <w:rPr>
          <w:rFonts w:ascii="Arial" w:eastAsia="Times New Roman" w:hAnsi="Arial" w:cs="Arial"/>
          <w:b/>
          <w:sz w:val="25"/>
          <w:szCs w:val="25"/>
          <w:lang w:eastAsia="es-ES"/>
        </w:rPr>
        <w:t>urgente y obvia resolución</w:t>
      </w:r>
      <w:r w:rsidRPr="002A3327">
        <w:rPr>
          <w:rFonts w:ascii="Arial" w:eastAsia="Times New Roman" w:hAnsi="Arial" w:cs="Arial"/>
          <w:sz w:val="25"/>
          <w:szCs w:val="25"/>
          <w:lang w:eastAsia="es-ES"/>
        </w:rPr>
        <w:t xml:space="preserve"> el siguiente:</w:t>
      </w:r>
    </w:p>
    <w:p w14:paraId="3FF61DBD" w14:textId="77777777" w:rsidR="002A3327" w:rsidRPr="002A3327" w:rsidRDefault="002A3327" w:rsidP="002A3327">
      <w:pPr>
        <w:tabs>
          <w:tab w:val="left" w:pos="3000"/>
          <w:tab w:val="center" w:pos="4749"/>
        </w:tabs>
        <w:spacing w:after="0" w:line="240" w:lineRule="auto"/>
        <w:jc w:val="center"/>
        <w:rPr>
          <w:rFonts w:ascii="Arial" w:eastAsia="Times New Roman" w:hAnsi="Arial" w:cs="Arial"/>
          <w:b/>
          <w:sz w:val="25"/>
          <w:szCs w:val="25"/>
          <w:lang w:eastAsia="es-ES"/>
        </w:rPr>
      </w:pPr>
    </w:p>
    <w:p w14:paraId="5FDFAFCE" w14:textId="77777777" w:rsidR="002A3327" w:rsidRPr="002A3327" w:rsidRDefault="002A3327" w:rsidP="002A3327">
      <w:pPr>
        <w:tabs>
          <w:tab w:val="left" w:pos="3000"/>
          <w:tab w:val="center" w:pos="4749"/>
        </w:tabs>
        <w:spacing w:after="0" w:line="240" w:lineRule="auto"/>
        <w:jc w:val="center"/>
        <w:rPr>
          <w:rFonts w:ascii="Arial" w:eastAsia="Times New Roman" w:hAnsi="Arial" w:cs="Arial"/>
          <w:b/>
          <w:sz w:val="25"/>
          <w:szCs w:val="25"/>
          <w:lang w:eastAsia="es-ES"/>
        </w:rPr>
      </w:pPr>
    </w:p>
    <w:p w14:paraId="23684B01" w14:textId="77777777" w:rsidR="002A3327" w:rsidRPr="002A3327" w:rsidRDefault="002A3327" w:rsidP="002A3327">
      <w:pPr>
        <w:tabs>
          <w:tab w:val="left" w:pos="3000"/>
          <w:tab w:val="center" w:pos="4749"/>
        </w:tabs>
        <w:spacing w:after="0" w:line="240" w:lineRule="auto"/>
        <w:jc w:val="center"/>
        <w:rPr>
          <w:rFonts w:ascii="Arial" w:eastAsia="Times New Roman" w:hAnsi="Arial" w:cs="Arial"/>
          <w:b/>
          <w:sz w:val="25"/>
          <w:szCs w:val="25"/>
          <w:lang w:eastAsia="es-ES"/>
        </w:rPr>
      </w:pPr>
      <w:r w:rsidRPr="002A3327">
        <w:rPr>
          <w:rFonts w:ascii="Arial" w:eastAsia="Times New Roman" w:hAnsi="Arial" w:cs="Arial"/>
          <w:b/>
          <w:sz w:val="25"/>
          <w:szCs w:val="25"/>
          <w:lang w:eastAsia="es-ES"/>
        </w:rPr>
        <w:t>PUNTO DE ACUERDO</w:t>
      </w:r>
    </w:p>
    <w:p w14:paraId="73121EAE" w14:textId="77777777" w:rsidR="002A3327" w:rsidRPr="002A3327" w:rsidRDefault="002A3327" w:rsidP="002A3327">
      <w:pPr>
        <w:spacing w:after="0" w:line="276" w:lineRule="auto"/>
        <w:jc w:val="both"/>
        <w:rPr>
          <w:rFonts w:ascii="Arial" w:eastAsia="Times New Roman" w:hAnsi="Arial" w:cs="Arial"/>
          <w:b/>
          <w:sz w:val="25"/>
          <w:szCs w:val="25"/>
          <w:lang w:eastAsia="es-ES"/>
        </w:rPr>
      </w:pPr>
    </w:p>
    <w:p w14:paraId="192FF7B1" w14:textId="77777777" w:rsidR="002A3327" w:rsidRPr="002A3327" w:rsidRDefault="002A3327" w:rsidP="002A3327">
      <w:pPr>
        <w:spacing w:after="0" w:line="276" w:lineRule="auto"/>
        <w:jc w:val="both"/>
        <w:rPr>
          <w:rFonts w:ascii="Arial" w:eastAsia="Times New Roman" w:hAnsi="Arial" w:cs="Arial"/>
          <w:sz w:val="25"/>
          <w:szCs w:val="25"/>
          <w:lang w:val="es-ES_tradnl" w:eastAsia="es-ES_tradnl"/>
        </w:rPr>
      </w:pPr>
      <w:r w:rsidRPr="002A3327">
        <w:rPr>
          <w:rFonts w:ascii="Arial" w:eastAsia="Times New Roman" w:hAnsi="Arial" w:cs="Arial"/>
          <w:b/>
          <w:sz w:val="25"/>
          <w:szCs w:val="25"/>
          <w:lang w:eastAsia="es-ES"/>
        </w:rPr>
        <w:t xml:space="preserve">ÚNICO. - SE EXHORTA A LA COMISIÓN FEDERAL DE ELECTRICIDAD, PARA REVISAR Y ACTUALIZAR LOS PRECIOS DENTRO DE LOS CONTRATOS OBTENIDOS PARA LA ADQUISICIÓN DE LA COMPRA DE CARBÓN. </w:t>
      </w:r>
    </w:p>
    <w:p w14:paraId="0D7AB603" w14:textId="77777777" w:rsidR="002A3327" w:rsidRPr="002A3327" w:rsidRDefault="002A3327" w:rsidP="002A3327">
      <w:pPr>
        <w:spacing w:after="0" w:line="240" w:lineRule="auto"/>
        <w:jc w:val="both"/>
        <w:rPr>
          <w:rFonts w:ascii="Arial" w:eastAsia="Times New Roman" w:hAnsi="Arial" w:cs="Arial"/>
          <w:b/>
          <w:bCs/>
          <w:sz w:val="25"/>
          <w:szCs w:val="25"/>
          <w:lang w:eastAsia="es-ES"/>
        </w:rPr>
      </w:pPr>
    </w:p>
    <w:p w14:paraId="37A53AC0" w14:textId="77777777" w:rsidR="002A3327" w:rsidRPr="002A3327" w:rsidRDefault="002A3327" w:rsidP="002A3327">
      <w:pPr>
        <w:spacing w:after="0" w:line="240" w:lineRule="auto"/>
        <w:jc w:val="center"/>
        <w:rPr>
          <w:rFonts w:ascii="Arial" w:eastAsia="Times New Roman" w:hAnsi="Arial" w:cs="Arial"/>
          <w:b/>
          <w:bCs/>
          <w:sz w:val="25"/>
          <w:szCs w:val="25"/>
          <w:lang w:eastAsia="es-ES"/>
        </w:rPr>
      </w:pPr>
      <w:r w:rsidRPr="002A3327">
        <w:rPr>
          <w:rFonts w:ascii="Arial" w:eastAsia="Times New Roman" w:hAnsi="Arial" w:cs="Arial"/>
          <w:b/>
          <w:bCs/>
          <w:sz w:val="25"/>
          <w:szCs w:val="25"/>
          <w:lang w:eastAsia="es-ES"/>
        </w:rPr>
        <w:t>A T E N T A M E N T E</w:t>
      </w:r>
    </w:p>
    <w:p w14:paraId="58CBB14A" w14:textId="77777777" w:rsidR="002A3327" w:rsidRPr="002A3327" w:rsidRDefault="002A3327" w:rsidP="002A3327">
      <w:pPr>
        <w:spacing w:after="0" w:line="240" w:lineRule="auto"/>
        <w:jc w:val="center"/>
        <w:rPr>
          <w:rFonts w:ascii="Arial" w:eastAsia="Times New Roman" w:hAnsi="Arial" w:cs="Arial"/>
          <w:b/>
          <w:bCs/>
          <w:sz w:val="25"/>
          <w:szCs w:val="25"/>
          <w:lang w:eastAsia="es-ES"/>
        </w:rPr>
      </w:pPr>
    </w:p>
    <w:p w14:paraId="195D400C" w14:textId="77777777" w:rsidR="002A3327" w:rsidRPr="002A3327" w:rsidRDefault="002A3327" w:rsidP="002A3327">
      <w:pPr>
        <w:spacing w:after="0" w:line="240" w:lineRule="auto"/>
        <w:jc w:val="center"/>
        <w:rPr>
          <w:rFonts w:ascii="Arial" w:eastAsia="Times New Roman" w:hAnsi="Arial" w:cs="Arial"/>
          <w:b/>
          <w:bCs/>
          <w:sz w:val="25"/>
          <w:szCs w:val="25"/>
          <w:lang w:eastAsia="es-ES"/>
        </w:rPr>
      </w:pPr>
      <w:r w:rsidRPr="002A3327">
        <w:rPr>
          <w:rFonts w:ascii="Arial" w:eastAsia="Times New Roman" w:hAnsi="Arial" w:cs="Arial"/>
          <w:b/>
          <w:bCs/>
          <w:sz w:val="25"/>
          <w:szCs w:val="25"/>
          <w:lang w:eastAsia="es-ES"/>
        </w:rPr>
        <w:t>Saltillo, Coahuila de Zaragoza, a 07 de junio de 2022.</w:t>
      </w:r>
    </w:p>
    <w:p w14:paraId="5BFEE6D5" w14:textId="77777777" w:rsidR="002A3327" w:rsidRPr="002A3327" w:rsidRDefault="002A3327" w:rsidP="002A3327">
      <w:pPr>
        <w:tabs>
          <w:tab w:val="left" w:pos="5056"/>
        </w:tabs>
        <w:spacing w:after="0" w:line="240" w:lineRule="auto"/>
        <w:jc w:val="center"/>
        <w:rPr>
          <w:rFonts w:ascii="Arial" w:eastAsia="Times New Roman" w:hAnsi="Arial" w:cs="Arial"/>
          <w:b/>
          <w:sz w:val="25"/>
          <w:szCs w:val="25"/>
          <w:lang w:eastAsia="es-ES"/>
        </w:rPr>
      </w:pPr>
    </w:p>
    <w:p w14:paraId="5CEA5A42" w14:textId="77777777" w:rsidR="002A3327" w:rsidRPr="002A3327" w:rsidRDefault="002A3327" w:rsidP="002A3327">
      <w:pPr>
        <w:tabs>
          <w:tab w:val="left" w:pos="5056"/>
        </w:tabs>
        <w:spacing w:after="0" w:line="240" w:lineRule="auto"/>
        <w:jc w:val="both"/>
        <w:rPr>
          <w:rFonts w:ascii="Arial" w:eastAsia="Times New Roman" w:hAnsi="Arial" w:cs="Arial"/>
          <w:b/>
          <w:sz w:val="25"/>
          <w:szCs w:val="25"/>
          <w:lang w:eastAsia="es-ES"/>
        </w:rPr>
      </w:pPr>
    </w:p>
    <w:p w14:paraId="259590DC" w14:textId="77777777" w:rsidR="002A3327" w:rsidRPr="002A3327" w:rsidRDefault="002A3327" w:rsidP="002A3327">
      <w:pPr>
        <w:tabs>
          <w:tab w:val="left" w:pos="5056"/>
        </w:tabs>
        <w:spacing w:after="0" w:line="240" w:lineRule="auto"/>
        <w:jc w:val="both"/>
        <w:rPr>
          <w:rFonts w:ascii="Arial" w:eastAsia="Times New Roman" w:hAnsi="Arial" w:cs="Arial"/>
          <w:b/>
          <w:sz w:val="25"/>
          <w:szCs w:val="25"/>
          <w:lang w:eastAsia="es-ES"/>
        </w:rPr>
      </w:pPr>
    </w:p>
    <w:p w14:paraId="75E31D90" w14:textId="77777777" w:rsidR="002A3327" w:rsidRPr="002A3327" w:rsidRDefault="002A3327" w:rsidP="002A3327">
      <w:pPr>
        <w:tabs>
          <w:tab w:val="left" w:pos="5056"/>
        </w:tabs>
        <w:spacing w:after="0" w:line="240" w:lineRule="auto"/>
        <w:jc w:val="both"/>
        <w:rPr>
          <w:rFonts w:ascii="Arial" w:eastAsia="Times New Roman" w:hAnsi="Arial" w:cs="Arial"/>
          <w:b/>
          <w:sz w:val="25"/>
          <w:szCs w:val="25"/>
          <w:lang w:eastAsia="es-ES"/>
        </w:rPr>
      </w:pPr>
    </w:p>
    <w:p w14:paraId="24F20EC2" w14:textId="77777777" w:rsidR="002A3327" w:rsidRPr="002A3327" w:rsidRDefault="002A3327" w:rsidP="002A3327">
      <w:pPr>
        <w:tabs>
          <w:tab w:val="left" w:pos="5056"/>
        </w:tabs>
        <w:jc w:val="both"/>
        <w:rPr>
          <w:rFonts w:ascii="Arial" w:eastAsia="Times New Roman" w:hAnsi="Arial" w:cs="Arial"/>
          <w:b/>
          <w:sz w:val="25"/>
          <w:szCs w:val="25"/>
          <w:lang w:eastAsia="es-ES"/>
        </w:rPr>
      </w:pPr>
    </w:p>
    <w:p w14:paraId="752CDC40" w14:textId="77777777" w:rsidR="002A3327" w:rsidRPr="002A3327" w:rsidRDefault="002A3327" w:rsidP="002A3327">
      <w:pPr>
        <w:tabs>
          <w:tab w:val="left" w:pos="5056"/>
        </w:tabs>
        <w:jc w:val="center"/>
        <w:rPr>
          <w:rFonts w:ascii="Arial" w:eastAsia="Times New Roman" w:hAnsi="Arial" w:cs="Arial"/>
          <w:b/>
          <w:sz w:val="25"/>
          <w:szCs w:val="25"/>
          <w:lang w:eastAsia="es-ES"/>
        </w:rPr>
      </w:pPr>
      <w:r w:rsidRPr="002A3327">
        <w:rPr>
          <w:rFonts w:ascii="Arial" w:eastAsia="Times New Roman" w:hAnsi="Arial" w:cs="Arial"/>
          <w:b/>
          <w:sz w:val="25"/>
          <w:szCs w:val="25"/>
          <w:lang w:eastAsia="es-ES"/>
        </w:rPr>
        <w:t xml:space="preserve">DIP. </w:t>
      </w:r>
      <w:r w:rsidRPr="002A3327">
        <w:rPr>
          <w:rFonts w:ascii="Arial" w:eastAsia="Times New Roman" w:hAnsi="Arial" w:cs="Arial"/>
          <w:b/>
          <w:snapToGrid w:val="0"/>
          <w:sz w:val="25"/>
          <w:szCs w:val="25"/>
          <w:lang w:eastAsia="es-ES"/>
        </w:rPr>
        <w:t>JESÚS MARÍA MONTEMAYOR GARZA</w:t>
      </w:r>
    </w:p>
    <w:p w14:paraId="550A70CB" w14:textId="77777777" w:rsidR="002A3327" w:rsidRPr="002A3327" w:rsidRDefault="002A3327" w:rsidP="002A3327">
      <w:pPr>
        <w:spacing w:after="0" w:line="240" w:lineRule="auto"/>
        <w:jc w:val="center"/>
        <w:rPr>
          <w:rFonts w:ascii="Arial" w:eastAsia="Times New Roman" w:hAnsi="Arial" w:cs="Arial"/>
          <w:b/>
          <w:sz w:val="25"/>
          <w:szCs w:val="25"/>
          <w:lang w:eastAsia="es-ES"/>
        </w:rPr>
      </w:pPr>
      <w:r w:rsidRPr="002A3327">
        <w:rPr>
          <w:rFonts w:ascii="Arial" w:eastAsia="Times New Roman" w:hAnsi="Arial" w:cs="Arial"/>
          <w:b/>
          <w:sz w:val="25"/>
          <w:szCs w:val="25"/>
          <w:lang w:eastAsia="es-ES"/>
        </w:rPr>
        <w:t>DEL GRUPO PARLAMENTARIO “MIGUEL RAMOS ARIZPE”</w:t>
      </w:r>
    </w:p>
    <w:p w14:paraId="0C960B2B" w14:textId="77777777" w:rsidR="002A3327" w:rsidRPr="002A3327" w:rsidRDefault="002A3327" w:rsidP="002A3327">
      <w:pPr>
        <w:spacing w:after="0" w:line="240" w:lineRule="auto"/>
        <w:jc w:val="center"/>
        <w:rPr>
          <w:rFonts w:ascii="Arial" w:eastAsia="Times New Roman" w:hAnsi="Arial" w:cs="Arial"/>
          <w:b/>
          <w:sz w:val="25"/>
          <w:szCs w:val="25"/>
          <w:lang w:eastAsia="es-ES"/>
        </w:rPr>
      </w:pPr>
      <w:r w:rsidRPr="002A3327">
        <w:rPr>
          <w:rFonts w:ascii="Arial" w:eastAsia="Times New Roman" w:hAnsi="Arial" w:cs="Arial"/>
          <w:b/>
          <w:sz w:val="25"/>
          <w:szCs w:val="25"/>
          <w:lang w:eastAsia="es-ES"/>
        </w:rPr>
        <w:t>DEL PARTIDO REVOLUCIONARIO INSTITUCIONAL</w:t>
      </w:r>
    </w:p>
    <w:p w14:paraId="733727EA" w14:textId="77777777" w:rsidR="002A3327" w:rsidRPr="002A3327" w:rsidRDefault="002A3327" w:rsidP="002A3327">
      <w:pPr>
        <w:tabs>
          <w:tab w:val="left" w:pos="5056"/>
        </w:tabs>
        <w:jc w:val="center"/>
        <w:rPr>
          <w:rFonts w:ascii="Arial" w:eastAsia="Times New Roman" w:hAnsi="Arial" w:cs="Arial"/>
          <w:b/>
          <w:sz w:val="25"/>
          <w:szCs w:val="25"/>
          <w:lang w:eastAsia="es-ES"/>
        </w:rPr>
      </w:pPr>
    </w:p>
    <w:p w14:paraId="5FE70381" w14:textId="77777777" w:rsidR="002A3327" w:rsidRPr="002A3327" w:rsidRDefault="002A3327" w:rsidP="002A3327">
      <w:pPr>
        <w:spacing w:after="0" w:line="240" w:lineRule="auto"/>
        <w:jc w:val="both"/>
        <w:rPr>
          <w:rFonts w:ascii="Arial" w:eastAsia="Times New Roman" w:hAnsi="Arial" w:cs="Arial"/>
          <w:b/>
          <w:sz w:val="25"/>
          <w:szCs w:val="25"/>
          <w:lang w:eastAsia="es-ES"/>
        </w:rPr>
      </w:pPr>
    </w:p>
    <w:p w14:paraId="3C7E4B79" w14:textId="2486F4BD" w:rsidR="002A3327" w:rsidRPr="002A3327" w:rsidRDefault="002A3327" w:rsidP="002A3327">
      <w:pPr>
        <w:spacing w:line="240" w:lineRule="auto"/>
        <w:rPr>
          <w:rFonts w:ascii="Arial" w:eastAsia="Times New Roman" w:hAnsi="Arial" w:cs="Arial"/>
          <w:b/>
          <w:sz w:val="25"/>
          <w:szCs w:val="25"/>
          <w:lang w:eastAsia="es-ES"/>
        </w:rPr>
      </w:pPr>
    </w:p>
    <w:p w14:paraId="6867B599" w14:textId="030FB89D" w:rsidR="002A3327" w:rsidRDefault="002A3327" w:rsidP="002A3327">
      <w:pPr>
        <w:spacing w:line="240" w:lineRule="auto"/>
        <w:rPr>
          <w:rFonts w:ascii="Arial" w:eastAsia="Times New Roman" w:hAnsi="Arial" w:cs="Arial"/>
          <w:b/>
          <w:sz w:val="20"/>
          <w:szCs w:val="20"/>
          <w:lang w:eastAsia="es-ES"/>
        </w:rPr>
      </w:pPr>
    </w:p>
    <w:p w14:paraId="38764262" w14:textId="77777777" w:rsidR="002A3327" w:rsidRPr="002A3327" w:rsidRDefault="002A3327" w:rsidP="002A3327">
      <w:pPr>
        <w:spacing w:line="240" w:lineRule="auto"/>
        <w:rPr>
          <w:rFonts w:ascii="Arial" w:eastAsia="Times New Roman" w:hAnsi="Arial" w:cs="Arial"/>
          <w:b/>
          <w:sz w:val="20"/>
          <w:szCs w:val="20"/>
          <w:lang w:eastAsia="es-ES"/>
        </w:rPr>
      </w:pPr>
    </w:p>
    <w:p w14:paraId="5422321A" w14:textId="77777777" w:rsidR="002A3327" w:rsidRPr="002A3327" w:rsidRDefault="002A3327" w:rsidP="002A3327">
      <w:pPr>
        <w:spacing w:after="0" w:line="240" w:lineRule="auto"/>
        <w:jc w:val="center"/>
        <w:rPr>
          <w:rFonts w:ascii="Arial" w:eastAsia="Times New Roman" w:hAnsi="Arial" w:cs="Arial"/>
          <w:b/>
          <w:sz w:val="20"/>
          <w:szCs w:val="20"/>
          <w:lang w:eastAsia="es-ES"/>
        </w:rPr>
      </w:pPr>
      <w:r w:rsidRPr="002A3327">
        <w:rPr>
          <w:rFonts w:ascii="Arial" w:eastAsia="Times New Roman" w:hAnsi="Arial" w:cs="Arial"/>
          <w:b/>
          <w:sz w:val="20"/>
          <w:szCs w:val="20"/>
          <w:lang w:eastAsia="es-ES"/>
        </w:rPr>
        <w:t xml:space="preserve">CONJUNTAMENTE CON LAS DEMAS DIPUTADAS Y LOS DIPUTADOS INTEGRANTES DEL </w:t>
      </w:r>
    </w:p>
    <w:p w14:paraId="3EE904C9" w14:textId="77777777" w:rsidR="002A3327" w:rsidRPr="002A3327" w:rsidRDefault="002A3327" w:rsidP="002A3327">
      <w:pPr>
        <w:spacing w:after="0" w:line="240" w:lineRule="auto"/>
        <w:jc w:val="center"/>
        <w:rPr>
          <w:rFonts w:ascii="Arial" w:eastAsia="Times New Roman" w:hAnsi="Arial" w:cs="Arial"/>
          <w:b/>
          <w:sz w:val="20"/>
          <w:szCs w:val="20"/>
          <w:lang w:eastAsia="es-ES"/>
        </w:rPr>
      </w:pPr>
      <w:r w:rsidRPr="002A3327">
        <w:rPr>
          <w:rFonts w:ascii="Arial" w:eastAsia="Times New Roman" w:hAnsi="Arial" w:cs="Arial"/>
          <w:b/>
          <w:sz w:val="20"/>
          <w:szCs w:val="20"/>
          <w:lang w:eastAsia="es-ES"/>
        </w:rPr>
        <w:t xml:space="preserve">GRUPO PARLAMENTARIO “MIGUEL RAMOS ARIEZPE”, </w:t>
      </w:r>
    </w:p>
    <w:p w14:paraId="0C6957BB" w14:textId="77777777" w:rsidR="002A3327" w:rsidRPr="002A3327" w:rsidRDefault="002A3327" w:rsidP="002A3327">
      <w:pPr>
        <w:spacing w:after="0" w:line="240" w:lineRule="auto"/>
        <w:jc w:val="center"/>
        <w:rPr>
          <w:rFonts w:ascii="Arial" w:eastAsia="Times New Roman" w:hAnsi="Arial" w:cs="Arial"/>
          <w:b/>
          <w:sz w:val="20"/>
          <w:szCs w:val="20"/>
          <w:lang w:eastAsia="es-ES"/>
        </w:rPr>
      </w:pPr>
      <w:r w:rsidRPr="002A3327">
        <w:rPr>
          <w:rFonts w:ascii="Arial" w:eastAsia="Times New Roman" w:hAnsi="Arial" w:cs="Arial"/>
          <w:b/>
          <w:sz w:val="20"/>
          <w:szCs w:val="20"/>
          <w:lang w:eastAsia="es-ES"/>
        </w:rPr>
        <w:t xml:space="preserve">DEL PARTIDO REVOLUCIONARIO INSTITUCIONAL. </w:t>
      </w:r>
    </w:p>
    <w:p w14:paraId="40576A10" w14:textId="77777777" w:rsidR="002A3327" w:rsidRPr="002A3327" w:rsidRDefault="002A3327" w:rsidP="002A3327">
      <w:pPr>
        <w:spacing w:after="0" w:line="240" w:lineRule="auto"/>
        <w:jc w:val="center"/>
        <w:rPr>
          <w:rFonts w:ascii="Arial" w:eastAsia="Times New Roman" w:hAnsi="Arial" w:cs="Arial"/>
          <w:b/>
          <w:sz w:val="20"/>
          <w:szCs w:val="20"/>
          <w:lang w:eastAsia="es-ES"/>
        </w:rPr>
      </w:pPr>
    </w:p>
    <w:p w14:paraId="09857467" w14:textId="77777777" w:rsidR="002A3327" w:rsidRPr="002A3327" w:rsidRDefault="002A3327" w:rsidP="002A3327">
      <w:pPr>
        <w:spacing w:after="0" w:line="240" w:lineRule="auto"/>
        <w:jc w:val="both"/>
        <w:rPr>
          <w:rFonts w:ascii="Arial" w:eastAsia="Times New Roman" w:hAnsi="Arial" w:cs="Arial"/>
          <w:b/>
          <w:sz w:val="20"/>
          <w:szCs w:val="20"/>
          <w:lang w:eastAsia="es-ES"/>
        </w:rPr>
      </w:pPr>
    </w:p>
    <w:tbl>
      <w:tblPr>
        <w:tblStyle w:val="Tablaconcuadrcula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2A3327" w:rsidRPr="002A3327" w14:paraId="639A6688" w14:textId="77777777" w:rsidTr="00B42AE9">
        <w:tc>
          <w:tcPr>
            <w:tcW w:w="4248" w:type="dxa"/>
          </w:tcPr>
          <w:p w14:paraId="5FCF58CD" w14:textId="77777777" w:rsidR="002A3327" w:rsidRPr="002A3327" w:rsidRDefault="002A3327" w:rsidP="002A3327">
            <w:pPr>
              <w:tabs>
                <w:tab w:val="left" w:pos="5056"/>
              </w:tabs>
              <w:jc w:val="center"/>
              <w:rPr>
                <w:rFonts w:ascii="Arial" w:eastAsia="Times New Roman" w:hAnsi="Arial" w:cs="Arial"/>
                <w:b/>
                <w:sz w:val="20"/>
                <w:szCs w:val="20"/>
                <w:lang w:eastAsia="es-ES"/>
              </w:rPr>
            </w:pPr>
            <w:r w:rsidRPr="002A3327">
              <w:rPr>
                <w:rFonts w:ascii="Arial" w:eastAsia="Times New Roman" w:hAnsi="Arial" w:cs="Arial"/>
                <w:b/>
                <w:sz w:val="20"/>
                <w:szCs w:val="20"/>
                <w:lang w:eastAsia="es-ES"/>
              </w:rPr>
              <w:t xml:space="preserve">DIP. </w:t>
            </w:r>
            <w:r w:rsidRPr="002A3327">
              <w:rPr>
                <w:rFonts w:ascii="Arial" w:eastAsia="Times New Roman" w:hAnsi="Arial" w:cs="Arial"/>
                <w:b/>
                <w:snapToGrid w:val="0"/>
                <w:sz w:val="20"/>
                <w:szCs w:val="20"/>
                <w:lang w:eastAsia="es-ES"/>
              </w:rPr>
              <w:t>MARÍA EUGENIA GUADALUPE CALDERÓN AMEZCUA</w:t>
            </w:r>
          </w:p>
        </w:tc>
        <w:tc>
          <w:tcPr>
            <w:tcW w:w="709" w:type="dxa"/>
          </w:tcPr>
          <w:p w14:paraId="308E91F5" w14:textId="77777777" w:rsidR="002A3327" w:rsidRPr="002A3327" w:rsidRDefault="002A3327" w:rsidP="002A3327">
            <w:pPr>
              <w:tabs>
                <w:tab w:val="left" w:pos="5056"/>
              </w:tabs>
              <w:jc w:val="both"/>
              <w:rPr>
                <w:rFonts w:ascii="Arial" w:eastAsia="Times New Roman" w:hAnsi="Arial" w:cs="Arial"/>
                <w:b/>
                <w:sz w:val="20"/>
                <w:szCs w:val="20"/>
                <w:lang w:eastAsia="es-ES"/>
              </w:rPr>
            </w:pPr>
          </w:p>
        </w:tc>
        <w:tc>
          <w:tcPr>
            <w:tcW w:w="4439" w:type="dxa"/>
          </w:tcPr>
          <w:p w14:paraId="6882238A" w14:textId="77777777" w:rsidR="002A3327" w:rsidRPr="002A3327" w:rsidRDefault="002A3327" w:rsidP="002A3327">
            <w:pPr>
              <w:tabs>
                <w:tab w:val="left" w:pos="5056"/>
              </w:tabs>
              <w:jc w:val="both"/>
              <w:rPr>
                <w:rFonts w:ascii="Arial" w:eastAsia="Times New Roman" w:hAnsi="Arial" w:cs="Arial"/>
                <w:b/>
                <w:sz w:val="20"/>
                <w:szCs w:val="20"/>
                <w:lang w:eastAsia="es-ES"/>
              </w:rPr>
            </w:pPr>
            <w:r w:rsidRPr="002A3327">
              <w:rPr>
                <w:rFonts w:ascii="Arial" w:eastAsia="Times New Roman" w:hAnsi="Arial" w:cs="Arial"/>
                <w:b/>
                <w:sz w:val="20"/>
                <w:szCs w:val="20"/>
                <w:lang w:eastAsia="es-ES"/>
              </w:rPr>
              <w:t xml:space="preserve">DIP. </w:t>
            </w:r>
            <w:r w:rsidRPr="002A3327">
              <w:rPr>
                <w:rFonts w:ascii="Arial" w:eastAsia="Times New Roman" w:hAnsi="Arial" w:cs="Arial"/>
                <w:b/>
                <w:snapToGrid w:val="0"/>
                <w:sz w:val="20"/>
                <w:szCs w:val="20"/>
                <w:lang w:eastAsia="es-ES"/>
              </w:rPr>
              <w:t>MARÍA ESPERANZA CHAPA GARCÍA</w:t>
            </w:r>
          </w:p>
        </w:tc>
      </w:tr>
      <w:tr w:rsidR="002A3327" w:rsidRPr="002A3327" w14:paraId="02596C48" w14:textId="77777777" w:rsidTr="00B42AE9">
        <w:tc>
          <w:tcPr>
            <w:tcW w:w="4248" w:type="dxa"/>
          </w:tcPr>
          <w:p w14:paraId="355C63D9" w14:textId="77777777" w:rsidR="002A3327" w:rsidRPr="002A3327" w:rsidRDefault="002A3327" w:rsidP="002A3327">
            <w:pPr>
              <w:tabs>
                <w:tab w:val="left" w:pos="5056"/>
              </w:tabs>
              <w:jc w:val="both"/>
              <w:rPr>
                <w:rFonts w:ascii="Arial" w:eastAsia="Times New Roman" w:hAnsi="Arial" w:cs="Arial"/>
                <w:b/>
                <w:sz w:val="20"/>
                <w:szCs w:val="20"/>
                <w:lang w:eastAsia="es-ES"/>
              </w:rPr>
            </w:pPr>
          </w:p>
          <w:p w14:paraId="328F1C20" w14:textId="77777777" w:rsidR="002A3327" w:rsidRPr="002A3327" w:rsidRDefault="002A3327" w:rsidP="002A3327">
            <w:pPr>
              <w:tabs>
                <w:tab w:val="left" w:pos="5056"/>
              </w:tabs>
              <w:jc w:val="both"/>
              <w:rPr>
                <w:rFonts w:ascii="Arial" w:eastAsia="Times New Roman" w:hAnsi="Arial" w:cs="Arial"/>
                <w:b/>
                <w:sz w:val="20"/>
                <w:szCs w:val="20"/>
                <w:lang w:eastAsia="es-ES"/>
              </w:rPr>
            </w:pPr>
          </w:p>
        </w:tc>
        <w:tc>
          <w:tcPr>
            <w:tcW w:w="709" w:type="dxa"/>
          </w:tcPr>
          <w:p w14:paraId="3736D01E" w14:textId="77777777" w:rsidR="002A3327" w:rsidRPr="002A3327" w:rsidRDefault="002A3327" w:rsidP="002A3327">
            <w:pPr>
              <w:tabs>
                <w:tab w:val="left" w:pos="5056"/>
              </w:tabs>
              <w:jc w:val="both"/>
              <w:rPr>
                <w:rFonts w:ascii="Arial" w:eastAsia="Times New Roman" w:hAnsi="Arial" w:cs="Arial"/>
                <w:b/>
                <w:sz w:val="20"/>
                <w:szCs w:val="20"/>
                <w:lang w:eastAsia="es-ES"/>
              </w:rPr>
            </w:pPr>
          </w:p>
        </w:tc>
        <w:tc>
          <w:tcPr>
            <w:tcW w:w="4439" w:type="dxa"/>
          </w:tcPr>
          <w:p w14:paraId="4CDAD63B" w14:textId="77777777" w:rsidR="002A3327" w:rsidRPr="002A3327" w:rsidRDefault="002A3327" w:rsidP="002A3327">
            <w:pPr>
              <w:tabs>
                <w:tab w:val="left" w:pos="5056"/>
              </w:tabs>
              <w:jc w:val="both"/>
              <w:rPr>
                <w:rFonts w:ascii="Arial" w:eastAsia="Times New Roman" w:hAnsi="Arial" w:cs="Arial"/>
                <w:b/>
                <w:sz w:val="20"/>
                <w:szCs w:val="20"/>
                <w:lang w:eastAsia="es-ES"/>
              </w:rPr>
            </w:pPr>
          </w:p>
        </w:tc>
      </w:tr>
      <w:tr w:rsidR="002A3327" w:rsidRPr="002A3327" w14:paraId="1D2E2263" w14:textId="77777777" w:rsidTr="00B42AE9">
        <w:tc>
          <w:tcPr>
            <w:tcW w:w="4248" w:type="dxa"/>
          </w:tcPr>
          <w:p w14:paraId="3B9BA746" w14:textId="77777777" w:rsidR="002A3327" w:rsidRPr="002A3327" w:rsidRDefault="002A3327" w:rsidP="002A3327">
            <w:pPr>
              <w:tabs>
                <w:tab w:val="left" w:pos="5056"/>
              </w:tabs>
              <w:jc w:val="both"/>
              <w:rPr>
                <w:rFonts w:ascii="Arial" w:eastAsia="Times New Roman" w:hAnsi="Arial" w:cs="Arial"/>
                <w:b/>
                <w:sz w:val="20"/>
                <w:szCs w:val="20"/>
                <w:lang w:eastAsia="es-ES"/>
              </w:rPr>
            </w:pPr>
            <w:r w:rsidRPr="002A3327">
              <w:rPr>
                <w:rFonts w:ascii="Arial" w:eastAsia="Times New Roman" w:hAnsi="Arial" w:cs="Arial"/>
                <w:b/>
                <w:sz w:val="20"/>
                <w:szCs w:val="20"/>
                <w:lang w:eastAsia="es-ES"/>
              </w:rPr>
              <w:t xml:space="preserve">DIP. </w:t>
            </w:r>
            <w:r w:rsidRPr="002A3327">
              <w:rPr>
                <w:rFonts w:ascii="Arial" w:eastAsia="Times New Roman" w:hAnsi="Arial" w:cs="Arial"/>
                <w:b/>
                <w:snapToGrid w:val="0"/>
                <w:sz w:val="20"/>
                <w:szCs w:val="20"/>
                <w:lang w:eastAsia="es-ES"/>
              </w:rPr>
              <w:t>JORGE ANTONIO ABDALA SERNA</w:t>
            </w:r>
          </w:p>
        </w:tc>
        <w:tc>
          <w:tcPr>
            <w:tcW w:w="709" w:type="dxa"/>
          </w:tcPr>
          <w:p w14:paraId="5D6D0D36" w14:textId="77777777" w:rsidR="002A3327" w:rsidRPr="002A3327" w:rsidRDefault="002A3327" w:rsidP="002A3327">
            <w:pPr>
              <w:tabs>
                <w:tab w:val="left" w:pos="5056"/>
              </w:tabs>
              <w:jc w:val="both"/>
              <w:rPr>
                <w:rFonts w:ascii="Arial" w:eastAsia="Times New Roman" w:hAnsi="Arial" w:cs="Arial"/>
                <w:b/>
                <w:sz w:val="20"/>
                <w:szCs w:val="20"/>
                <w:lang w:eastAsia="es-ES"/>
              </w:rPr>
            </w:pPr>
          </w:p>
        </w:tc>
        <w:tc>
          <w:tcPr>
            <w:tcW w:w="4439" w:type="dxa"/>
          </w:tcPr>
          <w:p w14:paraId="3BA0A6DC" w14:textId="77777777" w:rsidR="002A3327" w:rsidRPr="002A3327" w:rsidRDefault="002A3327" w:rsidP="002A3327">
            <w:pPr>
              <w:tabs>
                <w:tab w:val="left" w:pos="5056"/>
              </w:tabs>
              <w:jc w:val="center"/>
              <w:rPr>
                <w:rFonts w:ascii="Arial" w:eastAsia="Times New Roman" w:hAnsi="Arial" w:cs="Arial"/>
                <w:b/>
                <w:sz w:val="20"/>
                <w:szCs w:val="20"/>
                <w:lang w:eastAsia="es-ES"/>
              </w:rPr>
            </w:pPr>
            <w:r w:rsidRPr="002A3327">
              <w:rPr>
                <w:rFonts w:ascii="Arial" w:eastAsia="Times New Roman" w:hAnsi="Arial" w:cs="Arial"/>
                <w:b/>
                <w:sz w:val="20"/>
                <w:szCs w:val="20"/>
                <w:lang w:eastAsia="es-ES"/>
              </w:rPr>
              <w:t xml:space="preserve">DIP. </w:t>
            </w:r>
            <w:r w:rsidRPr="002A3327">
              <w:rPr>
                <w:rFonts w:ascii="Arial" w:eastAsia="Times New Roman" w:hAnsi="Arial" w:cs="Arial"/>
                <w:b/>
                <w:snapToGrid w:val="0"/>
                <w:sz w:val="20"/>
                <w:szCs w:val="20"/>
                <w:lang w:eastAsia="es-ES"/>
              </w:rPr>
              <w:t>MARÍA GUADALUPE OYERVIDES VALDEZ</w:t>
            </w:r>
          </w:p>
        </w:tc>
      </w:tr>
      <w:tr w:rsidR="002A3327" w:rsidRPr="002A3327" w14:paraId="2F57B0FD" w14:textId="77777777" w:rsidTr="00B42AE9">
        <w:tc>
          <w:tcPr>
            <w:tcW w:w="4248" w:type="dxa"/>
          </w:tcPr>
          <w:p w14:paraId="0DE9E8FD" w14:textId="77777777" w:rsidR="002A3327" w:rsidRPr="002A3327" w:rsidRDefault="002A3327" w:rsidP="002A3327">
            <w:pPr>
              <w:tabs>
                <w:tab w:val="left" w:pos="5056"/>
              </w:tabs>
              <w:jc w:val="both"/>
              <w:rPr>
                <w:rFonts w:ascii="Arial" w:eastAsia="Times New Roman" w:hAnsi="Arial" w:cs="Arial"/>
                <w:b/>
                <w:sz w:val="20"/>
                <w:szCs w:val="20"/>
                <w:lang w:eastAsia="es-ES"/>
              </w:rPr>
            </w:pPr>
          </w:p>
          <w:p w14:paraId="3FE7B642" w14:textId="77777777" w:rsidR="002A3327" w:rsidRPr="002A3327" w:rsidRDefault="002A3327" w:rsidP="002A3327">
            <w:pPr>
              <w:tabs>
                <w:tab w:val="left" w:pos="5056"/>
              </w:tabs>
              <w:jc w:val="both"/>
              <w:rPr>
                <w:rFonts w:ascii="Arial" w:eastAsia="Times New Roman" w:hAnsi="Arial" w:cs="Arial"/>
                <w:b/>
                <w:sz w:val="20"/>
                <w:szCs w:val="20"/>
                <w:lang w:eastAsia="es-ES"/>
              </w:rPr>
            </w:pPr>
          </w:p>
        </w:tc>
        <w:tc>
          <w:tcPr>
            <w:tcW w:w="709" w:type="dxa"/>
          </w:tcPr>
          <w:p w14:paraId="3747D7B2" w14:textId="77777777" w:rsidR="002A3327" w:rsidRPr="002A3327" w:rsidRDefault="002A3327" w:rsidP="002A3327">
            <w:pPr>
              <w:tabs>
                <w:tab w:val="left" w:pos="5056"/>
              </w:tabs>
              <w:jc w:val="both"/>
              <w:rPr>
                <w:rFonts w:ascii="Arial" w:eastAsia="Times New Roman" w:hAnsi="Arial" w:cs="Arial"/>
                <w:b/>
                <w:sz w:val="20"/>
                <w:szCs w:val="20"/>
                <w:lang w:eastAsia="es-ES"/>
              </w:rPr>
            </w:pPr>
          </w:p>
        </w:tc>
        <w:tc>
          <w:tcPr>
            <w:tcW w:w="4439" w:type="dxa"/>
          </w:tcPr>
          <w:p w14:paraId="5A2A99B6" w14:textId="77777777" w:rsidR="002A3327" w:rsidRPr="002A3327" w:rsidRDefault="002A3327" w:rsidP="002A3327">
            <w:pPr>
              <w:tabs>
                <w:tab w:val="left" w:pos="5056"/>
              </w:tabs>
              <w:jc w:val="center"/>
              <w:rPr>
                <w:rFonts w:ascii="Arial" w:eastAsia="Times New Roman" w:hAnsi="Arial" w:cs="Arial"/>
                <w:b/>
                <w:sz w:val="20"/>
                <w:szCs w:val="20"/>
                <w:lang w:eastAsia="es-ES"/>
              </w:rPr>
            </w:pPr>
          </w:p>
        </w:tc>
      </w:tr>
      <w:tr w:rsidR="002A3327" w:rsidRPr="002A3327" w14:paraId="42910729" w14:textId="77777777" w:rsidTr="00B42AE9">
        <w:tc>
          <w:tcPr>
            <w:tcW w:w="4248" w:type="dxa"/>
          </w:tcPr>
          <w:p w14:paraId="522D9387" w14:textId="77777777" w:rsidR="002A3327" w:rsidRPr="002A3327" w:rsidRDefault="002A3327" w:rsidP="002A3327">
            <w:pPr>
              <w:tabs>
                <w:tab w:val="left" w:pos="4678"/>
              </w:tabs>
              <w:jc w:val="both"/>
              <w:rPr>
                <w:rFonts w:ascii="Arial" w:eastAsia="Times New Roman" w:hAnsi="Arial" w:cs="Arial"/>
                <w:b/>
                <w:sz w:val="20"/>
                <w:szCs w:val="20"/>
                <w:lang w:eastAsia="es-ES"/>
              </w:rPr>
            </w:pPr>
            <w:r w:rsidRPr="002A3327">
              <w:rPr>
                <w:rFonts w:ascii="Arial" w:eastAsia="Times New Roman" w:hAnsi="Arial" w:cs="Arial"/>
                <w:b/>
                <w:sz w:val="20"/>
                <w:szCs w:val="20"/>
                <w:lang w:eastAsia="es-ES"/>
              </w:rPr>
              <w:t xml:space="preserve">    DIP. </w:t>
            </w:r>
            <w:r w:rsidRPr="002A3327">
              <w:rPr>
                <w:rFonts w:ascii="Arial" w:eastAsia="Times New Roman" w:hAnsi="Arial" w:cs="Arial"/>
                <w:b/>
                <w:snapToGrid w:val="0"/>
                <w:sz w:val="20"/>
                <w:szCs w:val="20"/>
                <w:lang w:eastAsia="es-ES"/>
              </w:rPr>
              <w:t>RICARDO LÓPEZ CAMPOS</w:t>
            </w:r>
            <w:r w:rsidRPr="002A3327">
              <w:rPr>
                <w:rFonts w:ascii="Arial" w:eastAsia="Times New Roman" w:hAnsi="Arial" w:cs="Times New Roman"/>
                <w:b/>
                <w:noProof/>
                <w:sz w:val="20"/>
                <w:szCs w:val="20"/>
                <w:lang w:eastAsia="es-MX"/>
              </w:rPr>
              <w:t xml:space="preserve"> </w:t>
            </w:r>
          </w:p>
        </w:tc>
        <w:tc>
          <w:tcPr>
            <w:tcW w:w="709" w:type="dxa"/>
          </w:tcPr>
          <w:p w14:paraId="39819608" w14:textId="77777777" w:rsidR="002A3327" w:rsidRPr="002A3327" w:rsidRDefault="002A3327" w:rsidP="002A3327">
            <w:pPr>
              <w:tabs>
                <w:tab w:val="left" w:pos="5056"/>
              </w:tabs>
              <w:jc w:val="both"/>
              <w:rPr>
                <w:rFonts w:ascii="Arial" w:eastAsia="Times New Roman" w:hAnsi="Arial" w:cs="Arial"/>
                <w:b/>
                <w:sz w:val="20"/>
                <w:szCs w:val="20"/>
                <w:lang w:eastAsia="es-ES"/>
              </w:rPr>
            </w:pPr>
          </w:p>
        </w:tc>
        <w:tc>
          <w:tcPr>
            <w:tcW w:w="4439" w:type="dxa"/>
          </w:tcPr>
          <w:p w14:paraId="3B6591A4" w14:textId="77777777" w:rsidR="002A3327" w:rsidRPr="002A3327" w:rsidRDefault="002A3327" w:rsidP="002A3327">
            <w:pPr>
              <w:tabs>
                <w:tab w:val="left" w:pos="5056"/>
              </w:tabs>
              <w:jc w:val="both"/>
              <w:rPr>
                <w:rFonts w:ascii="Arial" w:eastAsia="Times New Roman" w:hAnsi="Arial" w:cs="Arial"/>
                <w:b/>
                <w:sz w:val="20"/>
                <w:szCs w:val="20"/>
                <w:lang w:eastAsia="es-ES"/>
              </w:rPr>
            </w:pPr>
            <w:r w:rsidRPr="002A3327">
              <w:rPr>
                <w:rFonts w:ascii="Arial" w:eastAsia="Times New Roman" w:hAnsi="Arial" w:cs="Arial"/>
                <w:b/>
                <w:sz w:val="20"/>
                <w:szCs w:val="20"/>
                <w:lang w:eastAsia="es-ES"/>
              </w:rPr>
              <w:t xml:space="preserve">         DIP.  RAÚL ONOFRE CONTRERAS</w:t>
            </w:r>
          </w:p>
        </w:tc>
      </w:tr>
      <w:tr w:rsidR="002A3327" w:rsidRPr="002A3327" w14:paraId="6F2557E5" w14:textId="77777777" w:rsidTr="00B42AE9">
        <w:tc>
          <w:tcPr>
            <w:tcW w:w="4248" w:type="dxa"/>
          </w:tcPr>
          <w:p w14:paraId="50CC8DC7" w14:textId="77777777" w:rsidR="002A3327" w:rsidRPr="002A3327" w:rsidRDefault="002A3327" w:rsidP="002A3327">
            <w:pPr>
              <w:tabs>
                <w:tab w:val="left" w:pos="4678"/>
              </w:tabs>
              <w:jc w:val="both"/>
              <w:rPr>
                <w:rFonts w:ascii="Arial" w:eastAsia="Times New Roman" w:hAnsi="Arial" w:cs="Arial"/>
                <w:b/>
                <w:sz w:val="20"/>
                <w:szCs w:val="20"/>
                <w:lang w:eastAsia="es-ES"/>
              </w:rPr>
            </w:pPr>
          </w:p>
          <w:p w14:paraId="7E28D341" w14:textId="77777777" w:rsidR="002A3327" w:rsidRPr="002A3327" w:rsidRDefault="002A3327" w:rsidP="002A3327">
            <w:pPr>
              <w:tabs>
                <w:tab w:val="left" w:pos="4678"/>
              </w:tabs>
              <w:jc w:val="both"/>
              <w:rPr>
                <w:rFonts w:ascii="Arial" w:eastAsia="Times New Roman" w:hAnsi="Arial" w:cs="Arial"/>
                <w:b/>
                <w:sz w:val="20"/>
                <w:szCs w:val="20"/>
                <w:lang w:eastAsia="es-ES"/>
              </w:rPr>
            </w:pPr>
          </w:p>
        </w:tc>
        <w:tc>
          <w:tcPr>
            <w:tcW w:w="709" w:type="dxa"/>
          </w:tcPr>
          <w:p w14:paraId="7F3D64BD" w14:textId="77777777" w:rsidR="002A3327" w:rsidRPr="002A3327" w:rsidRDefault="002A3327" w:rsidP="002A3327">
            <w:pPr>
              <w:tabs>
                <w:tab w:val="left" w:pos="5056"/>
              </w:tabs>
              <w:jc w:val="both"/>
              <w:rPr>
                <w:rFonts w:ascii="Arial" w:eastAsia="Times New Roman" w:hAnsi="Arial" w:cs="Arial"/>
                <w:b/>
                <w:sz w:val="20"/>
                <w:szCs w:val="20"/>
                <w:lang w:eastAsia="es-ES"/>
              </w:rPr>
            </w:pPr>
          </w:p>
        </w:tc>
        <w:tc>
          <w:tcPr>
            <w:tcW w:w="4439" w:type="dxa"/>
          </w:tcPr>
          <w:p w14:paraId="714E97E0" w14:textId="77777777" w:rsidR="002A3327" w:rsidRPr="002A3327" w:rsidRDefault="002A3327" w:rsidP="002A3327">
            <w:pPr>
              <w:tabs>
                <w:tab w:val="left" w:pos="5056"/>
              </w:tabs>
              <w:jc w:val="both"/>
              <w:rPr>
                <w:rFonts w:ascii="Arial" w:eastAsia="Times New Roman" w:hAnsi="Arial" w:cs="Arial"/>
                <w:b/>
                <w:sz w:val="20"/>
                <w:szCs w:val="20"/>
                <w:lang w:eastAsia="es-ES"/>
              </w:rPr>
            </w:pPr>
          </w:p>
        </w:tc>
      </w:tr>
      <w:tr w:rsidR="002A3327" w:rsidRPr="002A3327" w14:paraId="0067538F" w14:textId="77777777" w:rsidTr="00B42AE9">
        <w:tc>
          <w:tcPr>
            <w:tcW w:w="4248" w:type="dxa"/>
          </w:tcPr>
          <w:p w14:paraId="06A9DF36" w14:textId="77777777" w:rsidR="002A3327" w:rsidRPr="002A3327" w:rsidRDefault="002A3327" w:rsidP="002A3327">
            <w:pPr>
              <w:tabs>
                <w:tab w:val="left" w:pos="4678"/>
              </w:tabs>
              <w:jc w:val="both"/>
              <w:rPr>
                <w:rFonts w:ascii="Arial" w:eastAsia="Times New Roman" w:hAnsi="Arial" w:cs="Arial"/>
                <w:b/>
                <w:snapToGrid w:val="0"/>
                <w:sz w:val="20"/>
                <w:szCs w:val="20"/>
                <w:lang w:eastAsia="es-ES"/>
              </w:rPr>
            </w:pPr>
            <w:r w:rsidRPr="002A3327">
              <w:rPr>
                <w:rFonts w:ascii="Arial" w:eastAsia="Times New Roman" w:hAnsi="Arial" w:cs="Arial"/>
                <w:b/>
                <w:sz w:val="20"/>
                <w:szCs w:val="20"/>
                <w:lang w:eastAsia="es-ES"/>
              </w:rPr>
              <w:t xml:space="preserve">    DIP. </w:t>
            </w:r>
            <w:r w:rsidRPr="002A3327">
              <w:rPr>
                <w:rFonts w:ascii="Arial" w:eastAsia="Times New Roman" w:hAnsi="Arial" w:cs="Arial"/>
                <w:b/>
                <w:snapToGrid w:val="0"/>
                <w:sz w:val="20"/>
                <w:szCs w:val="20"/>
                <w:lang w:eastAsia="es-ES"/>
              </w:rPr>
              <w:t>OLIVIA MARTÍNEZ LEYVA</w:t>
            </w:r>
          </w:p>
          <w:p w14:paraId="3DE4C733" w14:textId="77777777" w:rsidR="002A3327" w:rsidRPr="002A3327" w:rsidRDefault="002A3327" w:rsidP="002A3327">
            <w:pPr>
              <w:tabs>
                <w:tab w:val="left" w:pos="4678"/>
              </w:tabs>
              <w:jc w:val="both"/>
              <w:rPr>
                <w:rFonts w:ascii="Arial" w:eastAsia="Times New Roman" w:hAnsi="Arial" w:cs="Arial"/>
                <w:b/>
                <w:sz w:val="20"/>
                <w:szCs w:val="20"/>
                <w:lang w:eastAsia="es-ES"/>
              </w:rPr>
            </w:pPr>
          </w:p>
          <w:p w14:paraId="591855D4" w14:textId="77777777" w:rsidR="002A3327" w:rsidRPr="002A3327" w:rsidRDefault="002A3327" w:rsidP="002A3327">
            <w:pPr>
              <w:tabs>
                <w:tab w:val="left" w:pos="4678"/>
              </w:tabs>
              <w:jc w:val="both"/>
              <w:rPr>
                <w:rFonts w:ascii="Arial" w:eastAsia="Times New Roman" w:hAnsi="Arial" w:cs="Arial"/>
                <w:b/>
                <w:sz w:val="20"/>
                <w:szCs w:val="20"/>
                <w:lang w:eastAsia="es-ES"/>
              </w:rPr>
            </w:pPr>
          </w:p>
          <w:p w14:paraId="15A19A62" w14:textId="77777777" w:rsidR="002A3327" w:rsidRPr="002A3327" w:rsidRDefault="002A3327" w:rsidP="002A3327">
            <w:pPr>
              <w:tabs>
                <w:tab w:val="left" w:pos="4678"/>
              </w:tabs>
              <w:jc w:val="both"/>
              <w:rPr>
                <w:rFonts w:ascii="Arial" w:eastAsia="Times New Roman" w:hAnsi="Arial" w:cs="Arial"/>
                <w:b/>
                <w:sz w:val="20"/>
                <w:szCs w:val="20"/>
                <w:lang w:eastAsia="es-ES"/>
              </w:rPr>
            </w:pPr>
            <w:r w:rsidRPr="002A3327">
              <w:rPr>
                <w:rFonts w:ascii="Arial" w:eastAsia="Times New Roman" w:hAnsi="Arial" w:cs="Arial"/>
                <w:b/>
                <w:sz w:val="20"/>
                <w:szCs w:val="20"/>
                <w:lang w:eastAsia="es-ES"/>
              </w:rPr>
              <w:t xml:space="preserve">    DIP. MARIO CEPEDA RAMÍREZ</w:t>
            </w:r>
          </w:p>
          <w:p w14:paraId="73AC5872" w14:textId="77777777" w:rsidR="002A3327" w:rsidRPr="002A3327" w:rsidRDefault="002A3327" w:rsidP="002A3327">
            <w:pPr>
              <w:tabs>
                <w:tab w:val="left" w:pos="4678"/>
              </w:tabs>
              <w:jc w:val="both"/>
              <w:rPr>
                <w:rFonts w:ascii="Arial" w:eastAsia="Times New Roman" w:hAnsi="Arial" w:cs="Arial"/>
                <w:b/>
                <w:sz w:val="20"/>
                <w:szCs w:val="20"/>
                <w:lang w:eastAsia="es-ES"/>
              </w:rPr>
            </w:pPr>
          </w:p>
          <w:p w14:paraId="0B4D1586" w14:textId="77777777" w:rsidR="002A3327" w:rsidRPr="002A3327" w:rsidRDefault="002A3327" w:rsidP="002A3327">
            <w:pPr>
              <w:tabs>
                <w:tab w:val="left" w:pos="4678"/>
              </w:tabs>
              <w:jc w:val="both"/>
              <w:rPr>
                <w:rFonts w:ascii="Arial" w:eastAsia="Times New Roman" w:hAnsi="Arial" w:cs="Arial"/>
                <w:b/>
                <w:sz w:val="20"/>
                <w:szCs w:val="20"/>
                <w:lang w:eastAsia="es-ES"/>
              </w:rPr>
            </w:pPr>
          </w:p>
          <w:p w14:paraId="273F7B84" w14:textId="77777777" w:rsidR="002A3327" w:rsidRPr="002A3327" w:rsidRDefault="002A3327" w:rsidP="002A3327">
            <w:pPr>
              <w:tabs>
                <w:tab w:val="left" w:pos="4678"/>
              </w:tabs>
              <w:jc w:val="both"/>
              <w:rPr>
                <w:rFonts w:ascii="Arial" w:eastAsia="Times New Roman" w:hAnsi="Arial" w:cs="Arial"/>
                <w:b/>
                <w:sz w:val="20"/>
                <w:szCs w:val="20"/>
                <w:lang w:eastAsia="es-ES"/>
              </w:rPr>
            </w:pPr>
            <w:r w:rsidRPr="002A3327">
              <w:rPr>
                <w:rFonts w:ascii="Arial" w:eastAsia="Times New Roman" w:hAnsi="Arial" w:cs="Arial"/>
                <w:b/>
                <w:sz w:val="20"/>
                <w:szCs w:val="20"/>
                <w:lang w:eastAsia="es-ES"/>
              </w:rPr>
              <w:t>DIP. EDNA ILEANA DÁVALOS ELIZONDO</w:t>
            </w:r>
          </w:p>
          <w:p w14:paraId="49723585" w14:textId="78910297" w:rsidR="002A3327" w:rsidRDefault="002A3327" w:rsidP="002A3327">
            <w:pPr>
              <w:tabs>
                <w:tab w:val="left" w:pos="4678"/>
              </w:tabs>
              <w:jc w:val="both"/>
              <w:rPr>
                <w:rFonts w:ascii="Arial" w:eastAsia="Times New Roman" w:hAnsi="Arial" w:cs="Arial"/>
                <w:b/>
                <w:sz w:val="20"/>
                <w:szCs w:val="20"/>
                <w:lang w:eastAsia="es-ES"/>
              </w:rPr>
            </w:pPr>
          </w:p>
          <w:p w14:paraId="6E1D574F" w14:textId="64D4C608" w:rsidR="002A3327" w:rsidRDefault="002A3327" w:rsidP="002A3327">
            <w:pPr>
              <w:tabs>
                <w:tab w:val="left" w:pos="4678"/>
              </w:tabs>
              <w:jc w:val="both"/>
              <w:rPr>
                <w:rFonts w:ascii="Arial" w:eastAsia="Times New Roman" w:hAnsi="Arial" w:cs="Arial"/>
                <w:b/>
                <w:sz w:val="20"/>
                <w:szCs w:val="20"/>
                <w:lang w:eastAsia="es-ES"/>
              </w:rPr>
            </w:pPr>
          </w:p>
          <w:p w14:paraId="759A83B7" w14:textId="77777777" w:rsidR="002A3327" w:rsidRPr="002A3327" w:rsidRDefault="002A3327" w:rsidP="002A3327">
            <w:pPr>
              <w:tabs>
                <w:tab w:val="left" w:pos="4678"/>
              </w:tabs>
              <w:jc w:val="both"/>
              <w:rPr>
                <w:rFonts w:ascii="Arial" w:eastAsia="Times New Roman" w:hAnsi="Arial" w:cs="Arial"/>
                <w:b/>
                <w:sz w:val="20"/>
                <w:szCs w:val="20"/>
                <w:lang w:eastAsia="es-ES"/>
              </w:rPr>
            </w:pPr>
            <w:r w:rsidRPr="002A3327">
              <w:rPr>
                <w:rFonts w:ascii="Arial" w:eastAsia="Times New Roman" w:hAnsi="Arial" w:cs="Arial"/>
                <w:b/>
                <w:sz w:val="20"/>
                <w:szCs w:val="20"/>
                <w:lang w:eastAsia="es-ES"/>
              </w:rPr>
              <w:t>DIP. MARÍA BÁRBARA CEPEDA BOEHRINGER</w:t>
            </w:r>
          </w:p>
        </w:tc>
        <w:tc>
          <w:tcPr>
            <w:tcW w:w="709" w:type="dxa"/>
          </w:tcPr>
          <w:p w14:paraId="43BBFCF0" w14:textId="77777777" w:rsidR="002A3327" w:rsidRPr="002A3327" w:rsidRDefault="002A3327" w:rsidP="002A3327">
            <w:pPr>
              <w:tabs>
                <w:tab w:val="left" w:pos="5056"/>
              </w:tabs>
              <w:jc w:val="both"/>
              <w:rPr>
                <w:rFonts w:ascii="Arial" w:eastAsia="Times New Roman" w:hAnsi="Arial" w:cs="Arial"/>
                <w:b/>
                <w:sz w:val="20"/>
                <w:szCs w:val="20"/>
                <w:lang w:eastAsia="es-ES"/>
              </w:rPr>
            </w:pPr>
          </w:p>
        </w:tc>
        <w:tc>
          <w:tcPr>
            <w:tcW w:w="4439" w:type="dxa"/>
          </w:tcPr>
          <w:p w14:paraId="1DE36DF6" w14:textId="77777777" w:rsidR="002A3327" w:rsidRPr="002A3327" w:rsidRDefault="002A3327" w:rsidP="002A3327">
            <w:pPr>
              <w:tabs>
                <w:tab w:val="left" w:pos="5056"/>
              </w:tabs>
              <w:jc w:val="both"/>
              <w:rPr>
                <w:rFonts w:ascii="Arial" w:eastAsia="Times New Roman" w:hAnsi="Arial" w:cs="Arial"/>
                <w:b/>
                <w:snapToGrid w:val="0"/>
                <w:sz w:val="20"/>
                <w:szCs w:val="20"/>
                <w:lang w:eastAsia="es-ES"/>
              </w:rPr>
            </w:pPr>
            <w:r w:rsidRPr="002A3327">
              <w:rPr>
                <w:rFonts w:ascii="Arial" w:eastAsia="Times New Roman" w:hAnsi="Arial" w:cs="Arial"/>
                <w:b/>
                <w:sz w:val="20"/>
                <w:szCs w:val="20"/>
                <w:lang w:eastAsia="es-ES"/>
              </w:rPr>
              <w:t xml:space="preserve">         DIP. </w:t>
            </w:r>
            <w:r w:rsidRPr="002A3327">
              <w:rPr>
                <w:rFonts w:ascii="Arial" w:eastAsia="Times New Roman" w:hAnsi="Arial" w:cs="Arial"/>
                <w:b/>
                <w:snapToGrid w:val="0"/>
                <w:sz w:val="20"/>
                <w:szCs w:val="20"/>
                <w:lang w:eastAsia="es-ES"/>
              </w:rPr>
              <w:t>EDUARDO OLMOS CASTRO</w:t>
            </w:r>
          </w:p>
          <w:p w14:paraId="38FE49FD" w14:textId="77777777" w:rsidR="002A3327" w:rsidRPr="002A3327" w:rsidRDefault="002A3327" w:rsidP="002A3327">
            <w:pPr>
              <w:tabs>
                <w:tab w:val="left" w:pos="5056"/>
              </w:tabs>
              <w:jc w:val="both"/>
              <w:rPr>
                <w:rFonts w:ascii="Arial" w:eastAsia="Times New Roman" w:hAnsi="Arial" w:cs="Arial"/>
                <w:b/>
                <w:snapToGrid w:val="0"/>
                <w:sz w:val="20"/>
                <w:szCs w:val="20"/>
                <w:lang w:eastAsia="es-ES"/>
              </w:rPr>
            </w:pPr>
          </w:p>
          <w:p w14:paraId="639450B5" w14:textId="77777777" w:rsidR="002A3327" w:rsidRPr="002A3327" w:rsidRDefault="002A3327" w:rsidP="002A3327">
            <w:pPr>
              <w:tabs>
                <w:tab w:val="left" w:pos="5056"/>
              </w:tabs>
              <w:jc w:val="both"/>
              <w:rPr>
                <w:rFonts w:ascii="Arial" w:eastAsia="Times New Roman" w:hAnsi="Arial" w:cs="Arial"/>
                <w:b/>
                <w:snapToGrid w:val="0"/>
                <w:sz w:val="20"/>
                <w:szCs w:val="20"/>
                <w:lang w:eastAsia="es-ES"/>
              </w:rPr>
            </w:pPr>
          </w:p>
          <w:p w14:paraId="4BE90A7E" w14:textId="77777777" w:rsidR="002A3327" w:rsidRPr="002A3327" w:rsidRDefault="002A3327" w:rsidP="002A3327">
            <w:pPr>
              <w:tabs>
                <w:tab w:val="left" w:pos="5056"/>
              </w:tabs>
              <w:jc w:val="both"/>
              <w:rPr>
                <w:rFonts w:ascii="Arial" w:eastAsia="Times New Roman" w:hAnsi="Arial" w:cs="Arial"/>
                <w:b/>
                <w:snapToGrid w:val="0"/>
                <w:sz w:val="20"/>
                <w:szCs w:val="20"/>
                <w:lang w:eastAsia="es-ES"/>
              </w:rPr>
            </w:pPr>
            <w:r w:rsidRPr="002A3327">
              <w:rPr>
                <w:rFonts w:ascii="Arial" w:eastAsia="Times New Roman" w:hAnsi="Arial" w:cs="Arial"/>
                <w:b/>
                <w:snapToGrid w:val="0"/>
                <w:sz w:val="20"/>
                <w:szCs w:val="20"/>
                <w:lang w:eastAsia="es-ES"/>
              </w:rPr>
              <w:t xml:space="preserve">         DIP. HÉCTOR HUGO DÁVILA PRADO</w:t>
            </w:r>
          </w:p>
          <w:p w14:paraId="46445C57" w14:textId="77777777" w:rsidR="002A3327" w:rsidRPr="002A3327" w:rsidRDefault="002A3327" w:rsidP="002A3327">
            <w:pPr>
              <w:tabs>
                <w:tab w:val="left" w:pos="5056"/>
              </w:tabs>
              <w:jc w:val="both"/>
              <w:rPr>
                <w:rFonts w:ascii="Arial" w:eastAsia="Times New Roman" w:hAnsi="Arial" w:cs="Arial"/>
                <w:b/>
                <w:snapToGrid w:val="0"/>
                <w:sz w:val="20"/>
                <w:szCs w:val="20"/>
                <w:lang w:eastAsia="es-ES"/>
              </w:rPr>
            </w:pPr>
          </w:p>
          <w:p w14:paraId="4940999A" w14:textId="77777777" w:rsidR="002A3327" w:rsidRPr="002A3327" w:rsidRDefault="002A3327" w:rsidP="002A3327">
            <w:pPr>
              <w:tabs>
                <w:tab w:val="left" w:pos="5056"/>
              </w:tabs>
              <w:jc w:val="both"/>
              <w:rPr>
                <w:rFonts w:ascii="Arial" w:eastAsia="Times New Roman" w:hAnsi="Arial" w:cs="Arial"/>
                <w:b/>
                <w:snapToGrid w:val="0"/>
                <w:sz w:val="20"/>
                <w:szCs w:val="20"/>
                <w:lang w:eastAsia="es-ES"/>
              </w:rPr>
            </w:pPr>
          </w:p>
          <w:p w14:paraId="4E517A18" w14:textId="77777777" w:rsidR="002A3327" w:rsidRPr="002A3327" w:rsidRDefault="002A3327" w:rsidP="002A3327">
            <w:pPr>
              <w:tabs>
                <w:tab w:val="left" w:pos="5056"/>
              </w:tabs>
              <w:jc w:val="center"/>
              <w:rPr>
                <w:rFonts w:ascii="Arial" w:eastAsia="Times New Roman" w:hAnsi="Arial" w:cs="Arial"/>
                <w:b/>
                <w:snapToGrid w:val="0"/>
                <w:sz w:val="20"/>
                <w:szCs w:val="20"/>
                <w:lang w:eastAsia="es-ES"/>
              </w:rPr>
            </w:pPr>
            <w:r w:rsidRPr="002A3327">
              <w:rPr>
                <w:rFonts w:ascii="Arial" w:eastAsia="Times New Roman" w:hAnsi="Arial" w:cs="Arial"/>
                <w:b/>
                <w:snapToGrid w:val="0"/>
                <w:sz w:val="20"/>
                <w:szCs w:val="20"/>
                <w:lang w:eastAsia="es-ES"/>
              </w:rPr>
              <w:t>DIP. LUZ ELENA GUADALUPE MORALES NUÑEZ</w:t>
            </w:r>
          </w:p>
          <w:p w14:paraId="713D5CFD" w14:textId="77777777" w:rsidR="002A3327" w:rsidRPr="002A3327" w:rsidRDefault="002A3327" w:rsidP="002A3327">
            <w:pPr>
              <w:tabs>
                <w:tab w:val="left" w:pos="5056"/>
              </w:tabs>
              <w:jc w:val="center"/>
              <w:rPr>
                <w:rFonts w:ascii="Arial" w:eastAsia="Times New Roman" w:hAnsi="Arial" w:cs="Arial"/>
                <w:b/>
                <w:snapToGrid w:val="0"/>
                <w:sz w:val="20"/>
                <w:szCs w:val="20"/>
                <w:lang w:eastAsia="es-ES"/>
              </w:rPr>
            </w:pPr>
          </w:p>
          <w:p w14:paraId="65120C1B" w14:textId="77777777" w:rsidR="002A3327" w:rsidRPr="002A3327" w:rsidRDefault="002A3327" w:rsidP="002A3327">
            <w:pPr>
              <w:tabs>
                <w:tab w:val="left" w:pos="5056"/>
              </w:tabs>
              <w:jc w:val="both"/>
              <w:rPr>
                <w:rFonts w:ascii="Arial" w:eastAsia="Times New Roman" w:hAnsi="Arial" w:cs="Arial"/>
                <w:b/>
                <w:sz w:val="20"/>
                <w:szCs w:val="20"/>
                <w:lang w:eastAsia="es-ES"/>
              </w:rPr>
            </w:pPr>
            <w:r w:rsidRPr="002A3327">
              <w:rPr>
                <w:rFonts w:ascii="Arial" w:eastAsia="Times New Roman" w:hAnsi="Arial" w:cs="Arial"/>
                <w:b/>
                <w:snapToGrid w:val="0"/>
                <w:sz w:val="20"/>
                <w:szCs w:val="20"/>
                <w:lang w:eastAsia="es-ES"/>
              </w:rPr>
              <w:t xml:space="preserve">          DIP. MARTHA LOERA ARÁMBULA</w:t>
            </w:r>
          </w:p>
        </w:tc>
      </w:tr>
      <w:tr w:rsidR="002A3327" w:rsidRPr="002A3327" w14:paraId="3F468138" w14:textId="77777777" w:rsidTr="00B42AE9">
        <w:tc>
          <w:tcPr>
            <w:tcW w:w="9396" w:type="dxa"/>
            <w:gridSpan w:val="3"/>
          </w:tcPr>
          <w:p w14:paraId="16FD5012" w14:textId="77777777" w:rsidR="002A3327" w:rsidRPr="002A3327" w:rsidRDefault="002A3327" w:rsidP="002A3327">
            <w:pPr>
              <w:tabs>
                <w:tab w:val="left" w:pos="5056"/>
              </w:tabs>
              <w:jc w:val="center"/>
              <w:rPr>
                <w:rFonts w:ascii="Arial" w:eastAsia="Times New Roman" w:hAnsi="Arial" w:cs="Arial"/>
                <w:b/>
                <w:sz w:val="20"/>
                <w:szCs w:val="20"/>
                <w:lang w:eastAsia="es-ES"/>
              </w:rPr>
            </w:pPr>
          </w:p>
          <w:p w14:paraId="06B3EAE2" w14:textId="77777777" w:rsidR="002A3327" w:rsidRPr="002A3327" w:rsidRDefault="002A3327" w:rsidP="002A3327">
            <w:pPr>
              <w:tabs>
                <w:tab w:val="left" w:pos="5056"/>
              </w:tabs>
              <w:jc w:val="center"/>
              <w:rPr>
                <w:rFonts w:ascii="Arial" w:eastAsia="Times New Roman" w:hAnsi="Arial" w:cs="Arial"/>
                <w:b/>
                <w:sz w:val="20"/>
                <w:szCs w:val="20"/>
                <w:lang w:eastAsia="es-ES"/>
              </w:rPr>
            </w:pPr>
          </w:p>
        </w:tc>
      </w:tr>
      <w:tr w:rsidR="002A3327" w:rsidRPr="002A3327" w14:paraId="20CCFBD1" w14:textId="77777777" w:rsidTr="00B42AE9">
        <w:tc>
          <w:tcPr>
            <w:tcW w:w="9396" w:type="dxa"/>
            <w:gridSpan w:val="3"/>
          </w:tcPr>
          <w:p w14:paraId="0ED82620" w14:textId="77777777" w:rsidR="002A3327" w:rsidRPr="002A3327" w:rsidRDefault="002A3327" w:rsidP="002A3327">
            <w:pPr>
              <w:tabs>
                <w:tab w:val="left" w:pos="5056"/>
              </w:tabs>
              <w:jc w:val="center"/>
              <w:rPr>
                <w:rFonts w:ascii="Arial" w:eastAsia="Times New Roman" w:hAnsi="Arial" w:cs="Arial"/>
                <w:b/>
                <w:snapToGrid w:val="0"/>
                <w:sz w:val="20"/>
                <w:szCs w:val="20"/>
                <w:lang w:eastAsia="es-ES"/>
              </w:rPr>
            </w:pPr>
            <w:r w:rsidRPr="002A3327">
              <w:rPr>
                <w:rFonts w:ascii="Arial" w:eastAsia="Times New Roman" w:hAnsi="Arial" w:cs="Arial"/>
                <w:b/>
                <w:sz w:val="20"/>
                <w:szCs w:val="20"/>
                <w:lang w:eastAsia="es-ES"/>
              </w:rPr>
              <w:t xml:space="preserve">DIP. </w:t>
            </w:r>
            <w:r w:rsidRPr="002A3327">
              <w:rPr>
                <w:rFonts w:ascii="Arial" w:eastAsia="Times New Roman" w:hAnsi="Arial" w:cs="Arial"/>
                <w:b/>
                <w:snapToGrid w:val="0"/>
                <w:sz w:val="20"/>
                <w:szCs w:val="20"/>
                <w:lang w:eastAsia="es-ES"/>
              </w:rPr>
              <w:t>ÁLVARO MOREIRA VALDÉS</w:t>
            </w:r>
          </w:p>
          <w:p w14:paraId="153B58DE" w14:textId="77777777" w:rsidR="002A3327" w:rsidRPr="002A3327" w:rsidRDefault="002A3327" w:rsidP="002A3327">
            <w:pPr>
              <w:tabs>
                <w:tab w:val="left" w:pos="5056"/>
              </w:tabs>
              <w:jc w:val="center"/>
              <w:rPr>
                <w:rFonts w:ascii="Arial" w:eastAsia="Times New Roman" w:hAnsi="Arial" w:cs="Arial"/>
                <w:b/>
                <w:sz w:val="20"/>
                <w:szCs w:val="20"/>
                <w:lang w:eastAsia="es-ES"/>
              </w:rPr>
            </w:pPr>
          </w:p>
        </w:tc>
      </w:tr>
    </w:tbl>
    <w:p w14:paraId="72E5391F" w14:textId="6A3FAB8A" w:rsidR="002A3327" w:rsidRDefault="002A3327" w:rsidP="002A3327">
      <w:pPr>
        <w:spacing w:after="0" w:line="240" w:lineRule="auto"/>
        <w:jc w:val="both"/>
        <w:rPr>
          <w:rFonts w:ascii="Arial" w:eastAsia="Times New Roman" w:hAnsi="Arial" w:cs="Arial"/>
          <w:sz w:val="16"/>
          <w:szCs w:val="16"/>
          <w:lang w:eastAsia="es-ES"/>
        </w:rPr>
      </w:pPr>
    </w:p>
    <w:p w14:paraId="27A4C000" w14:textId="082DC292" w:rsidR="002A3327" w:rsidRDefault="002A3327" w:rsidP="002A3327">
      <w:pPr>
        <w:spacing w:after="0" w:line="240" w:lineRule="auto"/>
        <w:jc w:val="both"/>
        <w:rPr>
          <w:rFonts w:ascii="Arial" w:eastAsia="Times New Roman" w:hAnsi="Arial" w:cs="Arial"/>
          <w:sz w:val="16"/>
          <w:szCs w:val="16"/>
          <w:lang w:eastAsia="es-ES"/>
        </w:rPr>
      </w:pPr>
    </w:p>
    <w:p w14:paraId="5E8DFF14" w14:textId="030F652D" w:rsidR="002A3327" w:rsidRDefault="002A3327">
      <w:pPr>
        <w:rPr>
          <w:rFonts w:ascii="Arial" w:eastAsia="Times New Roman" w:hAnsi="Arial" w:cs="Arial"/>
          <w:sz w:val="16"/>
          <w:szCs w:val="16"/>
          <w:lang w:eastAsia="es-ES"/>
        </w:rPr>
      </w:pPr>
      <w:r>
        <w:rPr>
          <w:rFonts w:ascii="Arial" w:eastAsia="Times New Roman" w:hAnsi="Arial" w:cs="Arial"/>
          <w:sz w:val="16"/>
          <w:szCs w:val="16"/>
          <w:lang w:eastAsia="es-ES"/>
        </w:rPr>
        <w:br w:type="page"/>
      </w:r>
    </w:p>
    <w:p w14:paraId="7E76CDA9" w14:textId="77777777" w:rsidR="002A3327" w:rsidRPr="002A3327" w:rsidRDefault="002A3327" w:rsidP="002A3327">
      <w:pPr>
        <w:spacing w:after="0" w:line="240" w:lineRule="auto"/>
        <w:jc w:val="both"/>
        <w:rPr>
          <w:rFonts w:ascii="Arial" w:eastAsia="Times New Roman" w:hAnsi="Arial" w:cs="Arial"/>
          <w:b/>
          <w:sz w:val="24"/>
          <w:szCs w:val="24"/>
          <w:lang w:val="es-ES_tradnl" w:eastAsia="es-ES_tradnl"/>
        </w:rPr>
      </w:pPr>
      <w:r w:rsidRPr="002A3327">
        <w:rPr>
          <w:rFonts w:ascii="Arial" w:eastAsia="Times New Roman" w:hAnsi="Arial" w:cs="Arial"/>
          <w:b/>
          <w:sz w:val="24"/>
          <w:szCs w:val="24"/>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2A3327">
        <w:rPr>
          <w:rFonts w:ascii="Arial" w:eastAsia="Times New Roman" w:hAnsi="Arial" w:cs="Arial"/>
          <w:b/>
          <w:sz w:val="24"/>
          <w:szCs w:val="24"/>
          <w:lang w:eastAsia="es-ES"/>
        </w:rPr>
        <w:t>EXHORTAR</w:t>
      </w:r>
      <w:r w:rsidRPr="002A3327">
        <w:rPr>
          <w:rFonts w:ascii="Arial" w:eastAsia="Times New Roman" w:hAnsi="Arial" w:cs="Arial"/>
          <w:b/>
          <w:sz w:val="24"/>
          <w:szCs w:val="24"/>
          <w:lang w:val="es-ES_tradnl" w:eastAsia="es-ES_tradnl"/>
        </w:rPr>
        <w:t xml:space="preserve"> AL GOBIERNO FEDERAL PARA QUE EN COORDINACIÓN CON EL INSTITUTO FEDERAL DE TELECOMUNICACIONES ACCIONEN LAS ESTRATEGIAS QUE ESTIMEN PERTINENTES CON EL PROPÓSITO DE IMPULSAR LA INFRAESTRUCTURA DE TELECOMUNICACIONES EN EL PAÍS, A FIN DE LOGRAR UNA COBERTURA GENERAL DE INTERNET EN TODAS LAS COMUNIDADES RURALES.</w:t>
      </w:r>
    </w:p>
    <w:p w14:paraId="2EBCC6D4" w14:textId="77777777" w:rsidR="002A3327" w:rsidRPr="002A3327" w:rsidRDefault="002A3327" w:rsidP="002A3327">
      <w:pPr>
        <w:spacing w:after="0" w:line="240" w:lineRule="auto"/>
        <w:jc w:val="both"/>
        <w:rPr>
          <w:rFonts w:ascii="Arial" w:eastAsia="Times New Roman" w:hAnsi="Arial" w:cs="Arial"/>
          <w:b/>
          <w:sz w:val="24"/>
          <w:szCs w:val="24"/>
          <w:lang w:val="es-ES_tradnl" w:eastAsia="es-ES"/>
        </w:rPr>
      </w:pPr>
    </w:p>
    <w:p w14:paraId="1B24855D" w14:textId="77777777" w:rsidR="002A3327" w:rsidRPr="002A3327" w:rsidRDefault="002A3327" w:rsidP="002A3327">
      <w:pPr>
        <w:spacing w:after="0" w:line="240" w:lineRule="auto"/>
        <w:jc w:val="both"/>
        <w:rPr>
          <w:rFonts w:ascii="Arial" w:eastAsia="Times New Roman" w:hAnsi="Arial" w:cs="Arial"/>
          <w:b/>
          <w:sz w:val="24"/>
          <w:szCs w:val="24"/>
          <w:lang w:eastAsia="es-ES"/>
        </w:rPr>
      </w:pPr>
      <w:r w:rsidRPr="002A3327">
        <w:rPr>
          <w:rFonts w:ascii="Arial" w:eastAsia="Times New Roman" w:hAnsi="Arial" w:cs="Arial"/>
          <w:b/>
          <w:sz w:val="24"/>
          <w:szCs w:val="24"/>
          <w:lang w:eastAsia="es-ES"/>
        </w:rPr>
        <w:t xml:space="preserve">H. PLENO DEL CONGRESO DEL ESTADO DE </w:t>
      </w:r>
    </w:p>
    <w:p w14:paraId="631D0C29" w14:textId="77777777" w:rsidR="002A3327" w:rsidRPr="002A3327" w:rsidRDefault="002A3327" w:rsidP="002A3327">
      <w:pPr>
        <w:spacing w:after="0" w:line="240" w:lineRule="auto"/>
        <w:jc w:val="both"/>
        <w:rPr>
          <w:rFonts w:ascii="Arial" w:eastAsia="Times New Roman" w:hAnsi="Arial" w:cs="Arial"/>
          <w:b/>
          <w:sz w:val="24"/>
          <w:szCs w:val="24"/>
          <w:lang w:eastAsia="es-ES"/>
        </w:rPr>
      </w:pPr>
      <w:r w:rsidRPr="002A3327">
        <w:rPr>
          <w:rFonts w:ascii="Arial" w:eastAsia="Times New Roman" w:hAnsi="Arial" w:cs="Arial"/>
          <w:b/>
          <w:sz w:val="24"/>
          <w:szCs w:val="24"/>
          <w:lang w:eastAsia="es-ES"/>
        </w:rPr>
        <w:t>COAHUILA DE ZARAGOZA</w:t>
      </w:r>
    </w:p>
    <w:p w14:paraId="6C6876C1" w14:textId="77777777" w:rsidR="002A3327" w:rsidRPr="002A3327" w:rsidRDefault="002A3327" w:rsidP="002A3327">
      <w:pPr>
        <w:spacing w:after="0" w:line="240" w:lineRule="auto"/>
        <w:jc w:val="both"/>
        <w:rPr>
          <w:rFonts w:ascii="Arial" w:eastAsia="Times New Roman" w:hAnsi="Arial" w:cs="Arial"/>
          <w:b/>
          <w:sz w:val="24"/>
          <w:szCs w:val="24"/>
          <w:lang w:eastAsia="es-ES"/>
        </w:rPr>
      </w:pPr>
      <w:r w:rsidRPr="002A3327">
        <w:rPr>
          <w:rFonts w:ascii="Arial" w:eastAsia="Times New Roman" w:hAnsi="Arial" w:cs="Arial"/>
          <w:b/>
          <w:sz w:val="24"/>
          <w:szCs w:val="24"/>
          <w:lang w:eastAsia="es-ES"/>
        </w:rPr>
        <w:t>P R E S E N T E.-</w:t>
      </w:r>
    </w:p>
    <w:p w14:paraId="7EA0BF99" w14:textId="77777777" w:rsidR="002A3327" w:rsidRPr="002A3327" w:rsidRDefault="002A3327" w:rsidP="002A3327">
      <w:pPr>
        <w:spacing w:after="0" w:line="240" w:lineRule="auto"/>
        <w:jc w:val="both"/>
        <w:rPr>
          <w:rFonts w:ascii="Arial" w:eastAsia="Times New Roman" w:hAnsi="Arial" w:cs="Arial"/>
          <w:bCs/>
          <w:sz w:val="24"/>
          <w:szCs w:val="24"/>
          <w:lang w:eastAsia="es-ES"/>
        </w:rPr>
      </w:pPr>
    </w:p>
    <w:p w14:paraId="77E34997" w14:textId="77777777" w:rsidR="002A3327" w:rsidRPr="002A3327" w:rsidRDefault="002A3327" w:rsidP="002A3327">
      <w:pPr>
        <w:spacing w:after="0" w:line="240" w:lineRule="auto"/>
        <w:jc w:val="both"/>
        <w:rPr>
          <w:rFonts w:ascii="Arial" w:eastAsia="Times New Roman" w:hAnsi="Arial" w:cs="Arial"/>
          <w:sz w:val="24"/>
          <w:szCs w:val="24"/>
          <w:lang w:eastAsia="es-ES"/>
        </w:rPr>
      </w:pPr>
      <w:r w:rsidRPr="002A3327">
        <w:rPr>
          <w:rFonts w:ascii="Arial" w:eastAsia="Times New Roman" w:hAnsi="Arial" w:cs="Arial"/>
          <w:bCs/>
          <w:sz w:val="24"/>
          <w:szCs w:val="24"/>
          <w:lang w:eastAsia="es-ES"/>
        </w:rPr>
        <w:t xml:space="preserve">La suscrita, conjuntamente con las Diputadas y Diputados integrantes del Grupo Parlamentario “Miguel Ramos Arizpe”, del Partido Revolucionario Institucional, </w:t>
      </w:r>
      <w:r w:rsidRPr="002A3327">
        <w:rPr>
          <w:rFonts w:ascii="Arial" w:eastAsia="Times New Roman" w:hAnsi="Arial" w:cs="Arial"/>
          <w:sz w:val="24"/>
          <w:szCs w:val="24"/>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2A3327">
        <w:rPr>
          <w:rFonts w:ascii="Arial" w:eastAsia="Times New Roman" w:hAnsi="Arial" w:cs="Arial"/>
          <w:b/>
          <w:bCs/>
          <w:sz w:val="24"/>
          <w:szCs w:val="24"/>
          <w:lang w:eastAsia="es-ES"/>
        </w:rPr>
        <w:t>punto de acuerdo</w:t>
      </w:r>
      <w:r w:rsidRPr="002A3327">
        <w:rPr>
          <w:rFonts w:ascii="Arial" w:eastAsia="Times New Roman" w:hAnsi="Arial" w:cs="Arial"/>
          <w:sz w:val="24"/>
          <w:szCs w:val="24"/>
          <w:lang w:eastAsia="es-ES"/>
        </w:rPr>
        <w:t>, en base a las siguientes:</w:t>
      </w:r>
    </w:p>
    <w:p w14:paraId="658B0D2E" w14:textId="77777777" w:rsidR="002A3327" w:rsidRPr="002A3327" w:rsidRDefault="002A3327" w:rsidP="002A3327">
      <w:pPr>
        <w:spacing w:after="0" w:line="240" w:lineRule="auto"/>
        <w:jc w:val="both"/>
        <w:rPr>
          <w:rFonts w:ascii="Arial" w:eastAsia="Times New Roman" w:hAnsi="Arial" w:cs="Arial"/>
          <w:sz w:val="24"/>
          <w:szCs w:val="24"/>
          <w:lang w:eastAsia="es-ES"/>
        </w:rPr>
      </w:pPr>
    </w:p>
    <w:p w14:paraId="22858A22" w14:textId="77777777" w:rsidR="002A3327" w:rsidRPr="002A3327" w:rsidRDefault="002A3327" w:rsidP="002A3327">
      <w:pPr>
        <w:spacing w:before="200" w:after="200" w:line="360" w:lineRule="auto"/>
        <w:ind w:firstLine="708"/>
        <w:jc w:val="center"/>
        <w:rPr>
          <w:rFonts w:ascii="Arial" w:eastAsia="Times New Roman" w:hAnsi="Arial" w:cs="Arial"/>
          <w:b/>
          <w:sz w:val="24"/>
          <w:szCs w:val="24"/>
          <w:lang w:eastAsia="es-ES"/>
        </w:rPr>
      </w:pPr>
      <w:r w:rsidRPr="002A3327">
        <w:rPr>
          <w:rFonts w:ascii="Arial" w:eastAsia="Times New Roman" w:hAnsi="Arial" w:cs="Arial"/>
          <w:b/>
          <w:sz w:val="24"/>
          <w:szCs w:val="24"/>
          <w:lang w:eastAsia="es-ES"/>
        </w:rPr>
        <w:t>C O N S I D E R A C I O N E S</w:t>
      </w:r>
    </w:p>
    <w:p w14:paraId="78110DD2"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El acceso a internet es considerado desde hace algunos años, como un Derecho humano, siendo que el Consejo de Derechos Humanos de las Naciones Unidas aprobó la resolución para la “promoción, protección y el disfrute de los derechos humanos en Internet”. El documento establece que el acceso a Internet será considerado, de ahora en adelante, un derecho básico de todas las personas.</w:t>
      </w:r>
    </w:p>
    <w:p w14:paraId="414C1877"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Si bien, dicha resolución no es vinculante, representa un gran paso, ya que esta anima a todos los países a proveer a sus ciudadanos de acceso a la red y condena a las naciones que alteran esta libertad.</w:t>
      </w:r>
    </w:p>
    <w:p w14:paraId="1F536BB8"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 xml:space="preserve">En México, el 11 de junio de 2013 el entonces presidente de la República, Enrique Peña Nieto, presentó una reforma constitucional en materia de telecomunicaciones, la cual fue aprobada por la Comisión Permanente del Congreso de la Unión el 22 de mayo del mismo año. </w:t>
      </w:r>
    </w:p>
    <w:p w14:paraId="5E582731"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Esta reforma de telecomunicaciones modificó diversos artículos de la Constitución. En cuanto al derecho de acceso a Internet el artículo 6º fue reformulado para garantizar la inclusión de la población a la sociedad de la información y del conocimiento, y su acceso a las tecnologías de la información, incluyendo a la banda ancha e Internet como servicios de telecomunicaciones,  declarando que éstos deben ser prestados en condiciones de competencia, calidad, pluralidad, cobertura universal, interconexión, convergencia, acceso libre y continuidad.</w:t>
      </w:r>
    </w:p>
    <w:p w14:paraId="76E4693A"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En el país, de conformidad con el Censo de Población y Vivienda realizado en el 2020, por el Instituto Nacional de Estadística y Geografía (INEGI), a nivel nacional existen un total de 185,243 localidades rurales y 4,189 urbanas, representando por mucho una amplitud en las áreas rurales existentes en el país.</w:t>
      </w:r>
    </w:p>
    <w:p w14:paraId="33A5BB86"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De acuerdo con información de la Encuesta Nacional sobre Disponiblidad y Uso de Tecnologías de la Información en los hogares (ENDUTIH) 2018, la mitad de los hogares en el país están conectados a internet, con una cobertura en el sector rural de apenas 19%, en comparación con el 62% en áreas urbanas y con un ligero incremento para el 2019 que no representa un gran avance en este tema para las comunidades rurales.</w:t>
      </w:r>
    </w:p>
    <w:p w14:paraId="7817DB6B"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Sumado a esto y de acuerdo a un estudio de Conectividad Rural en América Latina y el Caribe, en México solo el 27% de los estudiantes que viven en zonas rurales tienen acceso a una computadora y a internet, dejando al 73% restante sin el servicio, lo cual en tiempos de pandemia representó un factor que ha ido agravando la crisis de educación en el país.</w:t>
      </w:r>
    </w:p>
    <w:p w14:paraId="46498C9C"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Aunado a lo anterior, la educación a través del internet es una operación que posterior a la pandemia, llegó para quedarse como un método principal para el estudio y manejo de la información, eso pese a que casi 830 millones de estudiantes en todo el mundo no tienen acceso a una computadora.</w:t>
      </w:r>
    </w:p>
    <w:p w14:paraId="0EA41684"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Proveer de telecomunicaciones al sector rural es un reto debido a sus características geográficas, a su topografía accidentada, a la baja densidad de población y al aislamiento de las localidades, por lo que derivado de un estudio de la Organismo para la Cooperación y el Desarrollo Económico (OCDE), en cuanto a la velocidad de conexión, en América Latina solo el 33% de las escuelas posee el ancho de banda suficiente para cubrir con las necesidades de sus estudiantes, siendo que para los demás países miembros se alcanza un aproximado del 68% de cobertura.</w:t>
      </w:r>
    </w:p>
    <w:p w14:paraId="48007143"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Asimismo, los hallazgos de la investigación realizada sitúan al costo del servicio de internet, como la principal limitante para la conectividad en los hogares rurales y urbanos, aunado a esto, los individuos de mayor edad tienen más probabilidades de no acceder y no usar el ciberespacio por la falta de habilidades digitales, situación que se encuentra estrechamente relacionada con la educación.</w:t>
      </w:r>
    </w:p>
    <w:p w14:paraId="5405F0BA"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 xml:space="preserve">Con base en el artículo 28 de nuestra Carta Magna, así como el artículo 7 de la Ley Federal de Telecomunicaciones, que establece que </w:t>
      </w:r>
      <w:r w:rsidRPr="002A3327">
        <w:rPr>
          <w:rFonts w:ascii="Arial" w:eastAsia="Times New Roman" w:hAnsi="Arial" w:cs="Arial"/>
          <w:i/>
          <w:iCs/>
          <w:sz w:val="24"/>
          <w:szCs w:val="24"/>
          <w:lang w:eastAsia="es-ES"/>
        </w:rPr>
        <w:t>“el Instituto Federal de Telecomunicaciones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sin perjuicio de las atribuciones que corresponden a otras autoridades en los términos de la legislación correspondiente</w:t>
      </w:r>
      <w:r w:rsidRPr="002A3327">
        <w:rPr>
          <w:rFonts w:ascii="Arial" w:eastAsia="Times New Roman" w:hAnsi="Arial" w:cs="Arial"/>
          <w:sz w:val="24"/>
          <w:szCs w:val="24"/>
          <w:lang w:eastAsia="es-ES"/>
        </w:rPr>
        <w:t>”, es que por eso nuestro exhorto va dirigido al Gobierno Federal por las demás autoridades competentes que pudieran intervenir y al Instituto Federal de Telecomunicaciones (IFT).</w:t>
      </w:r>
    </w:p>
    <w:p w14:paraId="02F1042A"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El uso de internet ha cambiado la forma de relacionarnos con el mundo, traspasando las barreras de la comunicación y las fronteras geográficas, siendo la vida en sociedad directamente impactados por las redes de información, generando avances que benefician a la humanidad, es por ello que resulta fundamental impulsar en medida de lo posible todas las acciones que promuevan la infraestructura y el acceso al internet en cada una de las comunidades tanto urbanas, como principalmente las rurales del país.</w:t>
      </w:r>
    </w:p>
    <w:p w14:paraId="733964A5"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r w:rsidRPr="002A3327">
        <w:rPr>
          <w:rFonts w:ascii="Arial" w:eastAsia="Times New Roman" w:hAnsi="Arial" w:cs="Arial"/>
          <w:sz w:val="24"/>
          <w:szCs w:val="24"/>
          <w:lang w:eastAsia="es-ES"/>
        </w:rPr>
        <w:t>Finalmente, por todo lo anteriormente expuesto, se presenta ante esta Soberanía, el siguiente:</w:t>
      </w:r>
    </w:p>
    <w:p w14:paraId="7BD70048" w14:textId="77777777" w:rsidR="002A3327" w:rsidRPr="002A3327" w:rsidRDefault="002A3327" w:rsidP="002A3327">
      <w:pPr>
        <w:spacing w:before="200" w:after="200" w:line="240" w:lineRule="atLeast"/>
        <w:ind w:right="51"/>
        <w:jc w:val="both"/>
        <w:rPr>
          <w:rFonts w:ascii="Arial" w:eastAsia="Times New Roman" w:hAnsi="Arial" w:cs="Arial"/>
          <w:sz w:val="24"/>
          <w:szCs w:val="24"/>
          <w:lang w:eastAsia="es-ES"/>
        </w:rPr>
      </w:pPr>
    </w:p>
    <w:p w14:paraId="0232C21F" w14:textId="77777777" w:rsidR="002A3327" w:rsidRPr="002A3327" w:rsidRDefault="002A3327" w:rsidP="002A3327">
      <w:pPr>
        <w:tabs>
          <w:tab w:val="left" w:pos="3000"/>
          <w:tab w:val="center" w:pos="4749"/>
        </w:tabs>
        <w:spacing w:after="0" w:line="360" w:lineRule="auto"/>
        <w:jc w:val="center"/>
        <w:rPr>
          <w:rFonts w:ascii="Arial" w:eastAsia="Times New Roman" w:hAnsi="Arial" w:cs="Arial"/>
          <w:b/>
          <w:sz w:val="24"/>
          <w:szCs w:val="24"/>
          <w:lang w:eastAsia="es-ES"/>
        </w:rPr>
      </w:pPr>
      <w:r w:rsidRPr="002A3327">
        <w:rPr>
          <w:rFonts w:ascii="Arial" w:eastAsia="Times New Roman" w:hAnsi="Arial" w:cs="Arial"/>
          <w:b/>
          <w:sz w:val="24"/>
          <w:szCs w:val="24"/>
          <w:lang w:eastAsia="es-ES"/>
        </w:rPr>
        <w:t>PUNTO DE ACUERDO</w:t>
      </w:r>
    </w:p>
    <w:p w14:paraId="704DCB64" w14:textId="77777777" w:rsidR="002A3327" w:rsidRPr="002A3327" w:rsidRDefault="002A3327" w:rsidP="002A3327">
      <w:pPr>
        <w:spacing w:after="0" w:line="360" w:lineRule="auto"/>
        <w:jc w:val="both"/>
        <w:rPr>
          <w:rFonts w:ascii="Arial" w:eastAsia="Times New Roman" w:hAnsi="Arial" w:cs="Arial"/>
          <w:b/>
          <w:sz w:val="24"/>
          <w:szCs w:val="24"/>
          <w:lang w:eastAsia="es-ES"/>
        </w:rPr>
      </w:pPr>
    </w:p>
    <w:p w14:paraId="7380BB01" w14:textId="77777777" w:rsidR="002A3327" w:rsidRPr="002A3327" w:rsidRDefault="002A3327" w:rsidP="002A3327">
      <w:pPr>
        <w:spacing w:after="0" w:line="240" w:lineRule="auto"/>
        <w:jc w:val="both"/>
        <w:rPr>
          <w:rFonts w:ascii="Arial" w:eastAsia="Times New Roman" w:hAnsi="Arial" w:cs="Arial"/>
          <w:b/>
          <w:sz w:val="24"/>
          <w:szCs w:val="24"/>
          <w:lang w:val="es-ES_tradnl" w:eastAsia="es-ES_tradnl"/>
        </w:rPr>
      </w:pPr>
      <w:r w:rsidRPr="002A3327">
        <w:rPr>
          <w:rFonts w:ascii="Arial" w:eastAsia="Times New Roman" w:hAnsi="Arial" w:cs="Arial"/>
          <w:b/>
          <w:sz w:val="24"/>
          <w:szCs w:val="24"/>
          <w:lang w:eastAsia="es-ES"/>
        </w:rPr>
        <w:t>ÚNICO. -  SE EXHORTA</w:t>
      </w:r>
      <w:r w:rsidRPr="002A3327">
        <w:rPr>
          <w:rFonts w:ascii="Arial" w:eastAsia="Times New Roman" w:hAnsi="Arial" w:cs="Arial"/>
          <w:b/>
          <w:sz w:val="24"/>
          <w:szCs w:val="24"/>
          <w:lang w:val="es-ES_tradnl" w:eastAsia="es-ES_tradnl"/>
        </w:rPr>
        <w:t xml:space="preserve"> AL GOBIERNO FEDERAL PARA QUE EN COORDINACIÓN CON EL INSTITUTO FEDERAL DE TELECOMUNICACIONES ACCIONEN LAS ESTRATEGIAS QUE ESTIMEN PERTINENTES CON EL PROPÓSITO DE IMPULSAR LA INFRAESTRUCTURA DE TELECOMUNICACIONES EN EL PAÍS, A FIN DE LOGRAR UNA COBERTURA GENERAL DE INTERNET EN TODAS LAS COMUNIDADES RURALES.</w:t>
      </w:r>
    </w:p>
    <w:p w14:paraId="2C931A10" w14:textId="77777777" w:rsidR="002A3327" w:rsidRPr="002A3327" w:rsidRDefault="002A3327" w:rsidP="002A3327">
      <w:pPr>
        <w:spacing w:after="0" w:line="240" w:lineRule="auto"/>
        <w:jc w:val="both"/>
        <w:rPr>
          <w:rFonts w:ascii="Arial" w:eastAsia="Times New Roman" w:hAnsi="Arial" w:cs="Arial"/>
          <w:b/>
          <w:sz w:val="24"/>
          <w:szCs w:val="24"/>
          <w:lang w:val="es-ES_tradnl" w:eastAsia="es-ES_tradnl"/>
        </w:rPr>
      </w:pPr>
    </w:p>
    <w:p w14:paraId="225BA5AA" w14:textId="77777777" w:rsidR="002A3327" w:rsidRPr="002A3327" w:rsidRDefault="002A3327" w:rsidP="002A3327">
      <w:pPr>
        <w:spacing w:after="0" w:line="240" w:lineRule="auto"/>
        <w:jc w:val="both"/>
        <w:rPr>
          <w:rFonts w:ascii="Arial" w:eastAsia="Times New Roman" w:hAnsi="Arial" w:cs="Arial"/>
          <w:b/>
          <w:bCs/>
          <w:sz w:val="24"/>
          <w:szCs w:val="24"/>
          <w:lang w:eastAsia="es-ES"/>
        </w:rPr>
      </w:pPr>
    </w:p>
    <w:p w14:paraId="30EF3A08" w14:textId="77777777" w:rsidR="002A3327" w:rsidRPr="002A3327" w:rsidRDefault="002A3327" w:rsidP="002A3327">
      <w:pPr>
        <w:spacing w:after="0" w:line="240" w:lineRule="auto"/>
        <w:jc w:val="center"/>
        <w:rPr>
          <w:rFonts w:ascii="Arial" w:eastAsia="Times New Roman" w:hAnsi="Arial" w:cs="Arial"/>
          <w:b/>
          <w:bCs/>
          <w:sz w:val="24"/>
          <w:szCs w:val="24"/>
          <w:lang w:eastAsia="es-ES"/>
        </w:rPr>
      </w:pPr>
      <w:r w:rsidRPr="002A3327">
        <w:rPr>
          <w:rFonts w:ascii="Arial" w:eastAsia="Times New Roman" w:hAnsi="Arial" w:cs="Arial"/>
          <w:b/>
          <w:bCs/>
          <w:sz w:val="24"/>
          <w:szCs w:val="24"/>
          <w:lang w:eastAsia="es-ES"/>
        </w:rPr>
        <w:t>A T E N T A M E N T E</w:t>
      </w:r>
    </w:p>
    <w:p w14:paraId="6492257D" w14:textId="77777777" w:rsidR="002A3327" w:rsidRPr="002A3327" w:rsidRDefault="002A3327" w:rsidP="002A3327">
      <w:pPr>
        <w:spacing w:after="0" w:line="240" w:lineRule="auto"/>
        <w:jc w:val="center"/>
        <w:rPr>
          <w:rFonts w:ascii="Arial" w:eastAsia="Times New Roman" w:hAnsi="Arial" w:cs="Arial"/>
          <w:b/>
          <w:bCs/>
          <w:sz w:val="24"/>
          <w:szCs w:val="24"/>
          <w:lang w:eastAsia="es-ES"/>
        </w:rPr>
      </w:pPr>
      <w:r w:rsidRPr="002A3327">
        <w:rPr>
          <w:rFonts w:ascii="Arial" w:eastAsia="Times New Roman" w:hAnsi="Arial" w:cs="Arial"/>
          <w:b/>
          <w:bCs/>
          <w:sz w:val="24"/>
          <w:szCs w:val="24"/>
          <w:lang w:eastAsia="es-ES"/>
        </w:rPr>
        <w:t>Saltillo, Coahuila de Zaragoza, a 07 de junio de 2022.</w:t>
      </w:r>
    </w:p>
    <w:p w14:paraId="55B50B6B" w14:textId="77777777" w:rsidR="002A3327" w:rsidRPr="002A3327" w:rsidRDefault="002A3327" w:rsidP="002A3327">
      <w:pPr>
        <w:tabs>
          <w:tab w:val="left" w:pos="5056"/>
        </w:tabs>
        <w:spacing w:after="0" w:line="240" w:lineRule="auto"/>
        <w:jc w:val="center"/>
        <w:rPr>
          <w:rFonts w:ascii="Arial" w:eastAsia="Times New Roman" w:hAnsi="Arial" w:cs="Arial"/>
          <w:b/>
          <w:sz w:val="24"/>
          <w:szCs w:val="24"/>
          <w:lang w:eastAsia="es-ES"/>
        </w:rPr>
      </w:pPr>
    </w:p>
    <w:p w14:paraId="1D83EE00" w14:textId="77777777" w:rsidR="002A3327" w:rsidRPr="002A3327" w:rsidRDefault="002A3327" w:rsidP="002A3327">
      <w:pPr>
        <w:tabs>
          <w:tab w:val="left" w:pos="5056"/>
        </w:tabs>
        <w:spacing w:after="0" w:line="240" w:lineRule="auto"/>
        <w:jc w:val="center"/>
        <w:rPr>
          <w:rFonts w:ascii="Arial" w:eastAsia="Times New Roman" w:hAnsi="Arial" w:cs="Arial"/>
          <w:b/>
          <w:sz w:val="24"/>
          <w:szCs w:val="24"/>
          <w:lang w:eastAsia="es-ES"/>
        </w:rPr>
      </w:pPr>
    </w:p>
    <w:p w14:paraId="694E3F94" w14:textId="77777777" w:rsidR="002A3327" w:rsidRPr="002A3327" w:rsidRDefault="002A3327" w:rsidP="002A3327">
      <w:pPr>
        <w:tabs>
          <w:tab w:val="left" w:pos="5056"/>
        </w:tabs>
        <w:spacing w:after="0" w:line="240" w:lineRule="auto"/>
        <w:jc w:val="center"/>
        <w:rPr>
          <w:rFonts w:ascii="Arial" w:eastAsia="Times New Roman" w:hAnsi="Arial" w:cs="Arial"/>
          <w:b/>
          <w:sz w:val="24"/>
          <w:szCs w:val="24"/>
          <w:lang w:eastAsia="es-ES"/>
        </w:rPr>
      </w:pPr>
    </w:p>
    <w:p w14:paraId="79E9F8D6" w14:textId="77777777" w:rsidR="002A3327" w:rsidRPr="002A3327" w:rsidRDefault="002A3327" w:rsidP="002A3327">
      <w:pPr>
        <w:tabs>
          <w:tab w:val="left" w:pos="5056"/>
        </w:tabs>
        <w:spacing w:after="0" w:line="240" w:lineRule="auto"/>
        <w:jc w:val="center"/>
        <w:rPr>
          <w:rFonts w:ascii="Arial" w:eastAsia="Times New Roman" w:hAnsi="Arial" w:cs="Arial"/>
          <w:b/>
          <w:sz w:val="24"/>
          <w:szCs w:val="24"/>
          <w:lang w:eastAsia="es-ES"/>
        </w:rPr>
      </w:pPr>
      <w:r w:rsidRPr="002A3327">
        <w:rPr>
          <w:rFonts w:ascii="Arial" w:eastAsia="Times New Roman" w:hAnsi="Arial" w:cs="Arial"/>
          <w:b/>
          <w:sz w:val="24"/>
          <w:szCs w:val="24"/>
          <w:lang w:eastAsia="es-ES"/>
        </w:rPr>
        <w:t xml:space="preserve">DIP. </w:t>
      </w:r>
      <w:r w:rsidRPr="002A3327">
        <w:rPr>
          <w:rFonts w:ascii="Arial" w:eastAsia="Times New Roman" w:hAnsi="Arial" w:cs="Arial"/>
          <w:b/>
          <w:snapToGrid w:val="0"/>
          <w:sz w:val="24"/>
          <w:szCs w:val="24"/>
          <w:lang w:eastAsia="es-ES"/>
        </w:rPr>
        <w:t>OLIVIA MARTÍNEZ LEYVA</w:t>
      </w:r>
    </w:p>
    <w:p w14:paraId="1FFC3569" w14:textId="77777777" w:rsidR="002A3327" w:rsidRPr="002A3327" w:rsidRDefault="002A3327" w:rsidP="002A3327">
      <w:pPr>
        <w:spacing w:after="0" w:line="240" w:lineRule="auto"/>
        <w:jc w:val="center"/>
        <w:rPr>
          <w:rFonts w:ascii="Arial" w:eastAsia="Times New Roman" w:hAnsi="Arial" w:cs="Arial"/>
          <w:b/>
          <w:sz w:val="24"/>
          <w:szCs w:val="24"/>
          <w:lang w:eastAsia="es-ES"/>
        </w:rPr>
      </w:pPr>
      <w:r w:rsidRPr="002A3327">
        <w:rPr>
          <w:rFonts w:ascii="Arial" w:eastAsia="Times New Roman" w:hAnsi="Arial" w:cs="Arial"/>
          <w:b/>
          <w:sz w:val="24"/>
          <w:szCs w:val="24"/>
          <w:lang w:eastAsia="es-ES"/>
        </w:rPr>
        <w:t>DEL GRUPO PARLAMENTARIO “MIGUEL RAMOS ARIZPE”</w:t>
      </w:r>
    </w:p>
    <w:p w14:paraId="2999C6CD" w14:textId="77777777" w:rsidR="002A3327" w:rsidRPr="002A3327" w:rsidRDefault="002A3327" w:rsidP="002A3327">
      <w:pPr>
        <w:tabs>
          <w:tab w:val="left" w:pos="5056"/>
        </w:tabs>
        <w:spacing w:after="0" w:line="240" w:lineRule="auto"/>
        <w:jc w:val="center"/>
        <w:rPr>
          <w:rFonts w:ascii="Arial" w:eastAsia="Times New Roman" w:hAnsi="Arial" w:cs="Arial"/>
          <w:b/>
          <w:sz w:val="24"/>
          <w:szCs w:val="24"/>
          <w:lang w:eastAsia="es-ES"/>
        </w:rPr>
      </w:pPr>
      <w:r w:rsidRPr="002A3327">
        <w:rPr>
          <w:rFonts w:ascii="Arial" w:eastAsia="Times New Roman" w:hAnsi="Arial" w:cs="Arial"/>
          <w:b/>
          <w:sz w:val="24"/>
          <w:szCs w:val="24"/>
          <w:lang w:eastAsia="es-ES"/>
        </w:rPr>
        <w:t>DEL PARTIDO REVOLUCIONARIO INSTITUCIONAL</w:t>
      </w:r>
    </w:p>
    <w:p w14:paraId="0B6C6F28" w14:textId="77777777" w:rsidR="002A3327" w:rsidRPr="002A3327" w:rsidRDefault="002A3327" w:rsidP="002A3327">
      <w:pPr>
        <w:spacing w:line="240" w:lineRule="auto"/>
        <w:rPr>
          <w:rFonts w:ascii="Arial" w:eastAsia="Times New Roman" w:hAnsi="Arial" w:cs="Arial"/>
          <w:b/>
          <w:sz w:val="24"/>
          <w:szCs w:val="24"/>
          <w:lang w:eastAsia="es-ES"/>
        </w:rPr>
      </w:pPr>
    </w:p>
    <w:p w14:paraId="0E01AC69" w14:textId="77777777" w:rsidR="002A3327" w:rsidRPr="002A3327" w:rsidRDefault="002A3327" w:rsidP="002A3327">
      <w:pPr>
        <w:spacing w:after="0" w:line="240" w:lineRule="auto"/>
        <w:jc w:val="center"/>
        <w:rPr>
          <w:rFonts w:ascii="Arial" w:eastAsia="Times New Roman" w:hAnsi="Arial" w:cs="Arial"/>
          <w:b/>
          <w:sz w:val="24"/>
          <w:szCs w:val="24"/>
          <w:lang w:eastAsia="es-ES"/>
        </w:rPr>
      </w:pPr>
      <w:r w:rsidRPr="002A3327">
        <w:rPr>
          <w:rFonts w:ascii="Arial" w:eastAsia="Times New Roman" w:hAnsi="Arial" w:cs="Arial"/>
          <w:b/>
          <w:sz w:val="24"/>
          <w:szCs w:val="24"/>
          <w:lang w:eastAsia="es-ES"/>
        </w:rPr>
        <w:t xml:space="preserve">CONJUNTAMENTE CON LAS DEMAS DIPUTADAS Y LOS DIPUTADOS INTEGRANTES DEL GRUPO PARLAMENTARIO “MIGUEL RAMOS ARIZPE”, </w:t>
      </w:r>
    </w:p>
    <w:p w14:paraId="713FEDCA" w14:textId="77777777" w:rsidR="002A3327" w:rsidRPr="002A3327" w:rsidRDefault="002A3327" w:rsidP="002A3327">
      <w:pPr>
        <w:spacing w:after="0" w:line="240" w:lineRule="auto"/>
        <w:jc w:val="center"/>
        <w:rPr>
          <w:rFonts w:ascii="Arial" w:eastAsia="Times New Roman" w:hAnsi="Arial" w:cs="Arial"/>
          <w:b/>
          <w:sz w:val="24"/>
          <w:szCs w:val="24"/>
          <w:lang w:eastAsia="es-ES"/>
        </w:rPr>
      </w:pPr>
      <w:r w:rsidRPr="002A3327">
        <w:rPr>
          <w:rFonts w:ascii="Arial" w:eastAsia="Times New Roman" w:hAnsi="Arial" w:cs="Arial"/>
          <w:b/>
          <w:sz w:val="24"/>
          <w:szCs w:val="24"/>
          <w:lang w:eastAsia="es-ES"/>
        </w:rPr>
        <w:t>DEL PARTIDO REVOLUCIONARIO INSTITUCIONAL.</w:t>
      </w:r>
    </w:p>
    <w:p w14:paraId="3C9260AF" w14:textId="77777777" w:rsidR="002A3327" w:rsidRPr="002A3327" w:rsidRDefault="002A3327" w:rsidP="002A3327">
      <w:pPr>
        <w:spacing w:after="0" w:line="240" w:lineRule="auto"/>
        <w:jc w:val="both"/>
        <w:rPr>
          <w:rFonts w:ascii="Arial" w:eastAsia="Times New Roman" w:hAnsi="Arial" w:cs="Arial"/>
          <w:sz w:val="24"/>
          <w:szCs w:val="24"/>
          <w:lang w:eastAsia="es-ES"/>
        </w:rPr>
      </w:pPr>
    </w:p>
    <w:tbl>
      <w:tblPr>
        <w:tblStyle w:val="Tablaconcuadrcula67"/>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2A3327" w:rsidRPr="002A3327" w14:paraId="4017D69F" w14:textId="77777777" w:rsidTr="00B42AE9">
        <w:tc>
          <w:tcPr>
            <w:tcW w:w="4111" w:type="dxa"/>
          </w:tcPr>
          <w:p w14:paraId="5693EE9E" w14:textId="77777777" w:rsidR="002A3327" w:rsidRPr="002A3327" w:rsidRDefault="002A3327" w:rsidP="002A3327">
            <w:pPr>
              <w:tabs>
                <w:tab w:val="left" w:pos="5056"/>
              </w:tabs>
              <w:jc w:val="both"/>
              <w:rPr>
                <w:rFonts w:ascii="Arial" w:eastAsia="Times New Roman" w:hAnsi="Arial" w:cs="Arial"/>
                <w:b/>
                <w:szCs w:val="24"/>
                <w:lang w:eastAsia="es-ES"/>
              </w:rPr>
            </w:pPr>
          </w:p>
          <w:p w14:paraId="04360376" w14:textId="77777777" w:rsidR="002A3327" w:rsidRPr="002A3327" w:rsidRDefault="002A3327" w:rsidP="002A3327">
            <w:pPr>
              <w:tabs>
                <w:tab w:val="left" w:pos="5056"/>
              </w:tabs>
              <w:jc w:val="center"/>
              <w:rPr>
                <w:rFonts w:ascii="Arial" w:eastAsia="Times New Roman" w:hAnsi="Arial" w:cs="Arial"/>
                <w:b/>
                <w:szCs w:val="24"/>
                <w:lang w:eastAsia="es-ES"/>
              </w:rPr>
            </w:pPr>
          </w:p>
        </w:tc>
        <w:tc>
          <w:tcPr>
            <w:tcW w:w="709" w:type="dxa"/>
          </w:tcPr>
          <w:p w14:paraId="272F741A" w14:textId="77777777" w:rsidR="002A3327" w:rsidRPr="002A3327" w:rsidRDefault="002A3327" w:rsidP="002A3327">
            <w:pPr>
              <w:tabs>
                <w:tab w:val="left" w:pos="5056"/>
              </w:tabs>
              <w:jc w:val="center"/>
              <w:rPr>
                <w:rFonts w:ascii="Arial" w:eastAsia="Times New Roman" w:hAnsi="Arial" w:cs="Arial"/>
                <w:b/>
                <w:szCs w:val="24"/>
                <w:lang w:eastAsia="es-ES"/>
              </w:rPr>
            </w:pPr>
          </w:p>
        </w:tc>
        <w:tc>
          <w:tcPr>
            <w:tcW w:w="4111" w:type="dxa"/>
          </w:tcPr>
          <w:p w14:paraId="6285BFB1" w14:textId="77777777" w:rsidR="002A3327" w:rsidRPr="002A3327" w:rsidRDefault="002A3327" w:rsidP="002A3327">
            <w:pPr>
              <w:tabs>
                <w:tab w:val="left" w:pos="5056"/>
              </w:tabs>
              <w:jc w:val="center"/>
              <w:rPr>
                <w:rFonts w:ascii="Arial" w:eastAsia="Times New Roman" w:hAnsi="Arial" w:cs="Arial"/>
                <w:b/>
                <w:szCs w:val="24"/>
                <w:lang w:eastAsia="es-ES"/>
              </w:rPr>
            </w:pPr>
          </w:p>
        </w:tc>
      </w:tr>
      <w:tr w:rsidR="002A3327" w:rsidRPr="002A3327" w14:paraId="151BB6FA" w14:textId="77777777" w:rsidTr="00B42AE9">
        <w:tc>
          <w:tcPr>
            <w:tcW w:w="4111" w:type="dxa"/>
          </w:tcPr>
          <w:p w14:paraId="6D916C1F" w14:textId="77777777" w:rsidR="002A3327" w:rsidRPr="002A3327" w:rsidRDefault="002A3327" w:rsidP="002A3327">
            <w:pPr>
              <w:tabs>
                <w:tab w:val="left" w:pos="5056"/>
              </w:tabs>
              <w:jc w:val="both"/>
              <w:rPr>
                <w:rFonts w:ascii="Arial" w:eastAsia="Times New Roman" w:hAnsi="Arial" w:cs="Arial"/>
                <w:b/>
                <w:szCs w:val="24"/>
                <w:lang w:eastAsia="es-ES"/>
              </w:rPr>
            </w:pPr>
            <w:r w:rsidRPr="002A3327">
              <w:rPr>
                <w:rFonts w:ascii="Arial" w:eastAsia="Times New Roman" w:hAnsi="Arial" w:cs="Arial"/>
                <w:b/>
                <w:szCs w:val="24"/>
                <w:lang w:eastAsia="es-ES"/>
              </w:rPr>
              <w:t xml:space="preserve">DIP. </w:t>
            </w:r>
            <w:r w:rsidRPr="002A3327">
              <w:rPr>
                <w:rFonts w:ascii="Arial" w:eastAsia="Times New Roman" w:hAnsi="Arial" w:cs="Arial"/>
                <w:b/>
                <w:snapToGrid w:val="0"/>
                <w:szCs w:val="24"/>
                <w:lang w:eastAsia="es-ES"/>
              </w:rPr>
              <w:t>MARÍA EUGENIA GUADALUPE CALDERÓN AMEZCUA</w:t>
            </w:r>
          </w:p>
        </w:tc>
        <w:tc>
          <w:tcPr>
            <w:tcW w:w="709" w:type="dxa"/>
          </w:tcPr>
          <w:p w14:paraId="7EEDE3B5"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0745A01A" w14:textId="77777777" w:rsidR="002A3327" w:rsidRPr="002A3327" w:rsidRDefault="002A3327" w:rsidP="002A3327">
            <w:pPr>
              <w:tabs>
                <w:tab w:val="left" w:pos="5056"/>
              </w:tabs>
              <w:jc w:val="both"/>
              <w:rPr>
                <w:rFonts w:ascii="Arial" w:eastAsia="Times New Roman" w:hAnsi="Arial" w:cs="Arial"/>
                <w:b/>
                <w:szCs w:val="24"/>
                <w:lang w:eastAsia="es-ES"/>
              </w:rPr>
            </w:pPr>
            <w:r w:rsidRPr="002A3327">
              <w:rPr>
                <w:rFonts w:ascii="Arial" w:eastAsia="Times New Roman" w:hAnsi="Arial" w:cs="Arial"/>
                <w:b/>
                <w:szCs w:val="24"/>
                <w:lang w:eastAsia="es-ES"/>
              </w:rPr>
              <w:t>DIP. MARÍA ESPERANZA CHAPA GARCÍA</w:t>
            </w:r>
          </w:p>
        </w:tc>
      </w:tr>
      <w:tr w:rsidR="002A3327" w:rsidRPr="002A3327" w14:paraId="64485346" w14:textId="77777777" w:rsidTr="00B42AE9">
        <w:tc>
          <w:tcPr>
            <w:tcW w:w="4111" w:type="dxa"/>
          </w:tcPr>
          <w:p w14:paraId="63474AC4" w14:textId="77777777" w:rsidR="002A3327" w:rsidRPr="002A3327" w:rsidRDefault="002A3327" w:rsidP="002A3327">
            <w:pPr>
              <w:tabs>
                <w:tab w:val="left" w:pos="5056"/>
              </w:tabs>
              <w:jc w:val="both"/>
              <w:rPr>
                <w:rFonts w:ascii="Arial" w:eastAsia="Times New Roman" w:hAnsi="Arial" w:cs="Arial"/>
                <w:b/>
                <w:szCs w:val="24"/>
                <w:lang w:eastAsia="es-ES"/>
              </w:rPr>
            </w:pPr>
          </w:p>
          <w:p w14:paraId="410C3904" w14:textId="77777777" w:rsidR="002A3327" w:rsidRPr="002A3327" w:rsidRDefault="002A3327" w:rsidP="002A3327">
            <w:pPr>
              <w:tabs>
                <w:tab w:val="left" w:pos="5056"/>
              </w:tabs>
              <w:jc w:val="both"/>
              <w:rPr>
                <w:rFonts w:ascii="Arial" w:eastAsia="Times New Roman" w:hAnsi="Arial" w:cs="Arial"/>
                <w:b/>
                <w:szCs w:val="24"/>
                <w:lang w:eastAsia="es-ES"/>
              </w:rPr>
            </w:pPr>
          </w:p>
          <w:p w14:paraId="0CF412F1"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709" w:type="dxa"/>
          </w:tcPr>
          <w:p w14:paraId="0A875BC8"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05D8ABED" w14:textId="77777777" w:rsidR="002A3327" w:rsidRPr="002A3327" w:rsidRDefault="002A3327" w:rsidP="002A3327">
            <w:pPr>
              <w:tabs>
                <w:tab w:val="left" w:pos="5056"/>
              </w:tabs>
              <w:jc w:val="both"/>
              <w:rPr>
                <w:rFonts w:ascii="Arial" w:eastAsia="Times New Roman" w:hAnsi="Arial" w:cs="Arial"/>
                <w:b/>
                <w:szCs w:val="24"/>
                <w:lang w:eastAsia="es-ES"/>
              </w:rPr>
            </w:pPr>
          </w:p>
        </w:tc>
      </w:tr>
      <w:tr w:rsidR="002A3327" w:rsidRPr="002A3327" w14:paraId="5A731D79" w14:textId="77777777" w:rsidTr="00B42AE9">
        <w:tc>
          <w:tcPr>
            <w:tcW w:w="4111" w:type="dxa"/>
          </w:tcPr>
          <w:p w14:paraId="45AF9CC4" w14:textId="77777777" w:rsidR="002A3327" w:rsidRPr="002A3327" w:rsidRDefault="002A3327" w:rsidP="002A3327">
            <w:pPr>
              <w:tabs>
                <w:tab w:val="left" w:pos="5056"/>
              </w:tabs>
              <w:jc w:val="both"/>
              <w:rPr>
                <w:rFonts w:ascii="Arial" w:eastAsia="Times New Roman" w:hAnsi="Arial" w:cs="Arial"/>
                <w:b/>
                <w:szCs w:val="24"/>
                <w:lang w:eastAsia="es-ES"/>
              </w:rPr>
            </w:pPr>
            <w:r w:rsidRPr="002A3327">
              <w:rPr>
                <w:rFonts w:ascii="Arial" w:eastAsia="Times New Roman" w:hAnsi="Arial" w:cs="Arial"/>
                <w:b/>
                <w:szCs w:val="24"/>
                <w:lang w:eastAsia="es-ES"/>
              </w:rPr>
              <w:t xml:space="preserve">DIP. </w:t>
            </w:r>
            <w:r w:rsidRPr="002A3327">
              <w:rPr>
                <w:rFonts w:ascii="Arial" w:eastAsia="Times New Roman" w:hAnsi="Arial" w:cs="Arial"/>
                <w:b/>
                <w:snapToGrid w:val="0"/>
                <w:szCs w:val="24"/>
                <w:lang w:eastAsia="es-ES"/>
              </w:rPr>
              <w:t>JESÚS MARÍA MONTEMAYOR GARZA</w:t>
            </w:r>
          </w:p>
        </w:tc>
        <w:tc>
          <w:tcPr>
            <w:tcW w:w="709" w:type="dxa"/>
          </w:tcPr>
          <w:p w14:paraId="7D1DDA19"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7D44FB8C" w14:textId="77777777" w:rsidR="002A3327" w:rsidRPr="002A3327" w:rsidRDefault="002A3327" w:rsidP="002A3327">
            <w:pPr>
              <w:tabs>
                <w:tab w:val="left" w:pos="5056"/>
              </w:tabs>
              <w:jc w:val="both"/>
              <w:rPr>
                <w:rFonts w:ascii="Arial" w:eastAsia="Times New Roman" w:hAnsi="Arial" w:cs="Arial"/>
                <w:b/>
                <w:szCs w:val="24"/>
                <w:lang w:eastAsia="es-ES"/>
              </w:rPr>
            </w:pPr>
            <w:r w:rsidRPr="002A3327">
              <w:rPr>
                <w:rFonts w:ascii="Arial" w:eastAsia="Times New Roman" w:hAnsi="Arial" w:cs="Arial"/>
                <w:b/>
                <w:szCs w:val="24"/>
                <w:lang w:eastAsia="es-ES"/>
              </w:rPr>
              <w:t xml:space="preserve">DIP. </w:t>
            </w:r>
            <w:r w:rsidRPr="002A3327">
              <w:rPr>
                <w:rFonts w:ascii="Arial" w:eastAsia="Times New Roman" w:hAnsi="Arial" w:cs="Arial"/>
                <w:b/>
                <w:snapToGrid w:val="0"/>
                <w:szCs w:val="24"/>
                <w:lang w:eastAsia="es-ES"/>
              </w:rPr>
              <w:t>JORGE ANTONIO ABDALA SERNA</w:t>
            </w:r>
            <w:r w:rsidRPr="002A3327">
              <w:rPr>
                <w:rFonts w:ascii="Arial" w:eastAsia="Times New Roman" w:hAnsi="Arial" w:cs="Arial"/>
                <w:b/>
                <w:noProof/>
                <w:szCs w:val="24"/>
                <w:lang w:eastAsia="es-MX"/>
              </w:rPr>
              <w:t xml:space="preserve"> </w:t>
            </w:r>
          </w:p>
        </w:tc>
      </w:tr>
      <w:tr w:rsidR="002A3327" w:rsidRPr="002A3327" w14:paraId="30574CC4" w14:textId="77777777" w:rsidTr="00B42AE9">
        <w:tc>
          <w:tcPr>
            <w:tcW w:w="4111" w:type="dxa"/>
          </w:tcPr>
          <w:p w14:paraId="0D3E8F4A" w14:textId="77777777" w:rsidR="002A3327" w:rsidRPr="002A3327" w:rsidRDefault="002A3327" w:rsidP="002A3327">
            <w:pPr>
              <w:tabs>
                <w:tab w:val="left" w:pos="5056"/>
              </w:tabs>
              <w:jc w:val="both"/>
              <w:rPr>
                <w:rFonts w:ascii="Arial" w:eastAsia="Times New Roman" w:hAnsi="Arial" w:cs="Arial"/>
                <w:b/>
                <w:szCs w:val="24"/>
                <w:lang w:eastAsia="es-ES"/>
              </w:rPr>
            </w:pPr>
          </w:p>
          <w:p w14:paraId="340BC5AD" w14:textId="77777777" w:rsidR="002A3327" w:rsidRPr="002A3327" w:rsidRDefault="002A3327" w:rsidP="002A3327">
            <w:pPr>
              <w:tabs>
                <w:tab w:val="left" w:pos="5056"/>
              </w:tabs>
              <w:jc w:val="both"/>
              <w:rPr>
                <w:rFonts w:ascii="Arial" w:eastAsia="Times New Roman" w:hAnsi="Arial" w:cs="Arial"/>
                <w:b/>
                <w:szCs w:val="24"/>
                <w:lang w:eastAsia="es-ES"/>
              </w:rPr>
            </w:pPr>
          </w:p>
          <w:p w14:paraId="42AB55BD"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709" w:type="dxa"/>
          </w:tcPr>
          <w:p w14:paraId="42050FF9"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574294E7" w14:textId="77777777" w:rsidR="002A3327" w:rsidRPr="002A3327" w:rsidRDefault="002A3327" w:rsidP="002A3327">
            <w:pPr>
              <w:tabs>
                <w:tab w:val="left" w:pos="5056"/>
              </w:tabs>
              <w:jc w:val="both"/>
              <w:rPr>
                <w:rFonts w:ascii="Arial" w:eastAsia="Times New Roman" w:hAnsi="Arial" w:cs="Arial"/>
                <w:b/>
                <w:szCs w:val="24"/>
                <w:lang w:eastAsia="es-ES"/>
              </w:rPr>
            </w:pPr>
          </w:p>
        </w:tc>
      </w:tr>
      <w:tr w:rsidR="002A3327" w:rsidRPr="002A3327" w14:paraId="1A761ED8" w14:textId="77777777" w:rsidTr="00B42AE9">
        <w:tc>
          <w:tcPr>
            <w:tcW w:w="4111" w:type="dxa"/>
          </w:tcPr>
          <w:p w14:paraId="2028D5CB" w14:textId="77777777" w:rsidR="002A3327" w:rsidRPr="002A3327" w:rsidRDefault="002A3327" w:rsidP="002A3327">
            <w:pPr>
              <w:tabs>
                <w:tab w:val="left" w:pos="4678"/>
              </w:tabs>
              <w:jc w:val="both"/>
              <w:rPr>
                <w:rFonts w:ascii="Arial" w:eastAsia="Times New Roman" w:hAnsi="Arial" w:cs="Arial"/>
                <w:b/>
                <w:szCs w:val="24"/>
                <w:lang w:eastAsia="es-ES"/>
              </w:rPr>
            </w:pPr>
            <w:r w:rsidRPr="002A3327">
              <w:rPr>
                <w:rFonts w:ascii="Arial" w:eastAsia="Times New Roman" w:hAnsi="Arial" w:cs="Arial"/>
                <w:b/>
                <w:szCs w:val="24"/>
                <w:lang w:eastAsia="es-ES"/>
              </w:rPr>
              <w:t xml:space="preserve">DIP. </w:t>
            </w:r>
            <w:r w:rsidRPr="002A3327">
              <w:rPr>
                <w:rFonts w:ascii="Arial" w:eastAsia="Times New Roman" w:hAnsi="Arial" w:cs="Arial"/>
                <w:b/>
                <w:snapToGrid w:val="0"/>
                <w:szCs w:val="24"/>
                <w:lang w:eastAsia="es-ES"/>
              </w:rPr>
              <w:t>MARÍA GUADALUPE OYERVIDES VALDÉZ</w:t>
            </w:r>
          </w:p>
        </w:tc>
        <w:tc>
          <w:tcPr>
            <w:tcW w:w="709" w:type="dxa"/>
          </w:tcPr>
          <w:p w14:paraId="599E9760"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3422146B" w14:textId="77777777" w:rsidR="002A3327" w:rsidRPr="002A3327" w:rsidRDefault="002A3327" w:rsidP="002A3327">
            <w:pPr>
              <w:tabs>
                <w:tab w:val="left" w:pos="5056"/>
              </w:tabs>
              <w:jc w:val="both"/>
              <w:rPr>
                <w:rFonts w:ascii="Arial" w:eastAsia="Times New Roman" w:hAnsi="Arial" w:cs="Arial"/>
                <w:b/>
                <w:szCs w:val="24"/>
                <w:lang w:eastAsia="es-ES"/>
              </w:rPr>
            </w:pPr>
            <w:r w:rsidRPr="002A3327">
              <w:rPr>
                <w:rFonts w:ascii="Arial" w:eastAsia="Times New Roman" w:hAnsi="Arial" w:cs="Arial"/>
                <w:b/>
                <w:szCs w:val="24"/>
                <w:lang w:eastAsia="es-ES"/>
              </w:rPr>
              <w:t>DIP.  RICARDO LÓPEZ CAMPOS</w:t>
            </w:r>
          </w:p>
        </w:tc>
      </w:tr>
      <w:tr w:rsidR="002A3327" w:rsidRPr="002A3327" w14:paraId="69DBDFCC" w14:textId="77777777" w:rsidTr="00B42AE9">
        <w:tc>
          <w:tcPr>
            <w:tcW w:w="4111" w:type="dxa"/>
          </w:tcPr>
          <w:p w14:paraId="408A135E" w14:textId="77777777" w:rsidR="002A3327" w:rsidRPr="002A3327" w:rsidRDefault="002A3327" w:rsidP="002A3327">
            <w:pPr>
              <w:tabs>
                <w:tab w:val="left" w:pos="4678"/>
              </w:tabs>
              <w:jc w:val="both"/>
              <w:rPr>
                <w:rFonts w:ascii="Arial" w:eastAsia="Times New Roman" w:hAnsi="Arial" w:cs="Arial"/>
                <w:b/>
                <w:szCs w:val="24"/>
                <w:lang w:eastAsia="es-ES"/>
              </w:rPr>
            </w:pPr>
          </w:p>
          <w:p w14:paraId="0C15E142" w14:textId="77777777" w:rsidR="002A3327" w:rsidRPr="002A3327" w:rsidRDefault="002A3327" w:rsidP="002A3327">
            <w:pPr>
              <w:tabs>
                <w:tab w:val="left" w:pos="4678"/>
              </w:tabs>
              <w:jc w:val="both"/>
              <w:rPr>
                <w:rFonts w:ascii="Arial" w:eastAsia="Times New Roman" w:hAnsi="Arial" w:cs="Arial"/>
                <w:b/>
                <w:szCs w:val="24"/>
                <w:lang w:eastAsia="es-ES"/>
              </w:rPr>
            </w:pPr>
          </w:p>
          <w:p w14:paraId="3E6F47DD" w14:textId="77777777" w:rsidR="002A3327" w:rsidRPr="002A3327" w:rsidRDefault="002A3327" w:rsidP="002A3327">
            <w:pPr>
              <w:tabs>
                <w:tab w:val="left" w:pos="4678"/>
              </w:tabs>
              <w:jc w:val="both"/>
              <w:rPr>
                <w:rFonts w:ascii="Arial" w:eastAsia="Times New Roman" w:hAnsi="Arial" w:cs="Arial"/>
                <w:b/>
                <w:szCs w:val="24"/>
                <w:lang w:eastAsia="es-ES"/>
              </w:rPr>
            </w:pPr>
          </w:p>
        </w:tc>
        <w:tc>
          <w:tcPr>
            <w:tcW w:w="709" w:type="dxa"/>
          </w:tcPr>
          <w:p w14:paraId="4E24CD8A"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74EE0251" w14:textId="77777777" w:rsidR="002A3327" w:rsidRPr="002A3327" w:rsidRDefault="002A3327" w:rsidP="002A3327">
            <w:pPr>
              <w:tabs>
                <w:tab w:val="left" w:pos="5056"/>
              </w:tabs>
              <w:jc w:val="both"/>
              <w:rPr>
                <w:rFonts w:ascii="Arial" w:eastAsia="Times New Roman" w:hAnsi="Arial" w:cs="Arial"/>
                <w:b/>
                <w:szCs w:val="24"/>
                <w:lang w:eastAsia="es-ES"/>
              </w:rPr>
            </w:pPr>
          </w:p>
        </w:tc>
      </w:tr>
      <w:tr w:rsidR="002A3327" w:rsidRPr="002A3327" w14:paraId="0CADF358" w14:textId="77777777" w:rsidTr="00B42AE9">
        <w:tc>
          <w:tcPr>
            <w:tcW w:w="4111" w:type="dxa"/>
          </w:tcPr>
          <w:p w14:paraId="33259769" w14:textId="77777777" w:rsidR="002A3327" w:rsidRPr="002A3327" w:rsidRDefault="002A3327" w:rsidP="002A3327">
            <w:pPr>
              <w:tabs>
                <w:tab w:val="left" w:pos="4678"/>
              </w:tabs>
              <w:jc w:val="both"/>
              <w:rPr>
                <w:rFonts w:ascii="Arial" w:eastAsia="Times New Roman" w:hAnsi="Arial" w:cs="Arial"/>
                <w:b/>
                <w:szCs w:val="24"/>
                <w:lang w:eastAsia="es-ES"/>
              </w:rPr>
            </w:pPr>
            <w:r w:rsidRPr="002A3327">
              <w:rPr>
                <w:rFonts w:ascii="Arial" w:eastAsia="Times New Roman" w:hAnsi="Arial" w:cs="Arial"/>
                <w:b/>
                <w:szCs w:val="24"/>
                <w:lang w:eastAsia="es-ES"/>
              </w:rPr>
              <w:t xml:space="preserve">DIP. </w:t>
            </w:r>
            <w:r w:rsidRPr="002A3327">
              <w:rPr>
                <w:rFonts w:ascii="Arial" w:eastAsia="Times New Roman" w:hAnsi="Arial" w:cs="Arial"/>
                <w:b/>
                <w:snapToGrid w:val="0"/>
                <w:szCs w:val="24"/>
                <w:lang w:eastAsia="es-ES"/>
              </w:rPr>
              <w:t>RAÚL ONOFRE CONTRERAS</w:t>
            </w:r>
          </w:p>
        </w:tc>
        <w:tc>
          <w:tcPr>
            <w:tcW w:w="709" w:type="dxa"/>
          </w:tcPr>
          <w:p w14:paraId="442E6C1D"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43F66DA0" w14:textId="77777777" w:rsidR="002A3327" w:rsidRPr="002A3327" w:rsidRDefault="002A3327" w:rsidP="002A3327">
            <w:pPr>
              <w:tabs>
                <w:tab w:val="left" w:pos="4678"/>
              </w:tabs>
              <w:jc w:val="both"/>
              <w:rPr>
                <w:rFonts w:ascii="Arial" w:eastAsia="Times New Roman" w:hAnsi="Arial" w:cs="Arial"/>
                <w:b/>
                <w:szCs w:val="24"/>
                <w:lang w:eastAsia="es-ES"/>
              </w:rPr>
            </w:pPr>
            <w:r w:rsidRPr="002A3327">
              <w:rPr>
                <w:rFonts w:ascii="Arial" w:eastAsia="Times New Roman" w:hAnsi="Arial" w:cs="Arial"/>
                <w:b/>
                <w:szCs w:val="24"/>
                <w:lang w:eastAsia="es-ES"/>
              </w:rPr>
              <w:t xml:space="preserve">DIP. </w:t>
            </w:r>
            <w:r w:rsidRPr="002A3327">
              <w:rPr>
                <w:rFonts w:ascii="Arial" w:eastAsia="Times New Roman" w:hAnsi="Arial" w:cs="Arial"/>
                <w:b/>
                <w:snapToGrid w:val="0"/>
                <w:szCs w:val="24"/>
                <w:lang w:eastAsia="es-ES"/>
              </w:rPr>
              <w:t>EDUARDO OLMOS CASTRO</w:t>
            </w:r>
          </w:p>
          <w:p w14:paraId="5FD86BD7" w14:textId="77777777" w:rsidR="002A3327" w:rsidRPr="002A3327" w:rsidRDefault="002A3327" w:rsidP="002A3327">
            <w:pPr>
              <w:tabs>
                <w:tab w:val="left" w:pos="5056"/>
              </w:tabs>
              <w:jc w:val="both"/>
              <w:rPr>
                <w:rFonts w:ascii="Arial" w:eastAsia="Times New Roman" w:hAnsi="Arial" w:cs="Arial"/>
                <w:b/>
                <w:szCs w:val="24"/>
                <w:lang w:eastAsia="es-ES"/>
              </w:rPr>
            </w:pPr>
          </w:p>
        </w:tc>
      </w:tr>
      <w:tr w:rsidR="002A3327" w:rsidRPr="002A3327" w14:paraId="1A9A1A0D" w14:textId="77777777" w:rsidTr="00B42AE9">
        <w:tc>
          <w:tcPr>
            <w:tcW w:w="4111" w:type="dxa"/>
          </w:tcPr>
          <w:p w14:paraId="085D4174" w14:textId="77777777" w:rsidR="002A3327" w:rsidRPr="002A3327" w:rsidRDefault="002A3327" w:rsidP="002A3327">
            <w:pPr>
              <w:tabs>
                <w:tab w:val="left" w:pos="4678"/>
              </w:tabs>
              <w:jc w:val="both"/>
              <w:rPr>
                <w:rFonts w:ascii="Arial" w:eastAsia="Times New Roman" w:hAnsi="Arial" w:cs="Arial"/>
                <w:b/>
                <w:szCs w:val="24"/>
                <w:lang w:eastAsia="es-ES"/>
              </w:rPr>
            </w:pPr>
          </w:p>
          <w:p w14:paraId="7CA4A161" w14:textId="77777777" w:rsidR="002A3327" w:rsidRPr="002A3327" w:rsidRDefault="002A3327" w:rsidP="002A3327">
            <w:pPr>
              <w:tabs>
                <w:tab w:val="left" w:pos="4678"/>
              </w:tabs>
              <w:jc w:val="both"/>
              <w:rPr>
                <w:rFonts w:ascii="Arial" w:eastAsia="Times New Roman" w:hAnsi="Arial" w:cs="Arial"/>
                <w:b/>
                <w:szCs w:val="24"/>
                <w:lang w:eastAsia="es-ES"/>
              </w:rPr>
            </w:pPr>
          </w:p>
        </w:tc>
        <w:tc>
          <w:tcPr>
            <w:tcW w:w="709" w:type="dxa"/>
          </w:tcPr>
          <w:p w14:paraId="52D006D0"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11A24E14" w14:textId="77777777" w:rsidR="002A3327" w:rsidRPr="002A3327" w:rsidRDefault="002A3327" w:rsidP="002A3327">
            <w:pPr>
              <w:tabs>
                <w:tab w:val="left" w:pos="5056"/>
              </w:tabs>
              <w:jc w:val="both"/>
              <w:rPr>
                <w:rFonts w:ascii="Arial" w:eastAsia="Times New Roman" w:hAnsi="Arial" w:cs="Arial"/>
                <w:b/>
                <w:szCs w:val="24"/>
                <w:lang w:eastAsia="es-ES"/>
              </w:rPr>
            </w:pPr>
          </w:p>
        </w:tc>
      </w:tr>
      <w:tr w:rsidR="002A3327" w:rsidRPr="002A3327" w14:paraId="1FCBF44B" w14:textId="77777777" w:rsidTr="00B42AE9">
        <w:tc>
          <w:tcPr>
            <w:tcW w:w="4111" w:type="dxa"/>
          </w:tcPr>
          <w:p w14:paraId="24E634D3" w14:textId="77777777" w:rsidR="002A3327" w:rsidRPr="002A3327" w:rsidRDefault="002A3327" w:rsidP="002A3327">
            <w:pPr>
              <w:tabs>
                <w:tab w:val="left" w:pos="4678"/>
              </w:tabs>
              <w:jc w:val="both"/>
              <w:rPr>
                <w:rFonts w:ascii="Arial" w:eastAsia="Times New Roman" w:hAnsi="Arial" w:cs="Arial"/>
                <w:b/>
                <w:szCs w:val="24"/>
                <w:lang w:eastAsia="es-ES"/>
              </w:rPr>
            </w:pPr>
            <w:r w:rsidRPr="002A3327">
              <w:rPr>
                <w:rFonts w:ascii="Arial" w:eastAsia="Times New Roman" w:hAnsi="Arial" w:cs="Arial"/>
                <w:b/>
                <w:szCs w:val="24"/>
                <w:lang w:eastAsia="es-ES"/>
              </w:rPr>
              <w:t xml:space="preserve">DIP. </w:t>
            </w:r>
            <w:r w:rsidRPr="002A3327">
              <w:rPr>
                <w:rFonts w:ascii="Arial" w:eastAsia="Times New Roman" w:hAnsi="Arial" w:cs="Arial"/>
                <w:b/>
                <w:snapToGrid w:val="0"/>
                <w:szCs w:val="24"/>
                <w:lang w:eastAsia="es-ES"/>
              </w:rPr>
              <w:t>HECTOR HUGO DÁVILA PRADO</w:t>
            </w:r>
          </w:p>
          <w:p w14:paraId="2E853CCC" w14:textId="77777777" w:rsidR="002A3327" w:rsidRPr="002A3327" w:rsidRDefault="002A3327" w:rsidP="002A3327">
            <w:pPr>
              <w:tabs>
                <w:tab w:val="left" w:pos="4678"/>
              </w:tabs>
              <w:jc w:val="both"/>
              <w:rPr>
                <w:rFonts w:ascii="Arial" w:eastAsia="Times New Roman" w:hAnsi="Arial" w:cs="Arial"/>
                <w:b/>
                <w:szCs w:val="24"/>
                <w:lang w:eastAsia="es-ES"/>
              </w:rPr>
            </w:pPr>
          </w:p>
        </w:tc>
        <w:tc>
          <w:tcPr>
            <w:tcW w:w="709" w:type="dxa"/>
          </w:tcPr>
          <w:p w14:paraId="487A3626"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137C3A0E" w14:textId="77777777" w:rsidR="002A3327" w:rsidRPr="002A3327" w:rsidRDefault="002A3327" w:rsidP="002A3327">
            <w:pPr>
              <w:tabs>
                <w:tab w:val="left" w:pos="5056"/>
              </w:tabs>
              <w:jc w:val="both"/>
              <w:rPr>
                <w:rFonts w:ascii="Arial" w:eastAsia="Times New Roman" w:hAnsi="Arial" w:cs="Arial"/>
                <w:b/>
                <w:szCs w:val="24"/>
                <w:lang w:eastAsia="es-ES"/>
              </w:rPr>
            </w:pPr>
            <w:r w:rsidRPr="002A3327">
              <w:rPr>
                <w:rFonts w:ascii="Arial" w:eastAsia="Times New Roman" w:hAnsi="Arial" w:cs="Arial"/>
                <w:b/>
                <w:szCs w:val="24"/>
                <w:lang w:eastAsia="es-ES"/>
              </w:rPr>
              <w:t xml:space="preserve">DIP. </w:t>
            </w:r>
            <w:r w:rsidRPr="002A3327">
              <w:rPr>
                <w:rFonts w:ascii="Arial" w:eastAsia="Times New Roman" w:hAnsi="Arial" w:cs="Arial"/>
                <w:b/>
                <w:snapToGrid w:val="0"/>
                <w:szCs w:val="24"/>
                <w:lang w:eastAsia="es-ES"/>
              </w:rPr>
              <w:t>MARIO CEPEDA RAMÍREZ</w:t>
            </w:r>
          </w:p>
        </w:tc>
      </w:tr>
      <w:tr w:rsidR="002A3327" w:rsidRPr="002A3327" w14:paraId="4C88F513" w14:textId="77777777" w:rsidTr="00B42AE9">
        <w:tc>
          <w:tcPr>
            <w:tcW w:w="4111" w:type="dxa"/>
          </w:tcPr>
          <w:p w14:paraId="6E67A67A" w14:textId="77777777" w:rsidR="002A3327" w:rsidRPr="002A3327" w:rsidRDefault="002A3327" w:rsidP="002A3327">
            <w:pPr>
              <w:tabs>
                <w:tab w:val="left" w:pos="4678"/>
              </w:tabs>
              <w:jc w:val="both"/>
              <w:rPr>
                <w:rFonts w:ascii="Arial" w:eastAsia="Times New Roman" w:hAnsi="Arial" w:cs="Arial"/>
                <w:b/>
                <w:szCs w:val="24"/>
                <w:lang w:eastAsia="es-ES"/>
              </w:rPr>
            </w:pPr>
          </w:p>
          <w:p w14:paraId="196A903B" w14:textId="77777777" w:rsidR="002A3327" w:rsidRPr="002A3327" w:rsidRDefault="002A3327" w:rsidP="002A3327">
            <w:pPr>
              <w:tabs>
                <w:tab w:val="left" w:pos="4678"/>
              </w:tabs>
              <w:jc w:val="both"/>
              <w:rPr>
                <w:rFonts w:ascii="Arial" w:eastAsia="Times New Roman" w:hAnsi="Arial" w:cs="Arial"/>
                <w:b/>
                <w:szCs w:val="24"/>
                <w:lang w:eastAsia="es-ES"/>
              </w:rPr>
            </w:pPr>
          </w:p>
        </w:tc>
        <w:tc>
          <w:tcPr>
            <w:tcW w:w="709" w:type="dxa"/>
          </w:tcPr>
          <w:p w14:paraId="282BEF4B"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3887CB24" w14:textId="77777777" w:rsidR="002A3327" w:rsidRPr="002A3327" w:rsidRDefault="002A3327" w:rsidP="002A3327">
            <w:pPr>
              <w:tabs>
                <w:tab w:val="left" w:pos="5056"/>
              </w:tabs>
              <w:jc w:val="both"/>
              <w:rPr>
                <w:rFonts w:ascii="Arial" w:eastAsia="Times New Roman" w:hAnsi="Arial" w:cs="Arial"/>
                <w:b/>
                <w:szCs w:val="24"/>
                <w:lang w:eastAsia="es-ES"/>
              </w:rPr>
            </w:pPr>
          </w:p>
        </w:tc>
      </w:tr>
      <w:tr w:rsidR="002A3327" w:rsidRPr="002A3327" w14:paraId="6711E302" w14:textId="77777777" w:rsidTr="00B42AE9">
        <w:tc>
          <w:tcPr>
            <w:tcW w:w="4111" w:type="dxa"/>
          </w:tcPr>
          <w:p w14:paraId="3D2EC14E" w14:textId="77777777" w:rsidR="002A3327" w:rsidRPr="002A3327" w:rsidRDefault="002A3327" w:rsidP="002A3327">
            <w:pPr>
              <w:tabs>
                <w:tab w:val="left" w:pos="4678"/>
              </w:tabs>
              <w:jc w:val="both"/>
              <w:rPr>
                <w:rFonts w:ascii="Arial" w:eastAsia="Times New Roman" w:hAnsi="Arial" w:cs="Arial"/>
                <w:b/>
                <w:szCs w:val="24"/>
                <w:lang w:eastAsia="es-ES"/>
              </w:rPr>
            </w:pPr>
            <w:r w:rsidRPr="002A3327">
              <w:rPr>
                <w:rFonts w:ascii="Arial" w:eastAsia="Times New Roman" w:hAnsi="Arial" w:cs="Arial"/>
                <w:b/>
                <w:szCs w:val="24"/>
                <w:lang w:eastAsia="es-ES"/>
              </w:rPr>
              <w:t>DIP. EDNA ILEANA DÁVALOS ELIZONDO</w:t>
            </w:r>
          </w:p>
        </w:tc>
        <w:tc>
          <w:tcPr>
            <w:tcW w:w="709" w:type="dxa"/>
          </w:tcPr>
          <w:p w14:paraId="45BA9A4A"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22BDD144" w14:textId="77777777" w:rsidR="002A3327" w:rsidRPr="002A3327" w:rsidRDefault="002A3327" w:rsidP="002A3327">
            <w:pPr>
              <w:tabs>
                <w:tab w:val="left" w:pos="5056"/>
              </w:tabs>
              <w:jc w:val="both"/>
              <w:rPr>
                <w:rFonts w:ascii="Arial" w:eastAsia="Times New Roman" w:hAnsi="Arial" w:cs="Arial"/>
                <w:b/>
                <w:szCs w:val="24"/>
                <w:lang w:eastAsia="es-ES"/>
              </w:rPr>
            </w:pPr>
            <w:r w:rsidRPr="002A3327">
              <w:rPr>
                <w:rFonts w:ascii="Arial" w:eastAsia="Times New Roman" w:hAnsi="Arial" w:cs="Arial"/>
                <w:b/>
                <w:szCs w:val="24"/>
                <w:lang w:eastAsia="es-ES"/>
              </w:rPr>
              <w:t xml:space="preserve">DIP. </w:t>
            </w:r>
            <w:r w:rsidRPr="002A3327">
              <w:rPr>
                <w:rFonts w:ascii="Arial" w:eastAsia="Times New Roman" w:hAnsi="Arial" w:cs="Arial"/>
                <w:b/>
                <w:snapToGrid w:val="0"/>
                <w:szCs w:val="24"/>
                <w:lang w:eastAsia="es-ES"/>
              </w:rPr>
              <w:t>LUZ ELENA GUADALUPE MORALES NÚÑEZ</w:t>
            </w:r>
          </w:p>
        </w:tc>
      </w:tr>
      <w:tr w:rsidR="002A3327" w:rsidRPr="002A3327" w14:paraId="08CE9854" w14:textId="77777777" w:rsidTr="00B42AE9">
        <w:tc>
          <w:tcPr>
            <w:tcW w:w="4111" w:type="dxa"/>
          </w:tcPr>
          <w:p w14:paraId="343EC49B" w14:textId="77777777" w:rsidR="002A3327" w:rsidRPr="002A3327" w:rsidRDefault="002A3327" w:rsidP="002A3327">
            <w:pPr>
              <w:tabs>
                <w:tab w:val="left" w:pos="4678"/>
              </w:tabs>
              <w:jc w:val="both"/>
              <w:rPr>
                <w:rFonts w:ascii="Arial" w:eastAsia="Times New Roman" w:hAnsi="Arial" w:cs="Arial"/>
                <w:b/>
                <w:szCs w:val="24"/>
                <w:lang w:eastAsia="es-ES"/>
              </w:rPr>
            </w:pPr>
          </w:p>
          <w:p w14:paraId="670931F7" w14:textId="77777777" w:rsidR="002A3327" w:rsidRPr="002A3327" w:rsidRDefault="002A3327" w:rsidP="002A3327">
            <w:pPr>
              <w:tabs>
                <w:tab w:val="left" w:pos="4678"/>
              </w:tabs>
              <w:jc w:val="both"/>
              <w:rPr>
                <w:rFonts w:ascii="Arial" w:eastAsia="Times New Roman" w:hAnsi="Arial" w:cs="Arial"/>
                <w:b/>
                <w:szCs w:val="24"/>
                <w:lang w:eastAsia="es-ES"/>
              </w:rPr>
            </w:pPr>
          </w:p>
        </w:tc>
        <w:tc>
          <w:tcPr>
            <w:tcW w:w="709" w:type="dxa"/>
          </w:tcPr>
          <w:p w14:paraId="66CED1C1"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2751D113" w14:textId="77777777" w:rsidR="002A3327" w:rsidRPr="002A3327" w:rsidRDefault="002A3327" w:rsidP="002A3327">
            <w:pPr>
              <w:tabs>
                <w:tab w:val="left" w:pos="5056"/>
              </w:tabs>
              <w:jc w:val="both"/>
              <w:rPr>
                <w:rFonts w:ascii="Arial" w:eastAsia="Times New Roman" w:hAnsi="Arial" w:cs="Arial"/>
                <w:b/>
                <w:szCs w:val="24"/>
                <w:lang w:eastAsia="es-ES"/>
              </w:rPr>
            </w:pPr>
          </w:p>
        </w:tc>
      </w:tr>
      <w:tr w:rsidR="002A3327" w:rsidRPr="002A3327" w14:paraId="09DCA108" w14:textId="77777777" w:rsidTr="00B42AE9">
        <w:tc>
          <w:tcPr>
            <w:tcW w:w="4111" w:type="dxa"/>
          </w:tcPr>
          <w:p w14:paraId="78B67A7F" w14:textId="77777777" w:rsidR="002A3327" w:rsidRPr="002A3327" w:rsidRDefault="002A3327" w:rsidP="002A3327">
            <w:pPr>
              <w:tabs>
                <w:tab w:val="left" w:pos="4678"/>
              </w:tabs>
              <w:jc w:val="both"/>
              <w:rPr>
                <w:rFonts w:ascii="Arial" w:eastAsia="Times New Roman" w:hAnsi="Arial" w:cs="Arial"/>
                <w:b/>
                <w:szCs w:val="24"/>
                <w:lang w:eastAsia="es-ES"/>
              </w:rPr>
            </w:pPr>
            <w:r w:rsidRPr="002A3327">
              <w:rPr>
                <w:rFonts w:ascii="Arial" w:eastAsia="Times New Roman" w:hAnsi="Arial" w:cs="Arial"/>
                <w:b/>
                <w:szCs w:val="24"/>
                <w:lang w:eastAsia="es-ES"/>
              </w:rPr>
              <w:t xml:space="preserve">DIP. </w:t>
            </w:r>
            <w:r w:rsidRPr="002A3327">
              <w:rPr>
                <w:rFonts w:ascii="Arial" w:eastAsia="Times New Roman" w:hAnsi="Arial" w:cs="Arial"/>
                <w:b/>
                <w:snapToGrid w:val="0"/>
                <w:szCs w:val="24"/>
                <w:lang w:eastAsia="es-ES"/>
              </w:rPr>
              <w:t>MARÍA BÁRBARA CEPEDA BOHERINGER</w:t>
            </w:r>
          </w:p>
        </w:tc>
        <w:tc>
          <w:tcPr>
            <w:tcW w:w="709" w:type="dxa"/>
          </w:tcPr>
          <w:p w14:paraId="0B864BE2" w14:textId="77777777" w:rsidR="002A3327" w:rsidRPr="002A3327" w:rsidRDefault="002A3327" w:rsidP="002A3327">
            <w:pPr>
              <w:tabs>
                <w:tab w:val="left" w:pos="5056"/>
              </w:tabs>
              <w:jc w:val="both"/>
              <w:rPr>
                <w:rFonts w:ascii="Arial" w:eastAsia="Times New Roman" w:hAnsi="Arial" w:cs="Arial"/>
                <w:b/>
                <w:szCs w:val="24"/>
                <w:lang w:eastAsia="es-ES"/>
              </w:rPr>
            </w:pPr>
          </w:p>
        </w:tc>
        <w:tc>
          <w:tcPr>
            <w:tcW w:w="4111" w:type="dxa"/>
          </w:tcPr>
          <w:p w14:paraId="3A19C663" w14:textId="77777777" w:rsidR="002A3327" w:rsidRPr="002A3327" w:rsidRDefault="002A3327" w:rsidP="002A3327">
            <w:pPr>
              <w:tabs>
                <w:tab w:val="left" w:pos="5056"/>
              </w:tabs>
              <w:jc w:val="both"/>
              <w:rPr>
                <w:rFonts w:ascii="Arial" w:eastAsia="Times New Roman" w:hAnsi="Arial" w:cs="Arial"/>
                <w:b/>
                <w:szCs w:val="24"/>
                <w:lang w:eastAsia="es-ES"/>
              </w:rPr>
            </w:pPr>
            <w:r w:rsidRPr="002A3327">
              <w:rPr>
                <w:rFonts w:ascii="Arial" w:eastAsia="Times New Roman" w:hAnsi="Arial" w:cs="Arial"/>
                <w:b/>
                <w:szCs w:val="24"/>
                <w:lang w:eastAsia="es-ES"/>
              </w:rPr>
              <w:t>DIP. MARTHA LOERA ARÁMBULA</w:t>
            </w:r>
          </w:p>
        </w:tc>
      </w:tr>
      <w:tr w:rsidR="002A3327" w:rsidRPr="002A3327" w14:paraId="3D1352EA" w14:textId="77777777" w:rsidTr="00B42AE9">
        <w:trPr>
          <w:trHeight w:val="477"/>
        </w:trPr>
        <w:tc>
          <w:tcPr>
            <w:tcW w:w="8931" w:type="dxa"/>
            <w:gridSpan w:val="3"/>
          </w:tcPr>
          <w:p w14:paraId="701A53F2" w14:textId="77777777" w:rsidR="002A3327" w:rsidRPr="002A3327" w:rsidRDefault="002A3327" w:rsidP="002A3327">
            <w:pPr>
              <w:jc w:val="both"/>
              <w:rPr>
                <w:rFonts w:ascii="Arial" w:eastAsia="Times New Roman" w:hAnsi="Arial" w:cs="Arial"/>
                <w:sz w:val="20"/>
                <w:szCs w:val="24"/>
                <w:lang w:eastAsia="es-ES"/>
              </w:rPr>
            </w:pPr>
          </w:p>
        </w:tc>
      </w:tr>
      <w:tr w:rsidR="002A3327" w:rsidRPr="002A3327" w14:paraId="7EB332BE" w14:textId="77777777" w:rsidTr="00B42AE9">
        <w:trPr>
          <w:trHeight w:val="254"/>
        </w:trPr>
        <w:tc>
          <w:tcPr>
            <w:tcW w:w="8931" w:type="dxa"/>
            <w:gridSpan w:val="3"/>
          </w:tcPr>
          <w:p w14:paraId="2960B958" w14:textId="77777777" w:rsidR="002A3327" w:rsidRPr="002A3327" w:rsidRDefault="002A3327" w:rsidP="002A3327">
            <w:pPr>
              <w:jc w:val="center"/>
              <w:rPr>
                <w:rFonts w:ascii="Arial" w:eastAsia="Times New Roman" w:hAnsi="Arial" w:cs="Arial"/>
                <w:b/>
                <w:sz w:val="20"/>
                <w:szCs w:val="24"/>
                <w:lang w:eastAsia="es-ES"/>
              </w:rPr>
            </w:pPr>
            <w:r w:rsidRPr="002A3327">
              <w:rPr>
                <w:rFonts w:ascii="Arial" w:eastAsia="Times New Roman" w:hAnsi="Arial" w:cs="Arial"/>
                <w:b/>
                <w:sz w:val="20"/>
                <w:szCs w:val="24"/>
                <w:lang w:eastAsia="es-ES"/>
              </w:rPr>
              <w:t>DIP. ÁLVARO MOREIRA VALDÉS</w:t>
            </w:r>
          </w:p>
        </w:tc>
      </w:tr>
    </w:tbl>
    <w:p w14:paraId="3BAE91B1" w14:textId="77777777" w:rsidR="002A3327" w:rsidRPr="002A3327" w:rsidRDefault="002A3327" w:rsidP="002A3327">
      <w:pPr>
        <w:tabs>
          <w:tab w:val="left" w:pos="7820"/>
        </w:tabs>
        <w:spacing w:after="0" w:line="240" w:lineRule="auto"/>
        <w:jc w:val="both"/>
        <w:rPr>
          <w:rFonts w:ascii="Arial" w:eastAsia="Times New Roman" w:hAnsi="Arial" w:cs="Arial"/>
          <w:bCs/>
          <w:sz w:val="24"/>
          <w:szCs w:val="24"/>
          <w:lang w:eastAsia="es-ES"/>
        </w:rPr>
      </w:pPr>
    </w:p>
    <w:p w14:paraId="00A92B5F" w14:textId="77777777" w:rsidR="002A3327" w:rsidRDefault="002A3327" w:rsidP="002A3327">
      <w:pPr>
        <w:spacing w:after="0" w:line="240" w:lineRule="auto"/>
        <w:jc w:val="both"/>
        <w:rPr>
          <w:rFonts w:ascii="Arial" w:eastAsia="Times New Roman" w:hAnsi="Arial" w:cs="Arial"/>
          <w:sz w:val="16"/>
          <w:szCs w:val="16"/>
          <w:lang w:eastAsia="es-ES"/>
        </w:rPr>
      </w:pPr>
    </w:p>
    <w:p w14:paraId="5590168E" w14:textId="7607A7DC" w:rsidR="00BA0914" w:rsidRDefault="00BA0914">
      <w:pPr>
        <w:rPr>
          <w:rFonts w:ascii="Arial" w:eastAsia="Times New Roman" w:hAnsi="Arial" w:cs="Arial"/>
          <w:sz w:val="16"/>
          <w:szCs w:val="16"/>
          <w:lang w:eastAsia="es-ES"/>
        </w:rPr>
      </w:pPr>
      <w:r>
        <w:rPr>
          <w:rFonts w:ascii="Arial" w:eastAsia="Times New Roman" w:hAnsi="Arial" w:cs="Arial"/>
          <w:sz w:val="16"/>
          <w:szCs w:val="16"/>
          <w:lang w:eastAsia="es-ES"/>
        </w:rPr>
        <w:br w:type="page"/>
      </w:r>
    </w:p>
    <w:p w14:paraId="0A4A9B4D" w14:textId="77777777" w:rsidR="00B42AE9" w:rsidRPr="00B42AE9" w:rsidRDefault="00B42AE9" w:rsidP="00B42AE9">
      <w:pPr>
        <w:spacing w:after="0" w:line="276" w:lineRule="auto"/>
        <w:jc w:val="both"/>
        <w:rPr>
          <w:rFonts w:ascii="Arial" w:eastAsia="Times New Roman" w:hAnsi="Arial" w:cs="Arial"/>
          <w:b/>
          <w:sz w:val="25"/>
          <w:szCs w:val="25"/>
          <w:lang w:eastAsia="es-ES"/>
        </w:rPr>
      </w:pPr>
      <w:r w:rsidRPr="00B42AE9">
        <w:rPr>
          <w:rFonts w:ascii="Arial" w:eastAsia="Times New Roman" w:hAnsi="Arial" w:cs="Arial"/>
          <w:b/>
          <w:sz w:val="25"/>
          <w:szCs w:val="25"/>
          <w:lang w:eastAsia="es-ES"/>
        </w:rPr>
        <w:t>PRONUNCIAMIENTO</w:t>
      </w:r>
      <w:r w:rsidRPr="00B42AE9">
        <w:rPr>
          <w:rFonts w:ascii="Arial" w:eastAsiaTheme="majorEastAsia" w:hAnsi="Arial" w:cs="Arial"/>
          <w:b/>
          <w:sz w:val="25"/>
          <w:szCs w:val="25"/>
          <w:lang w:eastAsia="es-ES"/>
        </w:rPr>
        <w:t xml:space="preserve"> QUE PRESENTA LA DIPUTADA </w:t>
      </w:r>
      <w:r w:rsidRPr="00B42AE9">
        <w:rPr>
          <w:rFonts w:ascii="Arial" w:eastAsia="Times New Roman" w:hAnsi="Arial" w:cs="Arial"/>
          <w:b/>
          <w:sz w:val="25"/>
          <w:szCs w:val="25"/>
          <w:lang w:eastAsia="es-ES"/>
        </w:rPr>
        <w:t>OLIVIA MARTÍNEZ LEYVA</w:t>
      </w:r>
      <w:r w:rsidRPr="00B42AE9">
        <w:rPr>
          <w:rFonts w:ascii="Arial" w:eastAsiaTheme="majorEastAsia" w:hAnsi="Arial" w:cs="Arial"/>
          <w:b/>
          <w:sz w:val="25"/>
          <w:szCs w:val="25"/>
          <w:lang w:eastAsia="es-ES"/>
        </w:rPr>
        <w:t xml:space="preserve"> EN CONJUNTO CON LAS DIPUTADAS Y LOS DIPUTADOS INTEGRANTES DEL GRUPO PARLAMENTARIO “MIGUEL RAMOS ARIZPE”, DEL PARTIDO REVOLUCIONARIO INSTITUCIONAL</w:t>
      </w:r>
      <w:r w:rsidRPr="00B42AE9">
        <w:rPr>
          <w:rFonts w:ascii="Arial" w:eastAsia="Times New Roman" w:hAnsi="Arial" w:cs="Arial"/>
          <w:b/>
          <w:sz w:val="25"/>
          <w:szCs w:val="25"/>
          <w:lang w:eastAsia="es-ES"/>
        </w:rPr>
        <w:t>, PARA RECONOCER LAS ACCIONES EMPRENDIDAS A FIN DE HACER FRENTE A LA PROBLEMÁTICA DE AGUA QUE PERMEA EN EL MUNICIPIO DE TORREÓN.</w:t>
      </w:r>
    </w:p>
    <w:p w14:paraId="6B3486E7" w14:textId="77777777" w:rsidR="00B42AE9" w:rsidRPr="00B42AE9" w:rsidRDefault="00B42AE9" w:rsidP="00B42AE9">
      <w:pPr>
        <w:spacing w:after="0" w:line="276" w:lineRule="auto"/>
        <w:jc w:val="both"/>
        <w:rPr>
          <w:rFonts w:ascii="Arial" w:eastAsia="Times New Roman" w:hAnsi="Arial" w:cs="Arial"/>
          <w:b/>
          <w:sz w:val="25"/>
          <w:szCs w:val="25"/>
          <w:lang w:eastAsia="es-ES"/>
        </w:rPr>
      </w:pPr>
    </w:p>
    <w:p w14:paraId="59283305" w14:textId="77777777" w:rsidR="00B42AE9" w:rsidRPr="00B42AE9" w:rsidRDefault="00B42AE9" w:rsidP="00B42AE9">
      <w:pPr>
        <w:spacing w:after="0" w:line="276" w:lineRule="auto"/>
        <w:jc w:val="both"/>
        <w:rPr>
          <w:rFonts w:ascii="Arial" w:eastAsia="Times New Roman" w:hAnsi="Arial" w:cs="Arial"/>
          <w:b/>
          <w:sz w:val="25"/>
          <w:szCs w:val="25"/>
          <w:lang w:eastAsia="es-ES"/>
        </w:rPr>
      </w:pPr>
      <w:r w:rsidRPr="00B42AE9">
        <w:rPr>
          <w:rFonts w:ascii="Arial" w:eastAsia="Times New Roman" w:hAnsi="Arial" w:cs="Arial"/>
          <w:b/>
          <w:sz w:val="25"/>
          <w:szCs w:val="25"/>
          <w:lang w:eastAsia="es-ES"/>
        </w:rPr>
        <w:t>H. PLENO DEL CONGRESO DEL ESTADO</w:t>
      </w:r>
    </w:p>
    <w:p w14:paraId="763A1E41" w14:textId="77777777" w:rsidR="00B42AE9" w:rsidRPr="00B42AE9" w:rsidRDefault="00B42AE9" w:rsidP="00B42AE9">
      <w:pPr>
        <w:spacing w:after="0" w:line="276" w:lineRule="auto"/>
        <w:jc w:val="both"/>
        <w:rPr>
          <w:rFonts w:ascii="Arial" w:eastAsia="Times New Roman" w:hAnsi="Arial" w:cs="Arial"/>
          <w:b/>
          <w:sz w:val="25"/>
          <w:szCs w:val="25"/>
          <w:lang w:eastAsia="es-ES"/>
        </w:rPr>
      </w:pPr>
      <w:r w:rsidRPr="00B42AE9">
        <w:rPr>
          <w:rFonts w:ascii="Arial" w:eastAsia="Times New Roman" w:hAnsi="Arial" w:cs="Arial"/>
          <w:b/>
          <w:sz w:val="25"/>
          <w:szCs w:val="25"/>
          <w:lang w:eastAsia="es-ES"/>
        </w:rPr>
        <w:t>DE COAHUILA DE ZARAGOZA</w:t>
      </w:r>
    </w:p>
    <w:p w14:paraId="2EA7A2D8" w14:textId="77777777" w:rsidR="00B42AE9" w:rsidRPr="00B42AE9" w:rsidRDefault="00B42AE9" w:rsidP="00B42AE9">
      <w:pPr>
        <w:spacing w:after="0" w:line="276" w:lineRule="auto"/>
        <w:jc w:val="both"/>
        <w:rPr>
          <w:rFonts w:ascii="Arial" w:eastAsia="Times New Roman" w:hAnsi="Arial" w:cs="Arial"/>
          <w:b/>
          <w:sz w:val="25"/>
          <w:szCs w:val="25"/>
          <w:lang w:eastAsia="es-ES"/>
        </w:rPr>
      </w:pPr>
      <w:r w:rsidRPr="00B42AE9">
        <w:rPr>
          <w:rFonts w:ascii="Arial" w:eastAsia="Times New Roman" w:hAnsi="Arial" w:cs="Arial"/>
          <w:b/>
          <w:sz w:val="25"/>
          <w:szCs w:val="25"/>
          <w:lang w:eastAsia="es-ES"/>
        </w:rPr>
        <w:t>P R E S E N T E.-</w:t>
      </w:r>
    </w:p>
    <w:p w14:paraId="701EFC6D" w14:textId="77777777" w:rsidR="00B42AE9" w:rsidRPr="00B42AE9" w:rsidRDefault="00B42AE9" w:rsidP="00B42AE9">
      <w:pPr>
        <w:spacing w:after="0" w:line="276" w:lineRule="auto"/>
        <w:jc w:val="both"/>
        <w:rPr>
          <w:rFonts w:ascii="Arial" w:eastAsia="Times New Roman" w:hAnsi="Arial" w:cs="Arial"/>
          <w:b/>
          <w:sz w:val="25"/>
          <w:szCs w:val="25"/>
          <w:lang w:eastAsia="es-ES"/>
        </w:rPr>
      </w:pPr>
    </w:p>
    <w:p w14:paraId="6FC6D822"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eastAsia="es-ES"/>
        </w:rPr>
        <w:t xml:space="preserve">El acceso al agua potable es un Derecho, el cual todas las personas tenemos en el país, </w:t>
      </w:r>
      <w:r w:rsidRPr="00B42AE9">
        <w:rPr>
          <w:rFonts w:ascii="Arial" w:eastAsia="Times New Roman" w:hAnsi="Arial" w:cs="Arial"/>
          <w:bCs/>
          <w:sz w:val="25"/>
          <w:szCs w:val="25"/>
          <w:lang w:val="es-ES" w:eastAsia="es-ES"/>
        </w:rPr>
        <w:t>la Constitución Política de los Estados Unidos Mexicanos en su artículo 4 contempla el derecho de toda persona al acceso, disposición y saneamiento de agua para consumo personal y doméstico en forma suficiente, salubre, aceptable y asequible.</w:t>
      </w:r>
    </w:p>
    <w:p w14:paraId="3A5E77FA"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p>
    <w:p w14:paraId="552D93C0"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val="es-ES" w:eastAsia="es-ES"/>
        </w:rPr>
        <w:t>De igual forma, dispone que el Estado garantizará este derecho y la ley definirá las bases, apoyos y modalidades para el acceso y uso equitativo y sustentable de los recursos hídricos.</w:t>
      </w:r>
    </w:p>
    <w:p w14:paraId="508A1619"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p>
    <w:p w14:paraId="5C7EA5C1"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val="es-ES" w:eastAsia="es-ES"/>
        </w:rPr>
        <w:t>Como la frase emblemática “Torreón, ciudad que venció al desierto”, es de conocimiento público que La comarca lagunera se encuentra en una zona considerada como árida, la cual se proyecta por debajo de la media estatal de milímetro (mm) de precipitación de lluvia anual, factores que han ido permeando año tras año, al suministro de agua potable en el municipio.</w:t>
      </w:r>
    </w:p>
    <w:p w14:paraId="01A9D3CE"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p>
    <w:p w14:paraId="6B2F2E85"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val="es-ES" w:eastAsia="es-ES"/>
        </w:rPr>
        <w:t>Actualmente se cuenta con un proyecto a mediano plazo, denominado “agua saludable para la laguna”, en el cual se verán involucrados los 3 órdenes de gobierno, así como las administraciones correspondientes al Estado de Durango y sus municipios, es fundamental hacer frente a esta problemática de manera inmediata garantizando el suministro del vital líquido para todas y todos los habitantes de Torreón.</w:t>
      </w:r>
    </w:p>
    <w:p w14:paraId="0C18965D"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p>
    <w:p w14:paraId="264D17F9"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val="es-ES" w:eastAsia="es-ES"/>
        </w:rPr>
        <w:t>A raíz de esto, es que el Ing. Miguel Ángel Riquelme Solís, desde su mandato como alcalde y ahora como gobernador de la entidad, ha trabajado constantemente por garantizar el vital líquido a las y los laguneros, siendo que para el 2016, durante su administración como alcalde, se alcanzó un récord de 90 pozos de agua en completo funcionamiento, abasteciendo así a todo el municipio del agua indispensable para garantizar un nivel de vida adecuado.</w:t>
      </w:r>
    </w:p>
    <w:p w14:paraId="769D690C"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p>
    <w:p w14:paraId="0FD3D70A"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val="es-ES" w:eastAsia="es-ES"/>
        </w:rPr>
        <w:t>Aunado a lo anterior, solo para mencionar algunas de las acciones más recientes que se han tomado desde la administración estatal se encuentra la perforación de los pozos profundos en la colonia Victoria, en el ejido La Unión, así como en el ejido La Concha, garantizando de esta manera el suministro de agua a un aproximado de 30 mil personas que habitan en estos sectores poblacionales.</w:t>
      </w:r>
    </w:p>
    <w:p w14:paraId="4CED60D7"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p>
    <w:p w14:paraId="49A8F983"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val="es-ES" w:eastAsia="es-ES"/>
        </w:rPr>
        <w:t>El pasado lunes 30 de mayo, durante un anuncio público, el alcalde de Torreón, Román Alberto Cepeda González, reconoció la crisis que se vive con relación al agua potable, enumerando algunas causas, entre ellas la mala administración y mantenimiento durante los últimos años y los constantes apagones del servició eléctrico de CFE, como los principales factores que han agravado el desabasto de agua en la ciudad.</w:t>
      </w:r>
    </w:p>
    <w:p w14:paraId="7278F585"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p>
    <w:p w14:paraId="256FF4D7"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val="es-ES" w:eastAsia="es-ES"/>
        </w:rPr>
        <w:t>Debido a esto, la Comisión Federal de Electricidad (CFE) se ha puesto en constante comunicación y colaboración con las autoridades municipales competentes a fin de dar la solución más adecuada y pronta a los cortes luz, disminuir las fallas del suministro eléctrico y poder proveer de agua en el menor tiempo posible a las zonas afectadas.</w:t>
      </w:r>
    </w:p>
    <w:p w14:paraId="5310A9F5"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p>
    <w:p w14:paraId="4154EB47"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val="es-ES" w:eastAsia="es-ES"/>
        </w:rPr>
        <w:t>Derivado de lo anterior, el alcalde de Torreón anunció una serie de medidas a fin de garantizar el suministro de agua para toda la población del municipio, entre ellas las de:</w:t>
      </w:r>
    </w:p>
    <w:p w14:paraId="71D2E35F"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p>
    <w:p w14:paraId="4269B8E2" w14:textId="77777777" w:rsidR="00B42AE9" w:rsidRPr="00B42AE9" w:rsidRDefault="00B42AE9" w:rsidP="00B42AE9">
      <w:pPr>
        <w:numPr>
          <w:ilvl w:val="0"/>
          <w:numId w:val="41"/>
        </w:numPr>
        <w:spacing w:after="0" w:line="240" w:lineRule="auto"/>
        <w:contextualSpacing/>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val="es-ES" w:eastAsia="es-ES"/>
        </w:rPr>
        <w:t>Impulsar convenios entre los particulares y el municipio a fin de proveer de m</w:t>
      </w:r>
      <w:r w:rsidRPr="00B42AE9">
        <w:rPr>
          <w:rFonts w:ascii="Arial" w:eastAsia="Times New Roman" w:hAnsi="Arial" w:cs="Arial"/>
          <w:bCs/>
          <w:sz w:val="25"/>
          <w:szCs w:val="25"/>
          <w:vertAlign w:val="superscript"/>
          <w:lang w:val="es-ES" w:eastAsia="es-ES"/>
        </w:rPr>
        <w:t>3</w:t>
      </w:r>
      <w:r w:rsidRPr="00B42AE9">
        <w:rPr>
          <w:rFonts w:ascii="Arial" w:eastAsia="Times New Roman" w:hAnsi="Arial" w:cs="Arial"/>
          <w:bCs/>
          <w:sz w:val="25"/>
          <w:szCs w:val="25"/>
          <w:lang w:val="es-ES" w:eastAsia="es-ES"/>
        </w:rPr>
        <w:t xml:space="preserve"> de agua para la ciudad.</w:t>
      </w:r>
    </w:p>
    <w:p w14:paraId="6CE69C3A" w14:textId="77777777" w:rsidR="00B42AE9" w:rsidRPr="00B42AE9" w:rsidRDefault="00B42AE9" w:rsidP="00B42AE9">
      <w:pPr>
        <w:numPr>
          <w:ilvl w:val="0"/>
          <w:numId w:val="41"/>
        </w:numPr>
        <w:spacing w:after="0" w:line="240" w:lineRule="auto"/>
        <w:contextualSpacing/>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val="es-ES" w:eastAsia="es-ES"/>
        </w:rPr>
        <w:t>Tinacos a bajo costo para las y los habitantes de Torreón.</w:t>
      </w:r>
    </w:p>
    <w:p w14:paraId="66044D03" w14:textId="77777777" w:rsidR="00B42AE9" w:rsidRPr="00B42AE9" w:rsidRDefault="00B42AE9" w:rsidP="00B42AE9">
      <w:pPr>
        <w:numPr>
          <w:ilvl w:val="0"/>
          <w:numId w:val="41"/>
        </w:numPr>
        <w:spacing w:after="0" w:line="240" w:lineRule="auto"/>
        <w:contextualSpacing/>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val="es-ES" w:eastAsia="es-ES"/>
        </w:rPr>
        <w:t>La inversión de un aproximado de 120 millones de pesos para la perforación de nuevos pozos de agua, y</w:t>
      </w:r>
    </w:p>
    <w:p w14:paraId="4E0B5451" w14:textId="77777777" w:rsidR="00B42AE9" w:rsidRPr="00B42AE9" w:rsidRDefault="00B42AE9" w:rsidP="00B42AE9">
      <w:pPr>
        <w:numPr>
          <w:ilvl w:val="0"/>
          <w:numId w:val="41"/>
        </w:numPr>
        <w:spacing w:after="0" w:line="240" w:lineRule="auto"/>
        <w:contextualSpacing/>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val="es-ES" w:eastAsia="es-ES"/>
        </w:rPr>
        <w:t>Suministro con pipas de agua a las colonias más afectadas por esta problemática.</w:t>
      </w:r>
    </w:p>
    <w:p w14:paraId="23AE744E"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p>
    <w:p w14:paraId="76B095BF"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val="es-ES" w:eastAsia="es-ES"/>
        </w:rPr>
        <w:t>De esta última, me gustaría hacer énfasis, que actualmente el municipio, con apoyo de la Comisión Nacional del Agua (CONAGUA) y la Iniciativa privada, han puesto a disposición un total de 20 pipas, las cuales ya se encuentran brindando del vital líquido a las y los Torreonenses, destinando 16 para colonias y fraccionamientos, y 4 para uso exclusivo de suministro a hospitales y escuelas.</w:t>
      </w:r>
    </w:p>
    <w:p w14:paraId="6F6DB02D"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p>
    <w:p w14:paraId="5E0CAED9"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val="es-ES" w:eastAsia="es-ES"/>
        </w:rPr>
        <w:t>Cabe señalar que las múltiples gestiones por parte de las autoridades municipales competentes han hecho posible que CONAGUA, en conjunto con la iniciativa privada apoyarán para el llenado con pipas de megatanques en diferentes zonas de la ciudad, acción en la que permea la solidaridad para con las y los torreonenses durante la crisis que vivimos.</w:t>
      </w:r>
    </w:p>
    <w:p w14:paraId="279CA874"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p>
    <w:p w14:paraId="3FF73A04"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val="es-ES" w:eastAsia="es-ES"/>
        </w:rPr>
        <w:t>Es por la constante gestión y comunicación con CONAGUA, que en Torreón, se ha logrado una estrecha relación de colaboración, donde destaco la disposición de este organismo para agilizar los trámites y permisos para las exploraciones de los nuevos pozos y el cambio de uso de los pozos de particulares que podrían brindar aporte de agua a la red, acción crucial para ir garantizando el abasto de agua para el municipio.</w:t>
      </w:r>
    </w:p>
    <w:p w14:paraId="0A79770F"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p>
    <w:p w14:paraId="70D9387D"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val="es-ES" w:eastAsia="es-ES"/>
        </w:rPr>
        <w:t>A raíz de lo anterior y posterior a un diagnóstico profundo realizado durante los últimos meses sobre el estado que guarda el Sistema Municipal de Aguas y Saneamiento (SIMAS), es que esta dependencia, a través de su Gerente General, el Ing. Lauro Villarreal Navarro, ha implementado estrategias consideradas como prioritarias para abastecer de agua potable a las y los torreonenses, entre las cuales se destacan:</w:t>
      </w:r>
    </w:p>
    <w:p w14:paraId="5858FC89"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p>
    <w:p w14:paraId="68DCE79D" w14:textId="77777777" w:rsidR="00B42AE9" w:rsidRPr="00B42AE9" w:rsidRDefault="00B42AE9" w:rsidP="00B42AE9">
      <w:pPr>
        <w:numPr>
          <w:ilvl w:val="0"/>
          <w:numId w:val="42"/>
        </w:numPr>
        <w:spacing w:after="0" w:line="240" w:lineRule="auto"/>
        <w:contextualSpacing/>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val="es-ES" w:eastAsia="es-ES"/>
        </w:rPr>
        <w:t>La rehabilitación de los 15 filtros anti arsénico que al principio de la administración estaban fuera de operación y ahora funcionan normalmente.</w:t>
      </w:r>
    </w:p>
    <w:p w14:paraId="7DAE55B0" w14:textId="77777777" w:rsidR="00B42AE9" w:rsidRPr="00B42AE9" w:rsidRDefault="00B42AE9" w:rsidP="00B42AE9">
      <w:pPr>
        <w:numPr>
          <w:ilvl w:val="0"/>
          <w:numId w:val="42"/>
        </w:numPr>
        <w:spacing w:after="0" w:line="240" w:lineRule="auto"/>
        <w:contextualSpacing/>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val="es-ES" w:eastAsia="es-ES"/>
        </w:rPr>
        <w:t>La puesta en marcha de dos equipos para detección y medición de fugas a fin de conocer la cantidad de agua que se está derramando y a lo cual se designaron 12 cuadrillas que estarán en monitoreo y reparación continua para garantizar que no se desperdicie el vital líquido.</w:t>
      </w:r>
    </w:p>
    <w:p w14:paraId="241A311B"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p>
    <w:p w14:paraId="1BDAAF81"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val="es-ES" w:eastAsia="es-ES"/>
        </w:rPr>
        <w:t>Asimismo, se puso en marcha el programa “SI MAS CERCA DE TI” el cual tiene como objetivo el acercar los servicios del sistema municipal de aguas y saneamiento de Torreón a las diferentes colonias y sectores de la ciudad para brindar una atención más directa con la ciudadanía, la cual incluye no solo módulos y visitadores, si no cuadrillas para la atencion inmediata de los reportes e incidencias detectadas, a fin de realizar brigadas de atención técnica y la conformación de comités ciudadanos del agua.</w:t>
      </w:r>
    </w:p>
    <w:p w14:paraId="2F8BA169"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p>
    <w:p w14:paraId="1ABBFFCE"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val="es-ES" w:eastAsia="es-ES"/>
        </w:rPr>
        <w:t>Abonando a todas estas cuestiones, y para ser precisos, el día de ayer lunes 6 de junio, reforzando el compromiso que se tiene con las y los habitantes de Torreón, y poniendo el ejemplo claro de la acertada actuación que las administraciones estatal y municipal tienen para con sus ciudadanos, el Gobernador, Ing. Miguel Ángel Riquelme Solís, en conjunto con el alcalde de Torreón, inauguraron el pozo “compresora”, el cual estará abonando a la tarea de suministrar de agua potable a las y los torreonenses de ese sector.</w:t>
      </w:r>
    </w:p>
    <w:p w14:paraId="39514054"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p>
    <w:p w14:paraId="7D1D9CB8"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val="es-ES" w:eastAsia="es-ES"/>
        </w:rPr>
        <w:t>Es por todo lo anterior, que reconozco y destaco la pronta actuación de las autoridades, las cuales permitirán dotar del abasto de agua necesario para cada uno de los sectores poblacionales de Torreón, consiguiendo con esto garantizar el suministro del vital líquido a las y los habitantes del municipio. Porque “TORREÓN SIEMPRE PUEDE”.</w:t>
      </w:r>
    </w:p>
    <w:p w14:paraId="7412469C"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p>
    <w:p w14:paraId="7C2BD3F7" w14:textId="77777777" w:rsidR="00B42AE9" w:rsidRPr="00B42AE9" w:rsidRDefault="00B42AE9" w:rsidP="00B42AE9">
      <w:pPr>
        <w:spacing w:after="0" w:line="240" w:lineRule="auto"/>
        <w:jc w:val="both"/>
        <w:rPr>
          <w:rFonts w:ascii="Arial" w:eastAsia="Times New Roman" w:hAnsi="Arial" w:cs="Arial"/>
          <w:bCs/>
          <w:sz w:val="25"/>
          <w:szCs w:val="25"/>
          <w:lang w:val="es-ES" w:eastAsia="es-ES"/>
        </w:rPr>
      </w:pPr>
      <w:r w:rsidRPr="00B42AE9">
        <w:rPr>
          <w:rFonts w:ascii="Arial" w:eastAsia="Times New Roman" w:hAnsi="Arial" w:cs="Arial"/>
          <w:bCs/>
          <w:sz w:val="25"/>
          <w:szCs w:val="25"/>
          <w:lang w:val="es-ES" w:eastAsia="es-ES"/>
        </w:rPr>
        <w:t>Es cuanto Diputado Presidente.</w:t>
      </w:r>
    </w:p>
    <w:p w14:paraId="386FB054" w14:textId="77777777" w:rsidR="00B42AE9" w:rsidRPr="00B42AE9" w:rsidRDefault="00B42AE9" w:rsidP="00B42AE9">
      <w:pPr>
        <w:tabs>
          <w:tab w:val="left" w:pos="5954"/>
        </w:tabs>
        <w:spacing w:after="0" w:line="240" w:lineRule="auto"/>
        <w:ind w:right="1"/>
        <w:jc w:val="both"/>
        <w:rPr>
          <w:rFonts w:ascii="Arial" w:eastAsia="Times New Roman" w:hAnsi="Arial" w:cs="Arial"/>
          <w:b/>
          <w:sz w:val="25"/>
          <w:szCs w:val="25"/>
          <w:lang w:val="es-ES" w:eastAsia="es-ES"/>
        </w:rPr>
      </w:pPr>
    </w:p>
    <w:p w14:paraId="2FCC5B43"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4DD5DD86"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r w:rsidRPr="00B42AE9">
        <w:rPr>
          <w:rFonts w:ascii="Arial" w:eastAsia="Times New Roman" w:hAnsi="Arial" w:cs="Arial"/>
          <w:b/>
          <w:sz w:val="25"/>
          <w:szCs w:val="25"/>
          <w:lang w:val="es-ES" w:eastAsia="es-ES"/>
        </w:rPr>
        <w:t>A T E N T A M E N T E</w:t>
      </w:r>
    </w:p>
    <w:p w14:paraId="20A042C3"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r w:rsidRPr="00B42AE9">
        <w:rPr>
          <w:rFonts w:ascii="Arial" w:eastAsia="Times New Roman" w:hAnsi="Arial" w:cs="Arial"/>
          <w:b/>
          <w:sz w:val="25"/>
          <w:szCs w:val="25"/>
          <w:lang w:val="es-ES" w:eastAsia="es-ES"/>
        </w:rPr>
        <w:t>Saltillo, Coahuila de Zaragoza, a 07 de junio de 2022.</w:t>
      </w:r>
    </w:p>
    <w:p w14:paraId="3F2DE797"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5F1A60E6"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1204379E"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r w:rsidRPr="00B42AE9">
        <w:rPr>
          <w:rFonts w:ascii="Arial" w:eastAsia="Times New Roman" w:hAnsi="Arial" w:cs="Arial"/>
          <w:b/>
          <w:sz w:val="25"/>
          <w:szCs w:val="25"/>
          <w:lang w:val="es-ES" w:eastAsia="es-ES"/>
        </w:rPr>
        <w:t>DIP. OLIVIA MARTÍNEZ LEYVA</w:t>
      </w:r>
    </w:p>
    <w:p w14:paraId="46D656A1"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r w:rsidRPr="00B42AE9">
        <w:rPr>
          <w:rFonts w:ascii="Arial" w:eastAsia="Times New Roman" w:hAnsi="Arial" w:cs="Arial"/>
          <w:b/>
          <w:sz w:val="25"/>
          <w:szCs w:val="25"/>
          <w:lang w:val="es-ES" w:eastAsia="es-ES"/>
        </w:rPr>
        <w:t>DEL GRUPO PARLAMENTARIO “MIGUEL RAMOS ARIZPE”</w:t>
      </w:r>
    </w:p>
    <w:p w14:paraId="27C63B1A"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r w:rsidRPr="00B42AE9">
        <w:rPr>
          <w:rFonts w:ascii="Arial" w:eastAsia="Times New Roman" w:hAnsi="Arial" w:cs="Arial"/>
          <w:b/>
          <w:sz w:val="25"/>
          <w:szCs w:val="25"/>
          <w:lang w:val="es-ES" w:eastAsia="es-ES"/>
        </w:rPr>
        <w:t>DEL PARTIDO REVOLUCIONARIO INSTITUCIONAL</w:t>
      </w:r>
    </w:p>
    <w:p w14:paraId="7AD61B66" w14:textId="77777777" w:rsidR="00B42AE9" w:rsidRPr="00B42AE9" w:rsidRDefault="00B42AE9" w:rsidP="00B42AE9">
      <w:pPr>
        <w:tabs>
          <w:tab w:val="left" w:pos="5954"/>
        </w:tabs>
        <w:spacing w:after="0" w:line="240" w:lineRule="auto"/>
        <w:ind w:right="1"/>
        <w:jc w:val="both"/>
        <w:rPr>
          <w:rFonts w:ascii="Arial" w:eastAsia="Times New Roman" w:hAnsi="Arial" w:cs="Arial"/>
          <w:b/>
          <w:sz w:val="25"/>
          <w:szCs w:val="25"/>
          <w:lang w:val="es-ES" w:eastAsia="es-ES"/>
        </w:rPr>
      </w:pPr>
    </w:p>
    <w:p w14:paraId="02E618C9"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50518CE4"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6396F7AC"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31A86118"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23A1A6DE"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0B8B61A0"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7D2CFBD5"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41C609DF"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657594A3"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6AD42F3E"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69254B4B"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56C65A21"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127C94AF"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5060B83E"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298904FB"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0890DE97"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38B7EC52"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02F1D8BD"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13148110"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14A7F159"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09E2A619"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570ABA7D"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51A12A18"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2ED8CF02"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3DC8635E"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p>
    <w:p w14:paraId="4B98D0CF"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r w:rsidRPr="00B42AE9">
        <w:rPr>
          <w:rFonts w:ascii="Arial" w:eastAsia="Times New Roman" w:hAnsi="Arial" w:cs="Arial"/>
          <w:b/>
          <w:sz w:val="25"/>
          <w:szCs w:val="25"/>
          <w:lang w:val="es-ES" w:eastAsia="es-ES"/>
        </w:rPr>
        <w:t xml:space="preserve">CONJUNTAMENTE CON LAS DEMÁS DIPUTADAS Y DIPUTADOS INTEGRANTES DEL GRUPO PARLAMENTARIO “MIGUEL RAMOS ARIZPE” </w:t>
      </w:r>
    </w:p>
    <w:p w14:paraId="408F6FDD" w14:textId="77777777" w:rsidR="00B42AE9" w:rsidRPr="00B42AE9" w:rsidRDefault="00B42AE9" w:rsidP="00B42AE9">
      <w:pPr>
        <w:tabs>
          <w:tab w:val="left" w:pos="5954"/>
        </w:tabs>
        <w:spacing w:after="0" w:line="240" w:lineRule="auto"/>
        <w:ind w:right="1"/>
        <w:jc w:val="center"/>
        <w:rPr>
          <w:rFonts w:ascii="Arial" w:eastAsia="Times New Roman" w:hAnsi="Arial" w:cs="Arial"/>
          <w:b/>
          <w:sz w:val="25"/>
          <w:szCs w:val="25"/>
          <w:lang w:val="es-ES" w:eastAsia="es-ES"/>
        </w:rPr>
      </w:pPr>
      <w:r w:rsidRPr="00B42AE9">
        <w:rPr>
          <w:rFonts w:ascii="Arial" w:eastAsia="Times New Roman" w:hAnsi="Arial" w:cs="Arial"/>
          <w:b/>
          <w:sz w:val="25"/>
          <w:szCs w:val="25"/>
          <w:lang w:val="es-ES" w:eastAsia="es-ES"/>
        </w:rPr>
        <w:t>DEL PARTIDO REVOLUCIONARIO INSTITUCIONAL.</w:t>
      </w:r>
    </w:p>
    <w:tbl>
      <w:tblPr>
        <w:tblStyle w:val="Tablaconcuadrcula68"/>
        <w:tblW w:w="935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B42AE9" w:rsidRPr="00B42AE9" w14:paraId="762341EB" w14:textId="77777777" w:rsidTr="00B42AE9">
        <w:tc>
          <w:tcPr>
            <w:tcW w:w="4536" w:type="dxa"/>
          </w:tcPr>
          <w:p w14:paraId="59C342E1" w14:textId="77777777" w:rsidR="00B42AE9" w:rsidRPr="00B42AE9" w:rsidRDefault="00B42AE9" w:rsidP="00B42AE9">
            <w:pPr>
              <w:tabs>
                <w:tab w:val="left" w:pos="5056"/>
              </w:tabs>
              <w:jc w:val="both"/>
              <w:rPr>
                <w:rFonts w:ascii="Arial" w:hAnsi="Arial" w:cs="Arial"/>
                <w:b/>
                <w:szCs w:val="25"/>
                <w:lang w:eastAsia="es-ES"/>
              </w:rPr>
            </w:pPr>
          </w:p>
          <w:p w14:paraId="32E9AA86" w14:textId="77777777" w:rsidR="00B42AE9" w:rsidRPr="00B42AE9" w:rsidRDefault="00B42AE9" w:rsidP="00B42AE9">
            <w:pPr>
              <w:tabs>
                <w:tab w:val="left" w:pos="5056"/>
              </w:tabs>
              <w:jc w:val="center"/>
              <w:rPr>
                <w:rFonts w:ascii="Arial" w:hAnsi="Arial" w:cs="Arial"/>
                <w:b/>
                <w:szCs w:val="25"/>
                <w:lang w:eastAsia="es-ES"/>
              </w:rPr>
            </w:pPr>
          </w:p>
          <w:p w14:paraId="493FA907" w14:textId="77777777" w:rsidR="00B42AE9" w:rsidRPr="00B42AE9" w:rsidRDefault="00B42AE9" w:rsidP="00B42AE9">
            <w:pPr>
              <w:tabs>
                <w:tab w:val="left" w:pos="5056"/>
              </w:tabs>
              <w:jc w:val="center"/>
              <w:rPr>
                <w:rFonts w:ascii="Arial" w:hAnsi="Arial" w:cs="Arial"/>
                <w:b/>
                <w:szCs w:val="25"/>
                <w:lang w:eastAsia="es-ES"/>
              </w:rPr>
            </w:pPr>
          </w:p>
        </w:tc>
        <w:tc>
          <w:tcPr>
            <w:tcW w:w="567" w:type="dxa"/>
          </w:tcPr>
          <w:p w14:paraId="2A443CEC" w14:textId="77777777" w:rsidR="00B42AE9" w:rsidRPr="00B42AE9" w:rsidRDefault="00B42AE9" w:rsidP="00B42AE9">
            <w:pPr>
              <w:tabs>
                <w:tab w:val="left" w:pos="5056"/>
              </w:tabs>
              <w:jc w:val="center"/>
              <w:rPr>
                <w:rFonts w:ascii="Arial" w:hAnsi="Arial" w:cs="Arial"/>
                <w:b/>
                <w:szCs w:val="25"/>
                <w:lang w:eastAsia="es-ES"/>
              </w:rPr>
            </w:pPr>
          </w:p>
        </w:tc>
        <w:tc>
          <w:tcPr>
            <w:tcW w:w="4253" w:type="dxa"/>
          </w:tcPr>
          <w:p w14:paraId="16E1F93C" w14:textId="77777777" w:rsidR="00B42AE9" w:rsidRPr="00B42AE9" w:rsidRDefault="00B42AE9" w:rsidP="00B42AE9">
            <w:pPr>
              <w:tabs>
                <w:tab w:val="left" w:pos="5056"/>
              </w:tabs>
              <w:jc w:val="center"/>
              <w:rPr>
                <w:rFonts w:ascii="Arial" w:hAnsi="Arial" w:cs="Arial"/>
                <w:b/>
                <w:szCs w:val="25"/>
                <w:lang w:eastAsia="es-ES"/>
              </w:rPr>
            </w:pPr>
          </w:p>
        </w:tc>
      </w:tr>
      <w:tr w:rsidR="00B42AE9" w:rsidRPr="00B42AE9" w14:paraId="2F4990E6" w14:textId="77777777" w:rsidTr="00B42AE9">
        <w:tc>
          <w:tcPr>
            <w:tcW w:w="4536" w:type="dxa"/>
          </w:tcPr>
          <w:p w14:paraId="41A4CD61" w14:textId="77777777" w:rsidR="00B42AE9" w:rsidRPr="00B42AE9" w:rsidRDefault="00B42AE9" w:rsidP="00B42AE9">
            <w:pPr>
              <w:tabs>
                <w:tab w:val="left" w:pos="5056"/>
              </w:tabs>
              <w:jc w:val="both"/>
              <w:rPr>
                <w:rFonts w:ascii="Arial" w:hAnsi="Arial" w:cs="Arial"/>
                <w:b/>
                <w:szCs w:val="25"/>
                <w:lang w:eastAsia="es-ES"/>
              </w:rPr>
            </w:pPr>
            <w:r w:rsidRPr="00B42AE9">
              <w:rPr>
                <w:rFonts w:ascii="Arial" w:hAnsi="Arial" w:cs="Arial"/>
                <w:b/>
                <w:szCs w:val="25"/>
                <w:lang w:eastAsia="es-ES"/>
              </w:rPr>
              <w:t xml:space="preserve">DIP. </w:t>
            </w:r>
            <w:r w:rsidRPr="00B42AE9">
              <w:rPr>
                <w:rFonts w:ascii="Arial" w:hAnsi="Arial" w:cs="Arial"/>
                <w:b/>
                <w:snapToGrid w:val="0"/>
                <w:szCs w:val="25"/>
                <w:lang w:eastAsia="es-ES"/>
              </w:rPr>
              <w:t>MARÍA EUGENIA GUADALUPE CALDERÓN AMEZCUA</w:t>
            </w:r>
          </w:p>
        </w:tc>
        <w:tc>
          <w:tcPr>
            <w:tcW w:w="567" w:type="dxa"/>
          </w:tcPr>
          <w:p w14:paraId="6A67E990" w14:textId="77777777" w:rsidR="00B42AE9" w:rsidRPr="00B42AE9" w:rsidRDefault="00B42AE9" w:rsidP="00B42AE9">
            <w:pPr>
              <w:tabs>
                <w:tab w:val="left" w:pos="5056"/>
              </w:tabs>
              <w:jc w:val="both"/>
              <w:rPr>
                <w:rFonts w:ascii="Arial" w:hAnsi="Arial" w:cs="Arial"/>
                <w:b/>
                <w:szCs w:val="25"/>
                <w:lang w:eastAsia="es-ES"/>
              </w:rPr>
            </w:pPr>
          </w:p>
        </w:tc>
        <w:tc>
          <w:tcPr>
            <w:tcW w:w="4253" w:type="dxa"/>
          </w:tcPr>
          <w:p w14:paraId="2F7825A9" w14:textId="77777777" w:rsidR="00B42AE9" w:rsidRPr="00B42AE9" w:rsidRDefault="00B42AE9" w:rsidP="00B42AE9">
            <w:pPr>
              <w:tabs>
                <w:tab w:val="left" w:pos="5056"/>
              </w:tabs>
              <w:jc w:val="both"/>
              <w:rPr>
                <w:rFonts w:ascii="Arial" w:hAnsi="Arial" w:cs="Arial"/>
                <w:b/>
                <w:szCs w:val="25"/>
                <w:lang w:eastAsia="es-ES"/>
              </w:rPr>
            </w:pPr>
            <w:r w:rsidRPr="00B42AE9">
              <w:rPr>
                <w:rFonts w:ascii="Arial" w:hAnsi="Arial" w:cs="Arial"/>
                <w:b/>
                <w:szCs w:val="25"/>
                <w:lang w:eastAsia="es-ES"/>
              </w:rPr>
              <w:t>DIP. MARÍA ESPERANZA CHAPA GARCÍA</w:t>
            </w:r>
          </w:p>
        </w:tc>
      </w:tr>
      <w:tr w:rsidR="00B42AE9" w:rsidRPr="00B42AE9" w14:paraId="0B52A09D" w14:textId="77777777" w:rsidTr="00B42AE9">
        <w:tc>
          <w:tcPr>
            <w:tcW w:w="4536" w:type="dxa"/>
          </w:tcPr>
          <w:p w14:paraId="34488C7D" w14:textId="77777777" w:rsidR="00B42AE9" w:rsidRPr="00B42AE9" w:rsidRDefault="00B42AE9" w:rsidP="00B42AE9">
            <w:pPr>
              <w:tabs>
                <w:tab w:val="left" w:pos="5056"/>
              </w:tabs>
              <w:jc w:val="both"/>
              <w:rPr>
                <w:rFonts w:ascii="Arial" w:hAnsi="Arial" w:cs="Arial"/>
                <w:b/>
                <w:szCs w:val="25"/>
                <w:lang w:eastAsia="es-ES"/>
              </w:rPr>
            </w:pPr>
          </w:p>
          <w:p w14:paraId="5E427572" w14:textId="77777777" w:rsidR="00B42AE9" w:rsidRPr="00B42AE9" w:rsidRDefault="00B42AE9" w:rsidP="00B42AE9">
            <w:pPr>
              <w:tabs>
                <w:tab w:val="left" w:pos="5056"/>
              </w:tabs>
              <w:jc w:val="both"/>
              <w:rPr>
                <w:rFonts w:ascii="Arial" w:hAnsi="Arial" w:cs="Arial"/>
                <w:b/>
                <w:szCs w:val="25"/>
                <w:lang w:eastAsia="es-ES"/>
              </w:rPr>
            </w:pPr>
          </w:p>
          <w:p w14:paraId="36A06EAE" w14:textId="77777777" w:rsidR="00B42AE9" w:rsidRPr="00B42AE9" w:rsidRDefault="00B42AE9" w:rsidP="00B42AE9">
            <w:pPr>
              <w:tabs>
                <w:tab w:val="left" w:pos="5056"/>
              </w:tabs>
              <w:jc w:val="both"/>
              <w:rPr>
                <w:rFonts w:ascii="Arial" w:hAnsi="Arial" w:cs="Arial"/>
                <w:b/>
                <w:szCs w:val="25"/>
                <w:lang w:eastAsia="es-ES"/>
              </w:rPr>
            </w:pPr>
          </w:p>
        </w:tc>
        <w:tc>
          <w:tcPr>
            <w:tcW w:w="567" w:type="dxa"/>
          </w:tcPr>
          <w:p w14:paraId="43C2E200" w14:textId="77777777" w:rsidR="00B42AE9" w:rsidRPr="00B42AE9" w:rsidRDefault="00B42AE9" w:rsidP="00B42AE9">
            <w:pPr>
              <w:tabs>
                <w:tab w:val="left" w:pos="5056"/>
              </w:tabs>
              <w:jc w:val="both"/>
              <w:rPr>
                <w:rFonts w:ascii="Arial" w:hAnsi="Arial" w:cs="Arial"/>
                <w:b/>
                <w:szCs w:val="25"/>
                <w:lang w:eastAsia="es-ES"/>
              </w:rPr>
            </w:pPr>
          </w:p>
        </w:tc>
        <w:tc>
          <w:tcPr>
            <w:tcW w:w="4253" w:type="dxa"/>
          </w:tcPr>
          <w:p w14:paraId="2664FD35" w14:textId="77777777" w:rsidR="00B42AE9" w:rsidRPr="00B42AE9" w:rsidRDefault="00B42AE9" w:rsidP="00B42AE9">
            <w:pPr>
              <w:tabs>
                <w:tab w:val="left" w:pos="5056"/>
              </w:tabs>
              <w:jc w:val="both"/>
              <w:rPr>
                <w:rFonts w:ascii="Arial" w:hAnsi="Arial" w:cs="Arial"/>
                <w:b/>
                <w:szCs w:val="25"/>
                <w:lang w:eastAsia="es-ES"/>
              </w:rPr>
            </w:pPr>
          </w:p>
        </w:tc>
      </w:tr>
      <w:tr w:rsidR="00B42AE9" w:rsidRPr="00B42AE9" w14:paraId="38F72239" w14:textId="77777777" w:rsidTr="00B42AE9">
        <w:tc>
          <w:tcPr>
            <w:tcW w:w="4536" w:type="dxa"/>
          </w:tcPr>
          <w:p w14:paraId="7BE87003" w14:textId="77777777" w:rsidR="00B42AE9" w:rsidRPr="00B42AE9" w:rsidRDefault="00B42AE9" w:rsidP="00B42AE9">
            <w:pPr>
              <w:tabs>
                <w:tab w:val="left" w:pos="5056"/>
              </w:tabs>
              <w:jc w:val="both"/>
              <w:rPr>
                <w:rFonts w:ascii="Arial" w:hAnsi="Arial" w:cs="Arial"/>
                <w:b/>
                <w:szCs w:val="25"/>
                <w:lang w:eastAsia="es-ES"/>
              </w:rPr>
            </w:pPr>
            <w:r w:rsidRPr="00B42AE9">
              <w:rPr>
                <w:rFonts w:ascii="Arial" w:hAnsi="Arial" w:cs="Arial"/>
                <w:b/>
                <w:szCs w:val="25"/>
                <w:lang w:eastAsia="es-ES"/>
              </w:rPr>
              <w:t xml:space="preserve">DIP. </w:t>
            </w:r>
            <w:r w:rsidRPr="00B42AE9">
              <w:rPr>
                <w:rFonts w:ascii="Arial" w:hAnsi="Arial" w:cs="Arial"/>
                <w:b/>
                <w:snapToGrid w:val="0"/>
                <w:szCs w:val="25"/>
                <w:lang w:eastAsia="es-ES"/>
              </w:rPr>
              <w:t>JESÚS MARÍA MONTEMAYOR GARZA</w:t>
            </w:r>
          </w:p>
        </w:tc>
        <w:tc>
          <w:tcPr>
            <w:tcW w:w="567" w:type="dxa"/>
          </w:tcPr>
          <w:p w14:paraId="1F1E2026" w14:textId="77777777" w:rsidR="00B42AE9" w:rsidRPr="00B42AE9" w:rsidRDefault="00B42AE9" w:rsidP="00B42AE9">
            <w:pPr>
              <w:tabs>
                <w:tab w:val="left" w:pos="5056"/>
              </w:tabs>
              <w:jc w:val="both"/>
              <w:rPr>
                <w:rFonts w:ascii="Arial" w:hAnsi="Arial" w:cs="Arial"/>
                <w:b/>
                <w:szCs w:val="25"/>
                <w:lang w:eastAsia="es-ES"/>
              </w:rPr>
            </w:pPr>
          </w:p>
        </w:tc>
        <w:tc>
          <w:tcPr>
            <w:tcW w:w="4253" w:type="dxa"/>
          </w:tcPr>
          <w:p w14:paraId="61C40B6C" w14:textId="77777777" w:rsidR="00B42AE9" w:rsidRPr="00B42AE9" w:rsidRDefault="00B42AE9" w:rsidP="00B42AE9">
            <w:pPr>
              <w:tabs>
                <w:tab w:val="left" w:pos="5056"/>
              </w:tabs>
              <w:jc w:val="both"/>
              <w:rPr>
                <w:rFonts w:ascii="Arial" w:hAnsi="Arial" w:cs="Arial"/>
                <w:b/>
                <w:szCs w:val="25"/>
                <w:lang w:eastAsia="es-ES"/>
              </w:rPr>
            </w:pPr>
            <w:r w:rsidRPr="00B42AE9">
              <w:rPr>
                <w:rFonts w:ascii="Arial" w:hAnsi="Arial" w:cs="Arial"/>
                <w:b/>
                <w:szCs w:val="25"/>
                <w:lang w:eastAsia="es-ES"/>
              </w:rPr>
              <w:t xml:space="preserve">DIP. </w:t>
            </w:r>
            <w:r w:rsidRPr="00B42AE9">
              <w:rPr>
                <w:rFonts w:ascii="Arial" w:hAnsi="Arial" w:cs="Arial"/>
                <w:b/>
                <w:snapToGrid w:val="0"/>
                <w:szCs w:val="25"/>
                <w:lang w:eastAsia="es-ES"/>
              </w:rPr>
              <w:t>JORGE ANTONIO ABDALA SERNA</w:t>
            </w:r>
            <w:r w:rsidRPr="00B42AE9">
              <w:rPr>
                <w:rFonts w:ascii="Arial" w:hAnsi="Arial" w:cs="Arial"/>
                <w:b/>
                <w:noProof/>
                <w:szCs w:val="25"/>
              </w:rPr>
              <w:t xml:space="preserve"> </w:t>
            </w:r>
          </w:p>
        </w:tc>
      </w:tr>
      <w:tr w:rsidR="00B42AE9" w:rsidRPr="00B42AE9" w14:paraId="1A499828" w14:textId="77777777" w:rsidTr="00B42AE9">
        <w:tc>
          <w:tcPr>
            <w:tcW w:w="4536" w:type="dxa"/>
          </w:tcPr>
          <w:p w14:paraId="7BE8C570" w14:textId="77777777" w:rsidR="00B42AE9" w:rsidRPr="00B42AE9" w:rsidRDefault="00B42AE9" w:rsidP="00B42AE9">
            <w:pPr>
              <w:tabs>
                <w:tab w:val="left" w:pos="5056"/>
              </w:tabs>
              <w:jc w:val="both"/>
              <w:rPr>
                <w:rFonts w:ascii="Arial" w:hAnsi="Arial" w:cs="Arial"/>
                <w:b/>
                <w:szCs w:val="25"/>
                <w:lang w:eastAsia="es-ES"/>
              </w:rPr>
            </w:pPr>
          </w:p>
          <w:p w14:paraId="2BEB46A3" w14:textId="77777777" w:rsidR="00B42AE9" w:rsidRPr="00B42AE9" w:rsidRDefault="00B42AE9" w:rsidP="00B42AE9">
            <w:pPr>
              <w:tabs>
                <w:tab w:val="left" w:pos="5056"/>
              </w:tabs>
              <w:jc w:val="both"/>
              <w:rPr>
                <w:rFonts w:ascii="Arial" w:hAnsi="Arial" w:cs="Arial"/>
                <w:b/>
                <w:szCs w:val="25"/>
                <w:lang w:eastAsia="es-ES"/>
              </w:rPr>
            </w:pPr>
          </w:p>
          <w:p w14:paraId="7C0192E2" w14:textId="77777777" w:rsidR="00B42AE9" w:rsidRPr="00B42AE9" w:rsidRDefault="00B42AE9" w:rsidP="00B42AE9">
            <w:pPr>
              <w:tabs>
                <w:tab w:val="left" w:pos="5056"/>
              </w:tabs>
              <w:jc w:val="both"/>
              <w:rPr>
                <w:rFonts w:ascii="Arial" w:hAnsi="Arial" w:cs="Arial"/>
                <w:b/>
                <w:szCs w:val="25"/>
                <w:lang w:eastAsia="es-ES"/>
              </w:rPr>
            </w:pPr>
          </w:p>
        </w:tc>
        <w:tc>
          <w:tcPr>
            <w:tcW w:w="567" w:type="dxa"/>
          </w:tcPr>
          <w:p w14:paraId="636CE6BB" w14:textId="77777777" w:rsidR="00B42AE9" w:rsidRPr="00B42AE9" w:rsidRDefault="00B42AE9" w:rsidP="00B42AE9">
            <w:pPr>
              <w:tabs>
                <w:tab w:val="left" w:pos="5056"/>
              </w:tabs>
              <w:jc w:val="both"/>
              <w:rPr>
                <w:rFonts w:ascii="Arial" w:hAnsi="Arial" w:cs="Arial"/>
                <w:b/>
                <w:szCs w:val="25"/>
                <w:lang w:eastAsia="es-ES"/>
              </w:rPr>
            </w:pPr>
          </w:p>
        </w:tc>
        <w:tc>
          <w:tcPr>
            <w:tcW w:w="4253" w:type="dxa"/>
          </w:tcPr>
          <w:p w14:paraId="63DC6CDF" w14:textId="77777777" w:rsidR="00B42AE9" w:rsidRPr="00B42AE9" w:rsidRDefault="00B42AE9" w:rsidP="00B42AE9">
            <w:pPr>
              <w:tabs>
                <w:tab w:val="left" w:pos="5056"/>
              </w:tabs>
              <w:jc w:val="both"/>
              <w:rPr>
                <w:rFonts w:ascii="Arial" w:hAnsi="Arial" w:cs="Arial"/>
                <w:b/>
                <w:szCs w:val="25"/>
                <w:lang w:eastAsia="es-ES"/>
              </w:rPr>
            </w:pPr>
          </w:p>
        </w:tc>
      </w:tr>
      <w:tr w:rsidR="00B42AE9" w:rsidRPr="00B42AE9" w14:paraId="2ED3DA6F" w14:textId="77777777" w:rsidTr="00B42AE9">
        <w:tc>
          <w:tcPr>
            <w:tcW w:w="4536" w:type="dxa"/>
          </w:tcPr>
          <w:p w14:paraId="145EF4A6" w14:textId="77777777" w:rsidR="00B42AE9" w:rsidRPr="00B42AE9" w:rsidRDefault="00B42AE9" w:rsidP="00B42AE9">
            <w:pPr>
              <w:tabs>
                <w:tab w:val="left" w:pos="4678"/>
              </w:tabs>
              <w:jc w:val="both"/>
              <w:rPr>
                <w:rFonts w:ascii="Arial" w:hAnsi="Arial" w:cs="Arial"/>
                <w:b/>
                <w:szCs w:val="25"/>
                <w:lang w:eastAsia="es-ES"/>
              </w:rPr>
            </w:pPr>
            <w:r w:rsidRPr="00B42AE9">
              <w:rPr>
                <w:rFonts w:ascii="Arial" w:hAnsi="Arial" w:cs="Arial"/>
                <w:b/>
                <w:szCs w:val="25"/>
                <w:lang w:eastAsia="es-ES"/>
              </w:rPr>
              <w:t xml:space="preserve">DIP. </w:t>
            </w:r>
            <w:r w:rsidRPr="00B42AE9">
              <w:rPr>
                <w:rFonts w:ascii="Arial" w:hAnsi="Arial" w:cs="Arial"/>
                <w:b/>
                <w:snapToGrid w:val="0"/>
                <w:szCs w:val="25"/>
                <w:lang w:eastAsia="es-ES"/>
              </w:rPr>
              <w:t>MARÍA GUADALUPE OYERVIDES VALDÉZ</w:t>
            </w:r>
          </w:p>
        </w:tc>
        <w:tc>
          <w:tcPr>
            <w:tcW w:w="567" w:type="dxa"/>
          </w:tcPr>
          <w:p w14:paraId="19DC4E09" w14:textId="77777777" w:rsidR="00B42AE9" w:rsidRPr="00B42AE9" w:rsidRDefault="00B42AE9" w:rsidP="00B42AE9">
            <w:pPr>
              <w:tabs>
                <w:tab w:val="left" w:pos="5056"/>
              </w:tabs>
              <w:jc w:val="both"/>
              <w:rPr>
                <w:rFonts w:ascii="Arial" w:hAnsi="Arial" w:cs="Arial"/>
                <w:b/>
                <w:szCs w:val="25"/>
                <w:lang w:eastAsia="es-ES"/>
              </w:rPr>
            </w:pPr>
          </w:p>
        </w:tc>
        <w:tc>
          <w:tcPr>
            <w:tcW w:w="4253" w:type="dxa"/>
          </w:tcPr>
          <w:p w14:paraId="33AA7EEB" w14:textId="77777777" w:rsidR="00B42AE9" w:rsidRPr="00B42AE9" w:rsidRDefault="00B42AE9" w:rsidP="00B42AE9">
            <w:pPr>
              <w:tabs>
                <w:tab w:val="left" w:pos="5056"/>
              </w:tabs>
              <w:jc w:val="both"/>
              <w:rPr>
                <w:rFonts w:ascii="Arial" w:hAnsi="Arial" w:cs="Arial"/>
                <w:b/>
                <w:szCs w:val="25"/>
                <w:lang w:eastAsia="es-ES"/>
              </w:rPr>
            </w:pPr>
            <w:r w:rsidRPr="00B42AE9">
              <w:rPr>
                <w:rFonts w:ascii="Arial" w:hAnsi="Arial" w:cs="Arial"/>
                <w:b/>
                <w:szCs w:val="25"/>
                <w:lang w:eastAsia="es-ES"/>
              </w:rPr>
              <w:t>DIP.  RICARDO LÓPEZ CAMPOS</w:t>
            </w:r>
          </w:p>
        </w:tc>
      </w:tr>
      <w:tr w:rsidR="00B42AE9" w:rsidRPr="00B42AE9" w14:paraId="60E93329" w14:textId="77777777" w:rsidTr="00B42AE9">
        <w:tc>
          <w:tcPr>
            <w:tcW w:w="4536" w:type="dxa"/>
          </w:tcPr>
          <w:p w14:paraId="106F9EBB" w14:textId="77777777" w:rsidR="00B42AE9" w:rsidRPr="00B42AE9" w:rsidRDefault="00B42AE9" w:rsidP="00B42AE9">
            <w:pPr>
              <w:tabs>
                <w:tab w:val="left" w:pos="4678"/>
              </w:tabs>
              <w:jc w:val="both"/>
              <w:rPr>
                <w:rFonts w:ascii="Arial" w:hAnsi="Arial" w:cs="Arial"/>
                <w:b/>
                <w:szCs w:val="25"/>
                <w:lang w:eastAsia="es-ES"/>
              </w:rPr>
            </w:pPr>
          </w:p>
          <w:p w14:paraId="25292D93" w14:textId="77777777" w:rsidR="00B42AE9" w:rsidRPr="00B42AE9" w:rsidRDefault="00B42AE9" w:rsidP="00B42AE9">
            <w:pPr>
              <w:tabs>
                <w:tab w:val="left" w:pos="4678"/>
              </w:tabs>
              <w:jc w:val="both"/>
              <w:rPr>
                <w:rFonts w:ascii="Arial" w:hAnsi="Arial" w:cs="Arial"/>
                <w:b/>
                <w:szCs w:val="25"/>
                <w:lang w:eastAsia="es-ES"/>
              </w:rPr>
            </w:pPr>
          </w:p>
          <w:p w14:paraId="37C61860" w14:textId="77777777" w:rsidR="00B42AE9" w:rsidRPr="00B42AE9" w:rsidRDefault="00B42AE9" w:rsidP="00B42AE9">
            <w:pPr>
              <w:tabs>
                <w:tab w:val="left" w:pos="4678"/>
              </w:tabs>
              <w:jc w:val="both"/>
              <w:rPr>
                <w:rFonts w:ascii="Arial" w:hAnsi="Arial" w:cs="Arial"/>
                <w:b/>
                <w:szCs w:val="25"/>
                <w:lang w:eastAsia="es-ES"/>
              </w:rPr>
            </w:pPr>
          </w:p>
        </w:tc>
        <w:tc>
          <w:tcPr>
            <w:tcW w:w="567" w:type="dxa"/>
          </w:tcPr>
          <w:p w14:paraId="45A1E8A7" w14:textId="77777777" w:rsidR="00B42AE9" w:rsidRPr="00B42AE9" w:rsidRDefault="00B42AE9" w:rsidP="00B42AE9">
            <w:pPr>
              <w:tabs>
                <w:tab w:val="left" w:pos="5056"/>
              </w:tabs>
              <w:jc w:val="both"/>
              <w:rPr>
                <w:rFonts w:ascii="Arial" w:hAnsi="Arial" w:cs="Arial"/>
                <w:b/>
                <w:szCs w:val="25"/>
                <w:lang w:eastAsia="es-ES"/>
              </w:rPr>
            </w:pPr>
          </w:p>
        </w:tc>
        <w:tc>
          <w:tcPr>
            <w:tcW w:w="4253" w:type="dxa"/>
          </w:tcPr>
          <w:p w14:paraId="6F6716F9" w14:textId="77777777" w:rsidR="00B42AE9" w:rsidRPr="00B42AE9" w:rsidRDefault="00B42AE9" w:rsidP="00B42AE9">
            <w:pPr>
              <w:tabs>
                <w:tab w:val="left" w:pos="5056"/>
              </w:tabs>
              <w:jc w:val="both"/>
              <w:rPr>
                <w:rFonts w:ascii="Arial" w:hAnsi="Arial" w:cs="Arial"/>
                <w:b/>
                <w:szCs w:val="25"/>
                <w:lang w:eastAsia="es-ES"/>
              </w:rPr>
            </w:pPr>
          </w:p>
        </w:tc>
      </w:tr>
      <w:tr w:rsidR="00B42AE9" w:rsidRPr="00B42AE9" w14:paraId="1E8484FE" w14:textId="77777777" w:rsidTr="00B42AE9">
        <w:tc>
          <w:tcPr>
            <w:tcW w:w="4536" w:type="dxa"/>
          </w:tcPr>
          <w:p w14:paraId="6D5C8A87" w14:textId="77777777" w:rsidR="00B42AE9" w:rsidRPr="00B42AE9" w:rsidRDefault="00B42AE9" w:rsidP="00B42AE9">
            <w:pPr>
              <w:tabs>
                <w:tab w:val="left" w:pos="4678"/>
              </w:tabs>
              <w:jc w:val="both"/>
              <w:rPr>
                <w:rFonts w:ascii="Arial" w:hAnsi="Arial" w:cs="Arial"/>
                <w:b/>
                <w:szCs w:val="25"/>
                <w:lang w:eastAsia="es-ES"/>
              </w:rPr>
            </w:pPr>
            <w:r w:rsidRPr="00B42AE9">
              <w:rPr>
                <w:rFonts w:ascii="Arial" w:hAnsi="Arial" w:cs="Arial"/>
                <w:b/>
                <w:szCs w:val="25"/>
                <w:lang w:eastAsia="es-ES"/>
              </w:rPr>
              <w:t xml:space="preserve">DIP. </w:t>
            </w:r>
            <w:r w:rsidRPr="00B42AE9">
              <w:rPr>
                <w:rFonts w:ascii="Arial" w:hAnsi="Arial" w:cs="Arial"/>
                <w:b/>
                <w:snapToGrid w:val="0"/>
                <w:szCs w:val="25"/>
                <w:lang w:eastAsia="es-ES"/>
              </w:rPr>
              <w:t>RAÚL ONOFRE CONTRERAS</w:t>
            </w:r>
          </w:p>
        </w:tc>
        <w:tc>
          <w:tcPr>
            <w:tcW w:w="567" w:type="dxa"/>
          </w:tcPr>
          <w:p w14:paraId="123B46B2" w14:textId="77777777" w:rsidR="00B42AE9" w:rsidRPr="00B42AE9" w:rsidRDefault="00B42AE9" w:rsidP="00B42AE9">
            <w:pPr>
              <w:tabs>
                <w:tab w:val="left" w:pos="5056"/>
              </w:tabs>
              <w:jc w:val="both"/>
              <w:rPr>
                <w:rFonts w:ascii="Arial" w:hAnsi="Arial" w:cs="Arial"/>
                <w:b/>
                <w:szCs w:val="25"/>
                <w:lang w:eastAsia="es-ES"/>
              </w:rPr>
            </w:pPr>
          </w:p>
        </w:tc>
        <w:tc>
          <w:tcPr>
            <w:tcW w:w="4253" w:type="dxa"/>
          </w:tcPr>
          <w:p w14:paraId="0713D2A4" w14:textId="77777777" w:rsidR="00B42AE9" w:rsidRPr="00B42AE9" w:rsidRDefault="00B42AE9" w:rsidP="00B42AE9">
            <w:pPr>
              <w:tabs>
                <w:tab w:val="left" w:pos="5056"/>
              </w:tabs>
              <w:jc w:val="both"/>
              <w:rPr>
                <w:rFonts w:ascii="Arial" w:hAnsi="Arial" w:cs="Arial"/>
                <w:b/>
                <w:szCs w:val="25"/>
                <w:lang w:eastAsia="es-ES"/>
              </w:rPr>
            </w:pPr>
            <w:r w:rsidRPr="00B42AE9">
              <w:rPr>
                <w:rFonts w:ascii="Arial" w:hAnsi="Arial" w:cs="Arial"/>
                <w:b/>
                <w:szCs w:val="25"/>
                <w:lang w:eastAsia="es-ES"/>
              </w:rPr>
              <w:t xml:space="preserve">DIP. </w:t>
            </w:r>
            <w:r w:rsidRPr="00B42AE9">
              <w:rPr>
                <w:rFonts w:ascii="Arial" w:hAnsi="Arial" w:cs="Arial"/>
                <w:b/>
                <w:snapToGrid w:val="0"/>
                <w:szCs w:val="25"/>
                <w:lang w:eastAsia="es-ES"/>
              </w:rPr>
              <w:t>EDUARDO OLMOS CASTRO</w:t>
            </w:r>
          </w:p>
        </w:tc>
      </w:tr>
      <w:tr w:rsidR="00B42AE9" w:rsidRPr="00B42AE9" w14:paraId="15D07308" w14:textId="77777777" w:rsidTr="00B42AE9">
        <w:tc>
          <w:tcPr>
            <w:tcW w:w="4536" w:type="dxa"/>
          </w:tcPr>
          <w:p w14:paraId="5CEECC94" w14:textId="77777777" w:rsidR="00B42AE9" w:rsidRPr="00B42AE9" w:rsidRDefault="00B42AE9" w:rsidP="00B42AE9">
            <w:pPr>
              <w:tabs>
                <w:tab w:val="left" w:pos="4678"/>
              </w:tabs>
              <w:jc w:val="both"/>
              <w:rPr>
                <w:rFonts w:ascii="Arial" w:hAnsi="Arial" w:cs="Arial"/>
                <w:b/>
                <w:szCs w:val="25"/>
                <w:lang w:eastAsia="es-ES"/>
              </w:rPr>
            </w:pPr>
          </w:p>
          <w:p w14:paraId="502B2E78" w14:textId="77777777" w:rsidR="00B42AE9" w:rsidRPr="00B42AE9" w:rsidRDefault="00B42AE9" w:rsidP="00B42AE9">
            <w:pPr>
              <w:tabs>
                <w:tab w:val="left" w:pos="4678"/>
              </w:tabs>
              <w:jc w:val="both"/>
              <w:rPr>
                <w:rFonts w:ascii="Arial" w:hAnsi="Arial" w:cs="Arial"/>
                <w:b/>
                <w:szCs w:val="25"/>
                <w:lang w:eastAsia="es-ES"/>
              </w:rPr>
            </w:pPr>
          </w:p>
        </w:tc>
        <w:tc>
          <w:tcPr>
            <w:tcW w:w="567" w:type="dxa"/>
          </w:tcPr>
          <w:p w14:paraId="23A2903B" w14:textId="77777777" w:rsidR="00B42AE9" w:rsidRPr="00B42AE9" w:rsidRDefault="00B42AE9" w:rsidP="00B42AE9">
            <w:pPr>
              <w:tabs>
                <w:tab w:val="left" w:pos="5056"/>
              </w:tabs>
              <w:jc w:val="both"/>
              <w:rPr>
                <w:rFonts w:ascii="Arial" w:hAnsi="Arial" w:cs="Arial"/>
                <w:b/>
                <w:szCs w:val="25"/>
                <w:lang w:eastAsia="es-ES"/>
              </w:rPr>
            </w:pPr>
          </w:p>
        </w:tc>
        <w:tc>
          <w:tcPr>
            <w:tcW w:w="4253" w:type="dxa"/>
          </w:tcPr>
          <w:p w14:paraId="2E83EAB8" w14:textId="77777777" w:rsidR="00B42AE9" w:rsidRPr="00B42AE9" w:rsidRDefault="00B42AE9" w:rsidP="00B42AE9">
            <w:pPr>
              <w:tabs>
                <w:tab w:val="left" w:pos="5056"/>
              </w:tabs>
              <w:jc w:val="both"/>
              <w:rPr>
                <w:rFonts w:ascii="Arial" w:hAnsi="Arial" w:cs="Arial"/>
                <w:b/>
                <w:szCs w:val="25"/>
                <w:lang w:eastAsia="es-ES"/>
              </w:rPr>
            </w:pPr>
          </w:p>
        </w:tc>
      </w:tr>
      <w:tr w:rsidR="00B42AE9" w:rsidRPr="00B42AE9" w14:paraId="61DABFD7" w14:textId="77777777" w:rsidTr="00B42AE9">
        <w:tc>
          <w:tcPr>
            <w:tcW w:w="4536" w:type="dxa"/>
          </w:tcPr>
          <w:p w14:paraId="78D9B9BE" w14:textId="77777777" w:rsidR="00B42AE9" w:rsidRPr="00B42AE9" w:rsidRDefault="00B42AE9" w:rsidP="00B42AE9">
            <w:pPr>
              <w:tabs>
                <w:tab w:val="left" w:pos="4678"/>
              </w:tabs>
              <w:jc w:val="both"/>
              <w:rPr>
                <w:rFonts w:ascii="Arial" w:hAnsi="Arial" w:cs="Arial"/>
                <w:b/>
                <w:szCs w:val="25"/>
                <w:lang w:eastAsia="es-ES"/>
              </w:rPr>
            </w:pPr>
            <w:r w:rsidRPr="00B42AE9">
              <w:rPr>
                <w:rFonts w:ascii="Arial" w:hAnsi="Arial" w:cs="Arial"/>
                <w:b/>
                <w:szCs w:val="25"/>
                <w:lang w:eastAsia="es-ES"/>
              </w:rPr>
              <w:t xml:space="preserve">DIP. </w:t>
            </w:r>
            <w:r w:rsidRPr="00B42AE9">
              <w:rPr>
                <w:rFonts w:ascii="Arial" w:hAnsi="Arial" w:cs="Arial"/>
                <w:b/>
                <w:snapToGrid w:val="0"/>
                <w:szCs w:val="25"/>
                <w:lang w:eastAsia="es-ES"/>
              </w:rPr>
              <w:t>MARIO CEPEDA RAMÍREZ</w:t>
            </w:r>
          </w:p>
        </w:tc>
        <w:tc>
          <w:tcPr>
            <w:tcW w:w="567" w:type="dxa"/>
          </w:tcPr>
          <w:p w14:paraId="53B7A4EF" w14:textId="77777777" w:rsidR="00B42AE9" w:rsidRPr="00B42AE9" w:rsidRDefault="00B42AE9" w:rsidP="00B42AE9">
            <w:pPr>
              <w:tabs>
                <w:tab w:val="left" w:pos="5056"/>
              </w:tabs>
              <w:jc w:val="both"/>
              <w:rPr>
                <w:rFonts w:ascii="Arial" w:hAnsi="Arial" w:cs="Arial"/>
                <w:b/>
                <w:szCs w:val="25"/>
                <w:lang w:eastAsia="es-ES"/>
              </w:rPr>
            </w:pPr>
          </w:p>
        </w:tc>
        <w:tc>
          <w:tcPr>
            <w:tcW w:w="4253" w:type="dxa"/>
          </w:tcPr>
          <w:p w14:paraId="473F48DA" w14:textId="77777777" w:rsidR="00B42AE9" w:rsidRPr="00B42AE9" w:rsidRDefault="00B42AE9" w:rsidP="00B42AE9">
            <w:pPr>
              <w:tabs>
                <w:tab w:val="left" w:pos="5056"/>
              </w:tabs>
              <w:jc w:val="both"/>
              <w:rPr>
                <w:rFonts w:ascii="Arial" w:hAnsi="Arial" w:cs="Arial"/>
                <w:b/>
                <w:szCs w:val="25"/>
                <w:lang w:eastAsia="es-ES"/>
              </w:rPr>
            </w:pPr>
            <w:r w:rsidRPr="00B42AE9">
              <w:rPr>
                <w:rFonts w:ascii="Arial" w:hAnsi="Arial" w:cs="Arial"/>
                <w:b/>
                <w:szCs w:val="25"/>
                <w:lang w:eastAsia="es-ES"/>
              </w:rPr>
              <w:t xml:space="preserve">DIP. </w:t>
            </w:r>
            <w:r w:rsidRPr="00B42AE9">
              <w:rPr>
                <w:rFonts w:ascii="Arial" w:hAnsi="Arial" w:cs="Arial"/>
                <w:b/>
                <w:snapToGrid w:val="0"/>
                <w:szCs w:val="25"/>
                <w:lang w:eastAsia="es-ES"/>
              </w:rPr>
              <w:t>HÉCTOR HUGO DÁVILA PRADO</w:t>
            </w:r>
          </w:p>
        </w:tc>
      </w:tr>
      <w:tr w:rsidR="00B42AE9" w:rsidRPr="00B42AE9" w14:paraId="293D1D31" w14:textId="77777777" w:rsidTr="00B42AE9">
        <w:tc>
          <w:tcPr>
            <w:tcW w:w="4536" w:type="dxa"/>
          </w:tcPr>
          <w:p w14:paraId="1FFE837C" w14:textId="77777777" w:rsidR="00B42AE9" w:rsidRPr="00B42AE9" w:rsidRDefault="00B42AE9" w:rsidP="00B42AE9">
            <w:pPr>
              <w:tabs>
                <w:tab w:val="left" w:pos="4678"/>
              </w:tabs>
              <w:jc w:val="both"/>
              <w:rPr>
                <w:rFonts w:ascii="Arial" w:hAnsi="Arial" w:cs="Arial"/>
                <w:b/>
                <w:szCs w:val="25"/>
                <w:lang w:eastAsia="es-ES"/>
              </w:rPr>
            </w:pPr>
          </w:p>
          <w:p w14:paraId="0206E080" w14:textId="77777777" w:rsidR="00B42AE9" w:rsidRPr="00B42AE9" w:rsidRDefault="00B42AE9" w:rsidP="00B42AE9">
            <w:pPr>
              <w:tabs>
                <w:tab w:val="left" w:pos="4678"/>
              </w:tabs>
              <w:jc w:val="both"/>
              <w:rPr>
                <w:rFonts w:ascii="Arial" w:hAnsi="Arial" w:cs="Arial"/>
                <w:b/>
                <w:szCs w:val="25"/>
                <w:lang w:eastAsia="es-ES"/>
              </w:rPr>
            </w:pPr>
          </w:p>
          <w:p w14:paraId="5CDF47AB" w14:textId="77777777" w:rsidR="00B42AE9" w:rsidRPr="00B42AE9" w:rsidRDefault="00B42AE9" w:rsidP="00B42AE9">
            <w:pPr>
              <w:tabs>
                <w:tab w:val="left" w:pos="4678"/>
              </w:tabs>
              <w:jc w:val="both"/>
              <w:rPr>
                <w:rFonts w:ascii="Arial" w:hAnsi="Arial" w:cs="Arial"/>
                <w:b/>
                <w:szCs w:val="25"/>
                <w:lang w:eastAsia="es-ES"/>
              </w:rPr>
            </w:pPr>
          </w:p>
        </w:tc>
        <w:tc>
          <w:tcPr>
            <w:tcW w:w="567" w:type="dxa"/>
          </w:tcPr>
          <w:p w14:paraId="7CCD5BAA" w14:textId="77777777" w:rsidR="00B42AE9" w:rsidRPr="00B42AE9" w:rsidRDefault="00B42AE9" w:rsidP="00B42AE9">
            <w:pPr>
              <w:tabs>
                <w:tab w:val="left" w:pos="5056"/>
              </w:tabs>
              <w:jc w:val="both"/>
              <w:rPr>
                <w:rFonts w:ascii="Arial" w:hAnsi="Arial" w:cs="Arial"/>
                <w:b/>
                <w:szCs w:val="25"/>
                <w:lang w:eastAsia="es-ES"/>
              </w:rPr>
            </w:pPr>
          </w:p>
        </w:tc>
        <w:tc>
          <w:tcPr>
            <w:tcW w:w="4253" w:type="dxa"/>
          </w:tcPr>
          <w:p w14:paraId="6D4272DB" w14:textId="77777777" w:rsidR="00B42AE9" w:rsidRPr="00B42AE9" w:rsidRDefault="00B42AE9" w:rsidP="00B42AE9">
            <w:pPr>
              <w:tabs>
                <w:tab w:val="left" w:pos="5056"/>
              </w:tabs>
              <w:jc w:val="both"/>
              <w:rPr>
                <w:rFonts w:ascii="Arial" w:hAnsi="Arial" w:cs="Arial"/>
                <w:b/>
                <w:szCs w:val="25"/>
                <w:lang w:eastAsia="es-ES"/>
              </w:rPr>
            </w:pPr>
          </w:p>
        </w:tc>
      </w:tr>
      <w:tr w:rsidR="00B42AE9" w:rsidRPr="00B42AE9" w14:paraId="03329F8E" w14:textId="77777777" w:rsidTr="00B42AE9">
        <w:tc>
          <w:tcPr>
            <w:tcW w:w="4536" w:type="dxa"/>
          </w:tcPr>
          <w:p w14:paraId="2895AE5A" w14:textId="77777777" w:rsidR="00B42AE9" w:rsidRPr="00B42AE9" w:rsidRDefault="00B42AE9" w:rsidP="00B42AE9">
            <w:pPr>
              <w:tabs>
                <w:tab w:val="left" w:pos="4678"/>
              </w:tabs>
              <w:jc w:val="both"/>
              <w:rPr>
                <w:rFonts w:ascii="Arial" w:hAnsi="Arial" w:cs="Arial"/>
                <w:b/>
                <w:szCs w:val="25"/>
                <w:lang w:eastAsia="es-ES"/>
              </w:rPr>
            </w:pPr>
            <w:r w:rsidRPr="00B42AE9">
              <w:rPr>
                <w:rFonts w:ascii="Arial" w:hAnsi="Arial" w:cs="Arial"/>
                <w:b/>
                <w:szCs w:val="25"/>
                <w:lang w:eastAsia="es-ES"/>
              </w:rPr>
              <w:t>DIP. EDNA ILEANA DÁVALOS ELIZONDO</w:t>
            </w:r>
          </w:p>
        </w:tc>
        <w:tc>
          <w:tcPr>
            <w:tcW w:w="567" w:type="dxa"/>
          </w:tcPr>
          <w:p w14:paraId="114E8C76" w14:textId="77777777" w:rsidR="00B42AE9" w:rsidRPr="00B42AE9" w:rsidRDefault="00B42AE9" w:rsidP="00B42AE9">
            <w:pPr>
              <w:tabs>
                <w:tab w:val="left" w:pos="5056"/>
              </w:tabs>
              <w:jc w:val="both"/>
              <w:rPr>
                <w:rFonts w:ascii="Arial" w:hAnsi="Arial" w:cs="Arial"/>
                <w:b/>
                <w:szCs w:val="25"/>
                <w:lang w:eastAsia="es-ES"/>
              </w:rPr>
            </w:pPr>
          </w:p>
        </w:tc>
        <w:tc>
          <w:tcPr>
            <w:tcW w:w="4253" w:type="dxa"/>
          </w:tcPr>
          <w:p w14:paraId="0D6F5593" w14:textId="77777777" w:rsidR="00B42AE9" w:rsidRPr="00B42AE9" w:rsidRDefault="00B42AE9" w:rsidP="00B42AE9">
            <w:pPr>
              <w:tabs>
                <w:tab w:val="left" w:pos="5056"/>
              </w:tabs>
              <w:jc w:val="both"/>
              <w:rPr>
                <w:rFonts w:ascii="Arial" w:hAnsi="Arial" w:cs="Arial"/>
                <w:b/>
                <w:szCs w:val="25"/>
                <w:lang w:eastAsia="es-ES"/>
              </w:rPr>
            </w:pPr>
            <w:r w:rsidRPr="00B42AE9">
              <w:rPr>
                <w:rFonts w:ascii="Arial" w:hAnsi="Arial" w:cs="Arial"/>
                <w:b/>
                <w:szCs w:val="25"/>
                <w:lang w:eastAsia="es-ES"/>
              </w:rPr>
              <w:t xml:space="preserve">DIP. </w:t>
            </w:r>
            <w:r w:rsidRPr="00B42AE9">
              <w:rPr>
                <w:rFonts w:ascii="Arial" w:hAnsi="Arial" w:cs="Arial"/>
                <w:b/>
                <w:snapToGrid w:val="0"/>
                <w:szCs w:val="25"/>
                <w:lang w:eastAsia="es-ES"/>
              </w:rPr>
              <w:t>LUZ ELENA GUADALUPE MORALES NÚÑEZ</w:t>
            </w:r>
          </w:p>
        </w:tc>
      </w:tr>
      <w:tr w:rsidR="00B42AE9" w:rsidRPr="00B42AE9" w14:paraId="2BA16229" w14:textId="77777777" w:rsidTr="00B42AE9">
        <w:tc>
          <w:tcPr>
            <w:tcW w:w="4536" w:type="dxa"/>
          </w:tcPr>
          <w:p w14:paraId="481FB213" w14:textId="77777777" w:rsidR="00B42AE9" w:rsidRPr="00B42AE9" w:rsidRDefault="00B42AE9" w:rsidP="00B42AE9">
            <w:pPr>
              <w:tabs>
                <w:tab w:val="left" w:pos="4678"/>
              </w:tabs>
              <w:jc w:val="both"/>
              <w:rPr>
                <w:rFonts w:ascii="Arial" w:hAnsi="Arial" w:cs="Arial"/>
                <w:b/>
                <w:szCs w:val="25"/>
                <w:lang w:eastAsia="es-ES"/>
              </w:rPr>
            </w:pPr>
          </w:p>
          <w:p w14:paraId="02FF522F" w14:textId="77777777" w:rsidR="00B42AE9" w:rsidRPr="00B42AE9" w:rsidRDefault="00B42AE9" w:rsidP="00B42AE9">
            <w:pPr>
              <w:tabs>
                <w:tab w:val="left" w:pos="4678"/>
              </w:tabs>
              <w:jc w:val="both"/>
              <w:rPr>
                <w:rFonts w:ascii="Arial" w:hAnsi="Arial" w:cs="Arial"/>
                <w:b/>
                <w:szCs w:val="25"/>
                <w:lang w:eastAsia="es-ES"/>
              </w:rPr>
            </w:pPr>
          </w:p>
        </w:tc>
        <w:tc>
          <w:tcPr>
            <w:tcW w:w="567" w:type="dxa"/>
          </w:tcPr>
          <w:p w14:paraId="18007FF0" w14:textId="77777777" w:rsidR="00B42AE9" w:rsidRPr="00B42AE9" w:rsidRDefault="00B42AE9" w:rsidP="00B42AE9">
            <w:pPr>
              <w:tabs>
                <w:tab w:val="left" w:pos="5056"/>
              </w:tabs>
              <w:jc w:val="both"/>
              <w:rPr>
                <w:rFonts w:ascii="Arial" w:hAnsi="Arial" w:cs="Arial"/>
                <w:b/>
                <w:szCs w:val="25"/>
                <w:lang w:eastAsia="es-ES"/>
              </w:rPr>
            </w:pPr>
          </w:p>
        </w:tc>
        <w:tc>
          <w:tcPr>
            <w:tcW w:w="4253" w:type="dxa"/>
          </w:tcPr>
          <w:p w14:paraId="6638C9C4" w14:textId="77777777" w:rsidR="00B42AE9" w:rsidRPr="00B42AE9" w:rsidRDefault="00B42AE9" w:rsidP="00B42AE9">
            <w:pPr>
              <w:tabs>
                <w:tab w:val="left" w:pos="5056"/>
              </w:tabs>
              <w:jc w:val="both"/>
              <w:rPr>
                <w:rFonts w:ascii="Arial" w:hAnsi="Arial" w:cs="Arial"/>
                <w:b/>
                <w:szCs w:val="25"/>
                <w:lang w:eastAsia="es-ES"/>
              </w:rPr>
            </w:pPr>
          </w:p>
        </w:tc>
      </w:tr>
      <w:tr w:rsidR="00B42AE9" w:rsidRPr="00B42AE9" w14:paraId="68A3E288" w14:textId="77777777" w:rsidTr="00B42AE9">
        <w:tc>
          <w:tcPr>
            <w:tcW w:w="4536" w:type="dxa"/>
          </w:tcPr>
          <w:p w14:paraId="693F7F55" w14:textId="77777777" w:rsidR="00B42AE9" w:rsidRPr="00B42AE9" w:rsidRDefault="00B42AE9" w:rsidP="00B42AE9">
            <w:pPr>
              <w:tabs>
                <w:tab w:val="left" w:pos="4678"/>
              </w:tabs>
              <w:jc w:val="both"/>
              <w:rPr>
                <w:rFonts w:ascii="Arial" w:hAnsi="Arial" w:cs="Arial"/>
                <w:b/>
                <w:szCs w:val="25"/>
                <w:lang w:eastAsia="es-ES"/>
              </w:rPr>
            </w:pPr>
            <w:r w:rsidRPr="00B42AE9">
              <w:rPr>
                <w:rFonts w:ascii="Arial" w:hAnsi="Arial" w:cs="Arial"/>
                <w:b/>
                <w:szCs w:val="25"/>
                <w:lang w:eastAsia="es-ES"/>
              </w:rPr>
              <w:t xml:space="preserve">DIP. </w:t>
            </w:r>
            <w:r w:rsidRPr="00B42AE9">
              <w:rPr>
                <w:rFonts w:ascii="Arial" w:hAnsi="Arial" w:cs="Arial"/>
                <w:b/>
                <w:snapToGrid w:val="0"/>
                <w:szCs w:val="25"/>
                <w:lang w:eastAsia="es-ES"/>
              </w:rPr>
              <w:t>MARÍA BÁRBARA CEPEDA BOHERINGER</w:t>
            </w:r>
          </w:p>
        </w:tc>
        <w:tc>
          <w:tcPr>
            <w:tcW w:w="567" w:type="dxa"/>
          </w:tcPr>
          <w:p w14:paraId="4404C1CF" w14:textId="77777777" w:rsidR="00B42AE9" w:rsidRPr="00B42AE9" w:rsidRDefault="00B42AE9" w:rsidP="00B42AE9">
            <w:pPr>
              <w:tabs>
                <w:tab w:val="left" w:pos="5056"/>
              </w:tabs>
              <w:jc w:val="both"/>
              <w:rPr>
                <w:rFonts w:ascii="Arial" w:hAnsi="Arial" w:cs="Arial"/>
                <w:b/>
                <w:szCs w:val="25"/>
                <w:lang w:eastAsia="es-ES"/>
              </w:rPr>
            </w:pPr>
          </w:p>
        </w:tc>
        <w:tc>
          <w:tcPr>
            <w:tcW w:w="4253" w:type="dxa"/>
          </w:tcPr>
          <w:p w14:paraId="058C0B8D" w14:textId="77777777" w:rsidR="00B42AE9" w:rsidRPr="00B42AE9" w:rsidRDefault="00B42AE9" w:rsidP="00B42AE9">
            <w:pPr>
              <w:tabs>
                <w:tab w:val="left" w:pos="5056"/>
              </w:tabs>
              <w:jc w:val="both"/>
              <w:rPr>
                <w:rFonts w:ascii="Arial" w:hAnsi="Arial" w:cs="Arial"/>
                <w:b/>
                <w:szCs w:val="25"/>
                <w:lang w:eastAsia="es-ES"/>
              </w:rPr>
            </w:pPr>
            <w:r w:rsidRPr="00B42AE9">
              <w:rPr>
                <w:rFonts w:ascii="Arial" w:hAnsi="Arial" w:cs="Arial"/>
                <w:b/>
                <w:szCs w:val="25"/>
                <w:lang w:eastAsia="es-ES"/>
              </w:rPr>
              <w:t>DIP. MARTHA LOERA ARÁMBULA</w:t>
            </w:r>
          </w:p>
        </w:tc>
      </w:tr>
      <w:tr w:rsidR="00B42AE9" w:rsidRPr="00B42AE9" w14:paraId="2DC3D1C5" w14:textId="77777777" w:rsidTr="00B42AE9">
        <w:trPr>
          <w:trHeight w:val="477"/>
        </w:trPr>
        <w:tc>
          <w:tcPr>
            <w:tcW w:w="9356" w:type="dxa"/>
            <w:gridSpan w:val="3"/>
          </w:tcPr>
          <w:p w14:paraId="72367217" w14:textId="77777777" w:rsidR="00B42AE9" w:rsidRPr="00B42AE9" w:rsidRDefault="00B42AE9" w:rsidP="00B42AE9">
            <w:pPr>
              <w:jc w:val="both"/>
              <w:rPr>
                <w:rFonts w:ascii="Arial" w:eastAsia="Arial" w:hAnsi="Arial" w:cs="Arial"/>
                <w:szCs w:val="25"/>
              </w:rPr>
            </w:pPr>
          </w:p>
        </w:tc>
      </w:tr>
      <w:tr w:rsidR="00B42AE9" w:rsidRPr="00B42AE9" w14:paraId="308A9BC5" w14:textId="77777777" w:rsidTr="00B42AE9">
        <w:trPr>
          <w:trHeight w:val="254"/>
        </w:trPr>
        <w:tc>
          <w:tcPr>
            <w:tcW w:w="9356" w:type="dxa"/>
            <w:gridSpan w:val="3"/>
          </w:tcPr>
          <w:p w14:paraId="4C533E52" w14:textId="77777777" w:rsidR="00B42AE9" w:rsidRPr="00B42AE9" w:rsidRDefault="00B42AE9" w:rsidP="00B42AE9">
            <w:pPr>
              <w:jc w:val="center"/>
              <w:rPr>
                <w:rFonts w:ascii="Arial" w:eastAsia="Arial" w:hAnsi="Arial" w:cs="Arial"/>
                <w:b/>
                <w:szCs w:val="25"/>
              </w:rPr>
            </w:pPr>
            <w:r w:rsidRPr="00B42AE9">
              <w:rPr>
                <w:rFonts w:ascii="Arial" w:eastAsia="Arial" w:hAnsi="Arial" w:cs="Arial"/>
                <w:b/>
                <w:szCs w:val="25"/>
              </w:rPr>
              <w:t>DIP. ÁLVARO MOREIRA VALDÉS</w:t>
            </w:r>
          </w:p>
        </w:tc>
      </w:tr>
    </w:tbl>
    <w:p w14:paraId="50868F16" w14:textId="77777777" w:rsidR="00B42AE9" w:rsidRPr="00B42AE9" w:rsidRDefault="00B42AE9" w:rsidP="00B42AE9">
      <w:pPr>
        <w:spacing w:after="0" w:line="240" w:lineRule="auto"/>
        <w:jc w:val="both"/>
        <w:rPr>
          <w:rFonts w:ascii="Arial" w:eastAsia="Times New Roman" w:hAnsi="Arial" w:cs="Arial"/>
          <w:sz w:val="25"/>
          <w:szCs w:val="25"/>
          <w:lang w:eastAsia="es-ES"/>
        </w:rPr>
      </w:pPr>
    </w:p>
    <w:p w14:paraId="1EBF8B60" w14:textId="0B43A2BA" w:rsidR="002A3327" w:rsidRDefault="002A3327" w:rsidP="002A3327">
      <w:pPr>
        <w:spacing w:after="0" w:line="240" w:lineRule="auto"/>
        <w:jc w:val="both"/>
        <w:rPr>
          <w:rFonts w:ascii="Arial" w:eastAsia="Times New Roman" w:hAnsi="Arial" w:cs="Arial"/>
          <w:sz w:val="16"/>
          <w:szCs w:val="16"/>
          <w:lang w:eastAsia="es-ES"/>
        </w:rPr>
      </w:pPr>
    </w:p>
    <w:p w14:paraId="3CC666FA" w14:textId="04FAAFC5" w:rsidR="00B42AE9" w:rsidRDefault="00B42AE9" w:rsidP="002A3327">
      <w:pPr>
        <w:spacing w:after="0" w:line="240" w:lineRule="auto"/>
        <w:jc w:val="both"/>
        <w:rPr>
          <w:rFonts w:ascii="Arial" w:eastAsia="Times New Roman" w:hAnsi="Arial" w:cs="Arial"/>
          <w:sz w:val="16"/>
          <w:szCs w:val="16"/>
          <w:lang w:eastAsia="es-ES"/>
        </w:rPr>
      </w:pPr>
    </w:p>
    <w:p w14:paraId="2035C513" w14:textId="1FAAE493" w:rsidR="00B42AE9" w:rsidRDefault="00B42AE9">
      <w:pPr>
        <w:rPr>
          <w:rFonts w:ascii="Arial" w:eastAsia="Times New Roman" w:hAnsi="Arial" w:cs="Arial"/>
          <w:sz w:val="16"/>
          <w:szCs w:val="16"/>
          <w:lang w:eastAsia="es-ES"/>
        </w:rPr>
      </w:pPr>
      <w:r>
        <w:rPr>
          <w:rFonts w:ascii="Arial" w:eastAsia="Times New Roman" w:hAnsi="Arial" w:cs="Arial"/>
          <w:sz w:val="16"/>
          <w:szCs w:val="16"/>
          <w:lang w:eastAsia="es-ES"/>
        </w:rPr>
        <w:br w:type="page"/>
      </w:r>
    </w:p>
    <w:p w14:paraId="21D740B4" w14:textId="77777777" w:rsidR="00B42AE9" w:rsidRPr="00B42AE9" w:rsidRDefault="00B42AE9" w:rsidP="00B42AE9">
      <w:pPr>
        <w:pBdr>
          <w:top w:val="nil"/>
          <w:left w:val="nil"/>
          <w:bottom w:val="nil"/>
          <w:right w:val="nil"/>
          <w:between w:val="nil"/>
          <w:bar w:val="nil"/>
        </w:pBdr>
        <w:spacing w:before="100" w:after="10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B42AE9">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 xml:space="preserve">Pronunciamiento que presenta la Diputada Laura Francisca Aguilar Tabares, conjuntamente con las Diputadas y el Diputado integrantes del Grupo Parlamentario </w:t>
      </w:r>
      <w:r w:rsidRPr="00B42AE9">
        <w:rPr>
          <w:rFonts w:ascii="Arial" w:eastAsia="Arial Unicode MS" w:hAnsi="Arial" w:cs="Arial Unicode MS"/>
          <w:b/>
          <w:bCs/>
          <w:i/>
          <w:iCs/>
          <w:color w:val="000000"/>
          <w:sz w:val="28"/>
          <w:szCs w:val="28"/>
          <w:u w:color="000000"/>
          <w:bdr w:val="nil"/>
          <w:lang w:val="es-ES_tradnl" w:eastAsia="es-MX"/>
          <w14:textOutline w14:w="0" w14:cap="flat" w14:cmpd="sng" w14:algn="ctr">
            <w14:noFill/>
            <w14:prstDash w14:val="solid"/>
            <w14:bevel/>
          </w14:textOutline>
        </w:rPr>
        <w:t>movimiento de regeneración nacional,</w:t>
      </w:r>
      <w:r w:rsidRPr="00B42AE9">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 xml:space="preserve"> del Partido morena, en relación a la eliminación del horario de verano, medida anunciada por el presidente Andrés Manuel López Obrador.</w:t>
      </w:r>
    </w:p>
    <w:p w14:paraId="59DA0A89" w14:textId="77777777" w:rsidR="00B42AE9" w:rsidRPr="00B42AE9" w:rsidRDefault="00B42AE9" w:rsidP="00B42AE9">
      <w:pPr>
        <w:pBdr>
          <w:top w:val="nil"/>
          <w:left w:val="nil"/>
          <w:bottom w:val="nil"/>
          <w:right w:val="nil"/>
          <w:between w:val="nil"/>
          <w:bar w:val="nil"/>
        </w:pBdr>
        <w:spacing w:before="100" w:after="100" w:line="360" w:lineRule="auto"/>
        <w:jc w:val="both"/>
        <w:rPr>
          <w:rFonts w:ascii="Times New Roman" w:eastAsia="Times New Roman" w:hAnsi="Times New Roman" w:cs="Times New Roman"/>
          <w:b/>
          <w:bCs/>
          <w:color w:val="000000"/>
          <w:sz w:val="24"/>
          <w:szCs w:val="24"/>
          <w:u w:color="000000"/>
          <w:bdr w:val="nil"/>
          <w:lang w:val="es-ES_tradnl" w:eastAsia="es-MX"/>
          <w14:textOutline w14:w="0" w14:cap="flat" w14:cmpd="sng" w14:algn="ctr">
            <w14:noFill/>
            <w14:prstDash w14:val="solid"/>
            <w14:bevel/>
          </w14:textOutline>
        </w:rPr>
      </w:pPr>
    </w:p>
    <w:p w14:paraId="1CD31F1C"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B42AE9">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H. PLENO DEL CONGRESO DEL ESTADO</w:t>
      </w:r>
    </w:p>
    <w:p w14:paraId="6A5D39E1"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B42AE9">
        <w:rPr>
          <w:rFonts w:ascii="Arial" w:eastAsia="Arial Unicode MS" w:hAnsi="Arial" w:cs="Arial Unicode MS"/>
          <w:b/>
          <w:bCs/>
          <w:color w:val="000000"/>
          <w:sz w:val="28"/>
          <w:szCs w:val="28"/>
          <w:u w:color="000000"/>
          <w:bdr w:val="nil"/>
          <w:lang w:val="de-DE" w:eastAsia="es-MX"/>
          <w14:textOutline w14:w="0" w14:cap="flat" w14:cmpd="sng" w14:algn="ctr">
            <w14:noFill/>
            <w14:prstDash w14:val="solid"/>
            <w14:bevel/>
          </w14:textOutline>
        </w:rPr>
        <w:t>DE COAHUILA DE ZARAGOZA</w:t>
      </w:r>
    </w:p>
    <w:p w14:paraId="15825C3C"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Unicode MS" w:hAnsi="Arial" w:cs="Arial Unicode MS"/>
          <w:b/>
          <w:bCs/>
          <w:color w:val="000000"/>
          <w:sz w:val="28"/>
          <w:szCs w:val="28"/>
          <w:u w:color="000000"/>
          <w:bdr w:val="nil"/>
          <w:lang w:val="de-DE" w:eastAsia="es-MX"/>
          <w14:textOutline w14:w="0" w14:cap="flat" w14:cmpd="sng" w14:algn="ctr">
            <w14:noFill/>
            <w14:prstDash w14:val="solid"/>
            <w14:bevel/>
          </w14:textOutline>
        </w:rPr>
      </w:pPr>
    </w:p>
    <w:p w14:paraId="45192810"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B42AE9">
        <w:rPr>
          <w:rFonts w:ascii="Arial" w:eastAsia="Arial Unicode MS" w:hAnsi="Arial" w:cs="Arial Unicode MS"/>
          <w:b/>
          <w:bCs/>
          <w:color w:val="000000"/>
          <w:sz w:val="28"/>
          <w:szCs w:val="28"/>
          <w:u w:color="000000"/>
          <w:bdr w:val="nil"/>
          <w:lang w:val="de-DE" w:eastAsia="es-MX"/>
          <w14:textOutline w14:w="0" w14:cap="flat" w14:cmpd="sng" w14:algn="ctr">
            <w14:noFill/>
            <w14:prstDash w14:val="solid"/>
            <w14:bevel/>
          </w14:textOutline>
        </w:rPr>
        <w:t>PRESENTE. -</w:t>
      </w:r>
    </w:p>
    <w:p w14:paraId="7122C57A" w14:textId="77777777" w:rsidR="00B42AE9" w:rsidRPr="00B42AE9" w:rsidRDefault="00B42AE9" w:rsidP="00B42AE9">
      <w:pPr>
        <w:pBdr>
          <w:top w:val="nil"/>
          <w:left w:val="nil"/>
          <w:bottom w:val="nil"/>
          <w:right w:val="nil"/>
          <w:between w:val="nil"/>
          <w:bar w:val="nil"/>
        </w:pBdr>
        <w:spacing w:after="0" w:line="360" w:lineRule="auto"/>
        <w:jc w:val="both"/>
        <w:rPr>
          <w:rFonts w:ascii="Calibri" w:eastAsia="Calibri" w:hAnsi="Calibri" w:cs="Calibri"/>
          <w:color w:val="000000"/>
          <w:sz w:val="24"/>
          <w:szCs w:val="24"/>
          <w:u w:color="000000"/>
          <w:bdr w:val="nil"/>
          <w:lang w:val="es-ES_tradnl" w:eastAsia="es-MX"/>
          <w14:textOutline w14:w="0" w14:cap="flat" w14:cmpd="sng" w14:algn="ctr">
            <w14:noFill/>
            <w14:prstDash w14:val="solid"/>
            <w14:bevel/>
          </w14:textOutline>
        </w:rPr>
      </w:pPr>
    </w:p>
    <w:p w14:paraId="5DFEC717"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B42AE9">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Una vez más, el Gobierno de la Cuarta Transformación, encabezado por el presidente Andrés Manuel López Obrador, da muestras de que el interés popular es más poderoso que cualquier poder monetario, fáctico o extranjero.</w:t>
      </w:r>
    </w:p>
    <w:p w14:paraId="12289B3E"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3AD863DA"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B42AE9">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Así lo demostró el titular del Ejecutivo la semana pasada, al anunciar la desaparición del horario de verano, pues únicamente responde a exigencias de los organismos financieros internacionales y afecta la salud y el bienestar de la ciudadanía.</w:t>
      </w:r>
    </w:p>
    <w:p w14:paraId="1A7B833B"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0F662A88"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B42AE9">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“Ni por mil millones de pesos vamos a permitir que se afecte la salud de nuestro pueblo”, dijo el presidente, algo que, desde nuestra trinchera, reconocemos y admiramos, no solo por el beneficio directo que recibirán millones de mexicanas y mexicanos, sino por la demostración de cuál es el único interés válido para influir en la decisión de un representante popular.</w:t>
      </w:r>
    </w:p>
    <w:p w14:paraId="5D7A4A71"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3786C33E"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B42AE9">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En México, el horario de verano se decretó en 1996, como una decisión unilateral y sin conocer la opinión ciudadana, un proceder poco democrático en un país como el nuestro. Por eso ahora, aunque ya se han realizado diferentes estudios, el presidente someterá la medida a una encuesta para comprobar lo que ya se ha analizado.</w:t>
      </w:r>
    </w:p>
    <w:p w14:paraId="47FCF478"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4E3B7C5B"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B42AE9">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De acuerdo con las investigaciones presentadas por el Gobierno Federal, el horario de verano hace concordancia con el aumento de infartos cardiacos, cansancio y fatiga, sin dejar de lado que, tanto en estudiantes como en trabajadores, el rendimiento decae durante las primeras dos semanas del cambio.</w:t>
      </w:r>
    </w:p>
    <w:p w14:paraId="5B1E83F3"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3CB8F9C3"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B42AE9">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Entonces, ¿por qué no dejar de realizar un cambio que busca, supuestamente, ahorrar luz, pero que afecta la salud y rendimiento de la ciudadanía?</w:t>
      </w:r>
    </w:p>
    <w:p w14:paraId="1F528AAE"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3C9EEAB6"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B42AE9">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Otras acciones pueden llevarse a cabo para ahorrar electricidad, algo que debe de plantearse desde los niveles más básicos de la educación, para formar a generaciones cada vez menos consumidoras de energía y, por lo tanto, de deterioro climático.</w:t>
      </w:r>
    </w:p>
    <w:p w14:paraId="379F161E"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6D205A1B"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B42AE9">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Sin embargo, también es necesario el compromiso del sector privado, cuyos miembros utilizan energía eléctrica en cantidades cuantiosas, pues un cambio de mentalidad no puede jamás estar supeditado a intereses comerciales ni de lucro.</w:t>
      </w:r>
    </w:p>
    <w:p w14:paraId="0D2DBC84"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2EA5CD6D"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B42AE9">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En el aspecto familiar y colectivo, podemos hacer una revisión democrática, participativa e incluyente, entre todos los miembros de nuestro núcleo más cercano, preguntando cómo podemos reducir el consumo de la electricidad desde casa.</w:t>
      </w:r>
    </w:p>
    <w:p w14:paraId="29C68E4A"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414D6F7F"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B42AE9">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Por parte del sector privado, la no evasión de impuestos es un gran comienzo, pues, recordemos que dichos ingresos al Estado le otorgan la posibilidad de regenerar al medio ambiente y encontrar modelos de producción más sustentables.</w:t>
      </w:r>
    </w:p>
    <w:p w14:paraId="52BB20F8"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6FECAF05"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r w:rsidRPr="00B42AE9">
        <w:rPr>
          <w:rFonts w:ascii="Arial" w:eastAsia="Arial Unicode MS" w:hAnsi="Arial" w:cs="Arial Unicode MS"/>
          <w:color w:val="000000"/>
          <w:sz w:val="28"/>
          <w:szCs w:val="28"/>
          <w:bdr w:val="nil"/>
          <w:lang w:val="es-ES_tradnl" w:eastAsia="es-MX"/>
          <w14:textOutline w14:w="0" w14:cap="flat" w14:cmpd="sng" w14:algn="ctr">
            <w14:noFill/>
            <w14:prstDash w14:val="solid"/>
            <w14:bevel/>
          </w14:textOutline>
        </w:rPr>
        <w:t>El horario de verano no es únicamente la eliminación de una medida que nunca fue consultada, sino que representa la oportunidad de ver realmente cuál es nuestro actuar como sociedad frente a la naturaleza.</w:t>
      </w:r>
    </w:p>
    <w:p w14:paraId="6603465B"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color w:val="000000"/>
          <w:sz w:val="28"/>
          <w:szCs w:val="28"/>
          <w:bdr w:val="nil"/>
          <w:lang w:val="es-ES_tradnl" w:eastAsia="es-MX"/>
          <w14:textOutline w14:w="0" w14:cap="flat" w14:cmpd="sng" w14:algn="ctr">
            <w14:noFill/>
            <w14:prstDash w14:val="solid"/>
            <w14:bevel/>
          </w14:textOutline>
        </w:rPr>
      </w:pPr>
    </w:p>
    <w:p w14:paraId="26AEEE7F" w14:textId="77777777" w:rsidR="00B42AE9" w:rsidRPr="00B42AE9" w:rsidRDefault="00B42AE9" w:rsidP="00B42AE9">
      <w:pPr>
        <w:pBdr>
          <w:top w:val="nil"/>
          <w:left w:val="nil"/>
          <w:bottom w:val="nil"/>
          <w:right w:val="nil"/>
          <w:between w:val="nil"/>
          <w:bar w:val="nil"/>
        </w:pBdr>
        <w:spacing w:after="0" w:line="360" w:lineRule="auto"/>
        <w:jc w:val="both"/>
        <w:rPr>
          <w:rFonts w:ascii="Arial" w:eastAsia="Arial" w:hAnsi="Arial" w:cs="Arial"/>
          <w:b/>
          <w:bCs/>
          <w:color w:val="000000"/>
          <w:sz w:val="28"/>
          <w:szCs w:val="28"/>
          <w:bdr w:val="nil"/>
          <w:lang w:val="es-ES_tradnl" w:eastAsia="es-MX"/>
          <w14:textOutline w14:w="0" w14:cap="flat" w14:cmpd="sng" w14:algn="ctr">
            <w14:noFill/>
            <w14:prstDash w14:val="solid"/>
            <w14:bevel/>
          </w14:textOutline>
        </w:rPr>
      </w:pPr>
    </w:p>
    <w:p w14:paraId="20004505" w14:textId="77777777" w:rsidR="00B42AE9" w:rsidRPr="00B42AE9" w:rsidRDefault="00B42AE9" w:rsidP="00B42AE9">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it-IT" w:eastAsia="es-MX"/>
          <w14:textOutline w14:w="0" w14:cap="flat" w14:cmpd="sng" w14:algn="ctr">
            <w14:noFill/>
            <w14:prstDash w14:val="solid"/>
            <w14:bevel/>
          </w14:textOutline>
        </w:rPr>
      </w:pPr>
      <w:r w:rsidRPr="00B42AE9">
        <w:rPr>
          <w:rFonts w:ascii="Arial" w:eastAsia="Arial Unicode MS" w:hAnsi="Arial" w:cs="Arial Unicode MS"/>
          <w:b/>
          <w:bCs/>
          <w:color w:val="000000"/>
          <w:sz w:val="28"/>
          <w:szCs w:val="28"/>
          <w:u w:color="000000"/>
          <w:bdr w:val="nil"/>
          <w:lang w:val="it-IT" w:eastAsia="es-MX"/>
          <w14:textOutline w14:w="0" w14:cap="flat" w14:cmpd="sng" w14:algn="ctr">
            <w14:noFill/>
            <w14:prstDash w14:val="solid"/>
            <w14:bevel/>
          </w14:textOutline>
        </w:rPr>
        <w:t>A T E N T A ME N T E,</w:t>
      </w:r>
    </w:p>
    <w:p w14:paraId="4564A436" w14:textId="77777777" w:rsidR="00B42AE9" w:rsidRPr="00B42AE9" w:rsidRDefault="00B42AE9" w:rsidP="00B42AE9">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fr-FR" w:eastAsia="es-MX"/>
          <w14:textOutline w14:w="0" w14:cap="flat" w14:cmpd="sng" w14:algn="ctr">
            <w14:noFill/>
            <w14:prstDash w14:val="solid"/>
            <w14:bevel/>
          </w14:textOutline>
        </w:rPr>
      </w:pPr>
    </w:p>
    <w:p w14:paraId="40FC8BD3" w14:textId="77777777" w:rsidR="00B42AE9" w:rsidRPr="00B42AE9" w:rsidRDefault="00B42AE9" w:rsidP="00B42AE9">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B42AE9">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Saltillo, Coahuila de Zaragoza, 7 de junio de 2022</w:t>
      </w:r>
    </w:p>
    <w:p w14:paraId="338D002F" w14:textId="77777777" w:rsidR="00B42AE9" w:rsidRPr="00B42AE9" w:rsidRDefault="00B42AE9" w:rsidP="00B42AE9">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pPr>
    </w:p>
    <w:p w14:paraId="434CDF72" w14:textId="77777777" w:rsidR="00B42AE9" w:rsidRPr="00B42AE9" w:rsidRDefault="00B42AE9" w:rsidP="00B42AE9">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B42AE9">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Grupo Parlamentario de morena:</w:t>
      </w:r>
    </w:p>
    <w:p w14:paraId="7724E01E" w14:textId="77777777" w:rsidR="00B42AE9" w:rsidRPr="00B42AE9" w:rsidRDefault="00B42AE9" w:rsidP="00B42AE9">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5CB6D895" w14:textId="15551FBE" w:rsidR="00B42AE9" w:rsidRPr="00B42AE9" w:rsidRDefault="00B42AE9" w:rsidP="00B42AE9">
      <w:pPr>
        <w:pBdr>
          <w:top w:val="nil"/>
          <w:left w:val="nil"/>
          <w:bottom w:val="nil"/>
          <w:right w:val="nil"/>
          <w:between w:val="nil"/>
          <w:bar w:val="nil"/>
        </w:pBdr>
        <w:spacing w:after="0" w:line="36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6D9FA55E" w14:textId="77777777" w:rsidR="00B42AE9" w:rsidRPr="00B42AE9" w:rsidRDefault="00B42AE9" w:rsidP="00B42AE9">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pPr>
    </w:p>
    <w:p w14:paraId="2097EDCD" w14:textId="77777777" w:rsidR="00B42AE9" w:rsidRPr="00B42AE9" w:rsidRDefault="00B42AE9" w:rsidP="00B42AE9">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pPr>
    </w:p>
    <w:p w14:paraId="7F8AA59D" w14:textId="77777777" w:rsidR="00B42AE9" w:rsidRPr="00B42AE9" w:rsidRDefault="00B42AE9" w:rsidP="00B42AE9">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B42AE9">
        <w:rPr>
          <w:rFonts w:ascii="Arial" w:eastAsia="Arial Unicode MS" w:hAnsi="Arial" w:cs="Arial Unicode MS"/>
          <w:b/>
          <w:bCs/>
          <w:color w:val="000000"/>
          <w:sz w:val="28"/>
          <w:szCs w:val="28"/>
          <w:u w:color="000000"/>
          <w:bdr w:val="nil"/>
          <w:lang w:val="pt-PT" w:eastAsia="es-MX"/>
          <w14:textOutline w14:w="0" w14:cap="flat" w14:cmpd="sng" w14:algn="ctr">
            <w14:noFill/>
            <w14:prstDash w14:val="solid"/>
            <w14:bevel/>
          </w14:textOutline>
        </w:rPr>
        <w:t>Dip. Laura Francisca Aguilar Tabares</w:t>
      </w:r>
    </w:p>
    <w:p w14:paraId="05007791" w14:textId="77777777" w:rsidR="00B42AE9" w:rsidRPr="00B42AE9" w:rsidRDefault="00B42AE9" w:rsidP="00B42AE9">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7DF7AF24" w14:textId="0B0A473B" w:rsidR="00B42AE9" w:rsidRDefault="00B42AE9" w:rsidP="00B42AE9">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245B59CF" w14:textId="52800369" w:rsidR="00B42AE9" w:rsidRDefault="00B42AE9" w:rsidP="00B42AE9">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140FC14B" w14:textId="77777777" w:rsidR="00B42AE9" w:rsidRPr="00B42AE9" w:rsidRDefault="00B42AE9" w:rsidP="00B42AE9">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2207047F" w14:textId="77777777" w:rsidR="00B42AE9" w:rsidRPr="00B42AE9" w:rsidRDefault="00B42AE9" w:rsidP="00B42AE9">
      <w:pPr>
        <w:pBdr>
          <w:top w:val="nil"/>
          <w:left w:val="nil"/>
          <w:bottom w:val="nil"/>
          <w:right w:val="nil"/>
          <w:between w:val="nil"/>
          <w:bar w:val="nil"/>
        </w:pBdr>
        <w:spacing w:after="0" w:line="240" w:lineRule="auto"/>
        <w:jc w:val="center"/>
        <w:rPr>
          <w:rFonts w:ascii="Arial" w:eastAsia="Arial" w:hAnsi="Arial" w:cs="Arial"/>
          <w:color w:val="000000"/>
          <w:sz w:val="24"/>
          <w:szCs w:val="24"/>
          <w:u w:color="000000"/>
          <w:bdr w:val="nil"/>
          <w:lang w:val="es-ES_tradnl" w:eastAsia="es-MX"/>
          <w14:textOutline w14:w="0" w14:cap="flat" w14:cmpd="sng" w14:algn="ctr">
            <w14:noFill/>
            <w14:prstDash w14:val="solid"/>
            <w14:bevel/>
          </w14:textOutline>
        </w:rPr>
      </w:pPr>
      <w:r w:rsidRPr="00B42AE9">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Dip. Francisco Javier Cortez Gómez</w:t>
      </w:r>
    </w:p>
    <w:p w14:paraId="02443EE7" w14:textId="77777777" w:rsidR="00B42AE9" w:rsidRPr="00B42AE9" w:rsidRDefault="00B42AE9" w:rsidP="00B42AE9">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0F2DD154" w14:textId="3EA71238" w:rsidR="00B42AE9" w:rsidRPr="00B42AE9" w:rsidRDefault="00B42AE9" w:rsidP="00B42AE9">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6BC439D7" w14:textId="77777777" w:rsidR="00B42AE9" w:rsidRPr="00B42AE9" w:rsidRDefault="00B42AE9" w:rsidP="00B42AE9">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61EBD208" w14:textId="77777777" w:rsidR="00B42AE9" w:rsidRPr="00B42AE9" w:rsidRDefault="00B42AE9" w:rsidP="00B42AE9">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2EE57086" w14:textId="77777777" w:rsidR="00B42AE9" w:rsidRPr="00B42AE9" w:rsidRDefault="00B42AE9" w:rsidP="00B42AE9">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331A8292" w14:textId="77777777" w:rsidR="00B42AE9" w:rsidRPr="00B42AE9" w:rsidRDefault="00B42AE9" w:rsidP="00B42AE9">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B42AE9">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Dip. Teresa de Jesús Meraz García</w:t>
      </w:r>
    </w:p>
    <w:p w14:paraId="1B0FF63B" w14:textId="77777777" w:rsidR="00B42AE9" w:rsidRPr="00B42AE9" w:rsidRDefault="00B42AE9" w:rsidP="00B42AE9">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4E65EB15" w14:textId="04F257D0" w:rsidR="00B42AE9" w:rsidRPr="00B42AE9" w:rsidRDefault="00B42AE9" w:rsidP="00B42AE9">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36F86091" w14:textId="77777777" w:rsidR="00B42AE9" w:rsidRPr="00B42AE9" w:rsidRDefault="00B42AE9" w:rsidP="00B42AE9">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719D6FA4" w14:textId="77777777" w:rsidR="00B42AE9" w:rsidRPr="00B42AE9" w:rsidRDefault="00B42AE9" w:rsidP="00B42AE9">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3FD0E608" w14:textId="77777777" w:rsidR="00B42AE9" w:rsidRPr="00B42AE9" w:rsidRDefault="00B42AE9" w:rsidP="00B42AE9">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p>
    <w:p w14:paraId="4C1599B2" w14:textId="77777777" w:rsidR="00B42AE9" w:rsidRPr="00B42AE9" w:rsidRDefault="00B42AE9" w:rsidP="00B42AE9">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0" w14:cap="flat" w14:cmpd="sng" w14:algn="ctr">
            <w14:noFill/>
            <w14:prstDash w14:val="solid"/>
            <w14:bevel/>
          </w14:textOutline>
        </w:rPr>
      </w:pPr>
      <w:r w:rsidRPr="00B42AE9">
        <w:rPr>
          <w:rFonts w:ascii="Arial" w:eastAsia="Arial Unicode MS" w:hAnsi="Arial" w:cs="Arial Unicode MS"/>
          <w:b/>
          <w:bCs/>
          <w:color w:val="000000"/>
          <w:sz w:val="28"/>
          <w:szCs w:val="28"/>
          <w:u w:color="000000"/>
          <w:bdr w:val="nil"/>
          <w:lang w:val="es-ES_tradnl" w:eastAsia="es-MX"/>
          <w14:textOutline w14:w="0" w14:cap="flat" w14:cmpd="sng" w14:algn="ctr">
            <w14:noFill/>
            <w14:prstDash w14:val="solid"/>
            <w14:bevel/>
          </w14:textOutline>
        </w:rPr>
        <w:t>Dip. Lizbeth Ogazó</w:t>
      </w:r>
      <w:r w:rsidRPr="00B42AE9">
        <w:rPr>
          <w:rFonts w:ascii="Arial" w:eastAsia="Arial Unicode MS" w:hAnsi="Arial" w:cs="Arial Unicode MS"/>
          <w:b/>
          <w:bCs/>
          <w:color w:val="000000"/>
          <w:sz w:val="28"/>
          <w:szCs w:val="28"/>
          <w:u w:color="000000"/>
          <w:bdr w:val="nil"/>
          <w:lang w:val="de-DE" w:eastAsia="es-MX"/>
          <w14:textOutline w14:w="0" w14:cap="flat" w14:cmpd="sng" w14:algn="ctr">
            <w14:noFill/>
            <w14:prstDash w14:val="solid"/>
            <w14:bevel/>
          </w14:textOutline>
        </w:rPr>
        <w:t>n Nava</w:t>
      </w:r>
    </w:p>
    <w:p w14:paraId="73B624DE" w14:textId="77777777" w:rsidR="00B42AE9" w:rsidRPr="00B42AE9" w:rsidRDefault="00B42AE9" w:rsidP="00B42AE9">
      <w:pPr>
        <w:pBdr>
          <w:top w:val="nil"/>
          <w:left w:val="nil"/>
          <w:bottom w:val="nil"/>
          <w:right w:val="nil"/>
          <w:between w:val="nil"/>
          <w:bar w:val="nil"/>
        </w:pBdr>
        <w:spacing w:after="0" w:line="360" w:lineRule="auto"/>
        <w:jc w:val="both"/>
        <w:rPr>
          <w:rFonts w:ascii="Helvetica Neue" w:eastAsia="Arial Unicode MS" w:hAnsi="Helvetica Neue" w:cs="Arial Unicode MS" w:hint="eastAsia"/>
          <w:color w:val="000000"/>
          <w:bdr w:val="nil"/>
          <w:lang w:val="es-ES_tradnl" w:eastAsia="es-MX"/>
          <w14:textOutline w14:w="0" w14:cap="flat" w14:cmpd="sng" w14:algn="ctr">
            <w14:noFill/>
            <w14:prstDash w14:val="solid"/>
            <w14:bevel/>
          </w14:textOutline>
        </w:rPr>
      </w:pPr>
    </w:p>
    <w:p w14:paraId="7A0F9C96" w14:textId="6CB97B36" w:rsidR="00B42AE9" w:rsidRDefault="00B42AE9" w:rsidP="002A3327">
      <w:pPr>
        <w:spacing w:after="0" w:line="240" w:lineRule="auto"/>
        <w:jc w:val="both"/>
        <w:rPr>
          <w:rFonts w:ascii="Arial" w:eastAsia="Times New Roman" w:hAnsi="Arial" w:cs="Arial"/>
          <w:sz w:val="16"/>
          <w:szCs w:val="16"/>
          <w:lang w:eastAsia="es-ES"/>
        </w:rPr>
      </w:pPr>
    </w:p>
    <w:p w14:paraId="22B8AC72" w14:textId="232F15B9" w:rsidR="00B42AE9" w:rsidRDefault="00B42AE9" w:rsidP="002A3327">
      <w:pPr>
        <w:spacing w:after="0" w:line="240" w:lineRule="auto"/>
        <w:jc w:val="both"/>
        <w:rPr>
          <w:rFonts w:ascii="Arial" w:eastAsia="Times New Roman" w:hAnsi="Arial" w:cs="Arial"/>
          <w:sz w:val="16"/>
          <w:szCs w:val="16"/>
          <w:lang w:eastAsia="es-ES"/>
        </w:rPr>
      </w:pPr>
    </w:p>
    <w:p w14:paraId="60611F4A" w14:textId="0F138F09" w:rsidR="00B42AE9" w:rsidRDefault="00B42AE9" w:rsidP="002A3327">
      <w:pPr>
        <w:spacing w:after="0" w:line="240" w:lineRule="auto"/>
        <w:jc w:val="both"/>
        <w:rPr>
          <w:rFonts w:ascii="Arial" w:eastAsia="Times New Roman" w:hAnsi="Arial" w:cs="Arial"/>
          <w:sz w:val="16"/>
          <w:szCs w:val="16"/>
          <w:lang w:eastAsia="es-ES"/>
        </w:rPr>
      </w:pPr>
    </w:p>
    <w:p w14:paraId="7C62F2A1" w14:textId="48A742D1" w:rsidR="00B42AE9" w:rsidRDefault="00B42AE9">
      <w:pPr>
        <w:rPr>
          <w:rFonts w:ascii="Arial" w:eastAsia="Times New Roman" w:hAnsi="Arial" w:cs="Arial"/>
          <w:sz w:val="16"/>
          <w:szCs w:val="16"/>
          <w:lang w:eastAsia="es-ES"/>
        </w:rPr>
      </w:pPr>
      <w:r>
        <w:rPr>
          <w:rFonts w:ascii="Arial" w:eastAsia="Times New Roman" w:hAnsi="Arial" w:cs="Arial"/>
          <w:sz w:val="16"/>
          <w:szCs w:val="16"/>
          <w:lang w:eastAsia="es-ES"/>
        </w:rPr>
        <w:br w:type="page"/>
      </w:r>
    </w:p>
    <w:p w14:paraId="44D52E9E" w14:textId="77777777" w:rsidR="00B42AE9" w:rsidRPr="00B42AE9" w:rsidRDefault="00B42AE9" w:rsidP="00B42AE9">
      <w:pPr>
        <w:spacing w:after="0" w:line="276" w:lineRule="auto"/>
        <w:jc w:val="center"/>
        <w:rPr>
          <w:rFonts w:ascii="Arial" w:eastAsia="Times New Roman" w:hAnsi="Arial" w:cs="Arial"/>
          <w:b/>
          <w:sz w:val="28"/>
          <w:szCs w:val="28"/>
          <w:lang w:eastAsia="es-MX"/>
        </w:rPr>
      </w:pPr>
      <w:r w:rsidRPr="00B42AE9">
        <w:rPr>
          <w:rFonts w:ascii="Arial" w:eastAsia="Times New Roman" w:hAnsi="Arial" w:cs="Arial"/>
          <w:b/>
          <w:sz w:val="28"/>
          <w:szCs w:val="28"/>
          <w:lang w:eastAsia="es-MX"/>
        </w:rPr>
        <w:t>PRONUNCIAMIENTO EN CONMEMORACIÓN DEL CENTENARIO LUCTUOSO DEL GENERAL LUCIO BLANCO FUENTES.</w:t>
      </w:r>
    </w:p>
    <w:p w14:paraId="416A4601" w14:textId="77777777" w:rsidR="00B42AE9" w:rsidRPr="00B42AE9" w:rsidRDefault="00B42AE9" w:rsidP="00B42AE9">
      <w:pPr>
        <w:spacing w:after="0" w:line="276" w:lineRule="auto"/>
        <w:jc w:val="both"/>
        <w:rPr>
          <w:rFonts w:ascii="Arial" w:eastAsia="Times New Roman" w:hAnsi="Arial" w:cs="Arial"/>
          <w:b/>
          <w:sz w:val="28"/>
          <w:szCs w:val="28"/>
          <w:lang w:eastAsia="es-MX"/>
        </w:rPr>
      </w:pPr>
    </w:p>
    <w:p w14:paraId="250C7B2B" w14:textId="77777777" w:rsidR="00B42AE9" w:rsidRPr="00B42AE9" w:rsidRDefault="00B42AE9" w:rsidP="00B42AE9">
      <w:pPr>
        <w:spacing w:after="0" w:line="276" w:lineRule="auto"/>
        <w:jc w:val="both"/>
        <w:rPr>
          <w:rFonts w:ascii="Arial" w:eastAsia="Times New Roman" w:hAnsi="Arial" w:cs="Arial"/>
          <w:b/>
          <w:sz w:val="28"/>
          <w:szCs w:val="28"/>
          <w:lang w:eastAsia="es-MX"/>
        </w:rPr>
      </w:pPr>
      <w:r w:rsidRPr="00B42AE9">
        <w:rPr>
          <w:rFonts w:ascii="Arial" w:eastAsia="Times New Roman" w:hAnsi="Arial" w:cs="Arial"/>
          <w:b/>
          <w:sz w:val="28"/>
          <w:szCs w:val="28"/>
          <w:lang w:eastAsia="es-MX"/>
        </w:rPr>
        <w:t>H. PLENO DEL CONGRESO DEL ESTADO</w:t>
      </w:r>
    </w:p>
    <w:p w14:paraId="6ADDDC30" w14:textId="77777777" w:rsidR="00B42AE9" w:rsidRPr="00B42AE9" w:rsidRDefault="00B42AE9" w:rsidP="00B42AE9">
      <w:pPr>
        <w:spacing w:after="0" w:line="276" w:lineRule="auto"/>
        <w:jc w:val="both"/>
        <w:rPr>
          <w:rFonts w:ascii="Arial" w:eastAsia="Times New Roman" w:hAnsi="Arial" w:cs="Arial"/>
          <w:b/>
          <w:sz w:val="28"/>
          <w:szCs w:val="28"/>
          <w:lang w:eastAsia="es-MX"/>
        </w:rPr>
      </w:pPr>
      <w:r w:rsidRPr="00B42AE9">
        <w:rPr>
          <w:rFonts w:ascii="Arial" w:eastAsia="Times New Roman" w:hAnsi="Arial" w:cs="Arial"/>
          <w:b/>
          <w:sz w:val="28"/>
          <w:szCs w:val="28"/>
          <w:lang w:eastAsia="es-MX"/>
        </w:rPr>
        <w:t>P R E S E N T E.-</w:t>
      </w:r>
    </w:p>
    <w:p w14:paraId="5C5506C9" w14:textId="77777777" w:rsidR="00B42AE9" w:rsidRPr="00B42AE9" w:rsidRDefault="00B42AE9" w:rsidP="00B42A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76" w:lineRule="auto"/>
        <w:jc w:val="both"/>
        <w:rPr>
          <w:rFonts w:ascii="Arial" w:eastAsia="Calibri" w:hAnsi="Arial" w:cs="Arial"/>
          <w:sz w:val="28"/>
          <w:szCs w:val="28"/>
          <w:lang w:val="es-ES_tradnl"/>
        </w:rPr>
      </w:pPr>
    </w:p>
    <w:p w14:paraId="44F235D8" w14:textId="77777777" w:rsidR="00B42AE9" w:rsidRPr="00B42AE9" w:rsidRDefault="00B42AE9" w:rsidP="00B42A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76" w:lineRule="auto"/>
        <w:jc w:val="both"/>
        <w:rPr>
          <w:rFonts w:ascii="Arial" w:eastAsia="Calibri" w:hAnsi="Arial" w:cs="Arial"/>
          <w:sz w:val="28"/>
          <w:szCs w:val="28"/>
          <w:lang w:val="es-ES_tradnl"/>
        </w:rPr>
      </w:pPr>
      <w:r w:rsidRPr="00B42AE9">
        <w:rPr>
          <w:rFonts w:ascii="Arial" w:eastAsia="Calibri" w:hAnsi="Arial" w:cs="Arial"/>
          <w:sz w:val="28"/>
          <w:szCs w:val="28"/>
          <w:lang w:val="es-ES_tradnl"/>
        </w:rPr>
        <w:t>Hoy 7 de junio de 2022, conmemoramos el Centenario Luctuoso del General Lucio Blanco Fuentes, destacado coahuilense que formó parte de la historia de México.</w:t>
      </w:r>
    </w:p>
    <w:p w14:paraId="1B087DBB" w14:textId="77777777" w:rsidR="00B42AE9" w:rsidRPr="00B42AE9" w:rsidRDefault="00B42AE9" w:rsidP="00B42A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76" w:lineRule="auto"/>
        <w:jc w:val="both"/>
        <w:rPr>
          <w:rFonts w:ascii="Arial" w:eastAsia="Calibri" w:hAnsi="Arial" w:cs="Arial"/>
          <w:sz w:val="28"/>
          <w:szCs w:val="28"/>
          <w:lang w:val="es-ES_tradnl"/>
        </w:rPr>
      </w:pPr>
    </w:p>
    <w:p w14:paraId="2FCC35BE" w14:textId="77777777" w:rsidR="00B42AE9" w:rsidRPr="00B42AE9" w:rsidRDefault="00B42AE9" w:rsidP="00B42AE9">
      <w:pPr>
        <w:shd w:val="clear" w:color="auto" w:fill="FFFFFF"/>
        <w:spacing w:after="0" w:line="276" w:lineRule="auto"/>
        <w:jc w:val="both"/>
        <w:rPr>
          <w:rFonts w:ascii="Arial" w:eastAsia="Times New Roman" w:hAnsi="Arial" w:cs="Arial"/>
          <w:color w:val="333333"/>
          <w:sz w:val="28"/>
          <w:szCs w:val="28"/>
          <w:lang w:eastAsia="es-MX"/>
        </w:rPr>
      </w:pPr>
      <w:r w:rsidRPr="00B42AE9">
        <w:rPr>
          <w:rFonts w:ascii="Arial" w:eastAsia="Times New Roman" w:hAnsi="Arial" w:cs="Arial"/>
          <w:color w:val="333333"/>
          <w:sz w:val="28"/>
          <w:szCs w:val="28"/>
          <w:lang w:eastAsia="es-MX"/>
        </w:rPr>
        <w:t>Lucio Blanco Fuentes nació en Nadadores, Coahuila el 11 de agosto de 1879. “El caballero de la Revolución”, como se le conoce, defendió a los campesinos y fue reconocido como un revolucionario constitucionalista con principios de reformas agrarias</w:t>
      </w:r>
      <w:r w:rsidRPr="00B42AE9">
        <w:rPr>
          <w:rFonts w:ascii="Arial" w:eastAsia="Times New Roman" w:hAnsi="Arial" w:cs="Arial"/>
          <w:color w:val="333333"/>
          <w:sz w:val="28"/>
          <w:szCs w:val="28"/>
          <w:vertAlign w:val="superscript"/>
          <w:lang w:eastAsia="es-MX"/>
        </w:rPr>
        <w:footnoteReference w:id="97"/>
      </w:r>
      <w:r w:rsidRPr="00B42AE9">
        <w:rPr>
          <w:rFonts w:ascii="Arial" w:eastAsia="Times New Roman" w:hAnsi="Arial" w:cs="Arial"/>
          <w:color w:val="333333"/>
          <w:sz w:val="28"/>
          <w:szCs w:val="28"/>
          <w:lang w:eastAsia="es-MX"/>
        </w:rPr>
        <w:t xml:space="preserve">. Su familia se mudó poco después a Múzquiz, en donde cursó sus estudios elementales y después en Texas, donde los terminó. Descendiente de Miguel Blanco, Ministro de Guerra en el gabinete de Benito Juárez, Lucio Blanco Fuentes se interesó por la política. </w:t>
      </w:r>
    </w:p>
    <w:p w14:paraId="48368673" w14:textId="77777777" w:rsidR="00B42AE9" w:rsidRPr="00B42AE9" w:rsidRDefault="00B42AE9" w:rsidP="00B42AE9">
      <w:pPr>
        <w:shd w:val="clear" w:color="auto" w:fill="FFFFFF"/>
        <w:spacing w:after="0" w:line="276" w:lineRule="auto"/>
        <w:jc w:val="both"/>
        <w:rPr>
          <w:rFonts w:ascii="Arial" w:eastAsia="Times New Roman" w:hAnsi="Arial" w:cs="Arial"/>
          <w:color w:val="333333"/>
          <w:sz w:val="28"/>
          <w:szCs w:val="28"/>
          <w:lang w:eastAsia="es-MX"/>
        </w:rPr>
      </w:pPr>
    </w:p>
    <w:p w14:paraId="6ED0CE1B" w14:textId="77777777" w:rsidR="00B42AE9" w:rsidRPr="00B42AE9" w:rsidRDefault="00B42AE9" w:rsidP="00B42AE9">
      <w:pPr>
        <w:shd w:val="clear" w:color="auto" w:fill="FFFFFF"/>
        <w:spacing w:after="0" w:line="276" w:lineRule="auto"/>
        <w:jc w:val="both"/>
        <w:rPr>
          <w:rFonts w:ascii="Arial" w:eastAsia="Times New Roman" w:hAnsi="Arial" w:cs="Arial"/>
          <w:color w:val="333333"/>
          <w:sz w:val="28"/>
          <w:szCs w:val="28"/>
          <w:lang w:eastAsia="es-MX"/>
        </w:rPr>
      </w:pPr>
      <w:r w:rsidRPr="00B42AE9">
        <w:rPr>
          <w:rFonts w:ascii="Arial" w:eastAsia="Times New Roman" w:hAnsi="Arial" w:cs="Arial"/>
          <w:color w:val="333333"/>
          <w:sz w:val="28"/>
          <w:szCs w:val="28"/>
          <w:lang w:eastAsia="es-MX"/>
        </w:rPr>
        <w:t>En 1906, participó en las fuerzas magonistas, en el levantamiento de Las Vacas, hoy Villa Acuña, Coahuila para tomar ciudades fronterizas. En 1909, se afilió en Torreón al Partido Antirreeleccionista y, al año siguiente, se levantó en armas contra la dictadura porfiriana</w:t>
      </w:r>
      <w:r w:rsidRPr="00B42AE9">
        <w:rPr>
          <w:rFonts w:ascii="Arial" w:eastAsia="Times New Roman" w:hAnsi="Arial" w:cs="Arial"/>
          <w:color w:val="333333"/>
          <w:sz w:val="28"/>
          <w:szCs w:val="28"/>
          <w:vertAlign w:val="superscript"/>
          <w:lang w:eastAsia="es-MX"/>
        </w:rPr>
        <w:footnoteReference w:id="98"/>
      </w:r>
      <w:r w:rsidRPr="00B42AE9">
        <w:rPr>
          <w:rFonts w:ascii="Arial" w:eastAsia="Times New Roman" w:hAnsi="Arial" w:cs="Arial"/>
          <w:color w:val="333333"/>
          <w:sz w:val="28"/>
          <w:szCs w:val="28"/>
          <w:lang w:eastAsia="es-MX"/>
        </w:rPr>
        <w:t xml:space="preserve">. </w:t>
      </w:r>
    </w:p>
    <w:p w14:paraId="5B7FC3F7" w14:textId="77777777" w:rsidR="00B42AE9" w:rsidRPr="00B42AE9" w:rsidRDefault="00B42AE9" w:rsidP="00B42AE9">
      <w:pPr>
        <w:shd w:val="clear" w:color="auto" w:fill="FFFFFF"/>
        <w:spacing w:after="0" w:line="276" w:lineRule="auto"/>
        <w:jc w:val="both"/>
        <w:rPr>
          <w:rFonts w:ascii="Arial" w:eastAsia="Times New Roman" w:hAnsi="Arial" w:cs="Arial"/>
          <w:color w:val="333333"/>
          <w:sz w:val="28"/>
          <w:szCs w:val="28"/>
          <w:lang w:eastAsia="es-MX"/>
        </w:rPr>
      </w:pPr>
    </w:p>
    <w:p w14:paraId="4F8DB2C5" w14:textId="77777777" w:rsidR="00B42AE9" w:rsidRPr="00B42AE9" w:rsidRDefault="00B42AE9" w:rsidP="00B42AE9">
      <w:pPr>
        <w:shd w:val="clear" w:color="auto" w:fill="FFFFFF"/>
        <w:spacing w:after="0" w:line="276" w:lineRule="auto"/>
        <w:jc w:val="both"/>
        <w:rPr>
          <w:rFonts w:ascii="Arial" w:eastAsia="Times New Roman" w:hAnsi="Arial" w:cs="Arial"/>
          <w:color w:val="333333"/>
          <w:sz w:val="28"/>
          <w:szCs w:val="28"/>
          <w:lang w:eastAsia="es-MX"/>
        </w:rPr>
      </w:pPr>
      <w:r w:rsidRPr="00B42AE9">
        <w:rPr>
          <w:rFonts w:ascii="Arial" w:eastAsia="Times New Roman" w:hAnsi="Arial" w:cs="Arial"/>
          <w:color w:val="333333"/>
          <w:sz w:val="28"/>
          <w:szCs w:val="28"/>
          <w:lang w:eastAsia="es-MX"/>
        </w:rPr>
        <w:t>En 1912, combatió la rebelión orozquista dentro de las tropas de Jesús Carranza y de Luis Alberto Guajardo, siendo Presidente Francisco I. Madero, obteniendo el grado de Teniente Coronel. Ante el golpe de estado de Victoriano Huerta en febrero de 1913, fue de los primeros en ponerse a las órdenes del gobernador de Coahuila, Venustiano Carranza, y combatió al gobierno Huertista. Participó en la redacción y firma del Plan de Guadalupe</w:t>
      </w:r>
      <w:r w:rsidRPr="00B42AE9">
        <w:rPr>
          <w:rFonts w:ascii="Arial" w:eastAsia="Times New Roman" w:hAnsi="Arial" w:cs="Arial"/>
          <w:color w:val="333333"/>
          <w:sz w:val="28"/>
          <w:szCs w:val="28"/>
          <w:vertAlign w:val="superscript"/>
          <w:lang w:eastAsia="es-MX"/>
        </w:rPr>
        <w:footnoteReference w:id="99"/>
      </w:r>
      <w:r w:rsidRPr="00B42AE9">
        <w:rPr>
          <w:rFonts w:ascii="Arial" w:eastAsia="Times New Roman" w:hAnsi="Arial" w:cs="Arial"/>
          <w:color w:val="333333"/>
          <w:sz w:val="28"/>
          <w:szCs w:val="28"/>
          <w:lang w:eastAsia="es-MX"/>
        </w:rPr>
        <w:t>.</w:t>
      </w:r>
    </w:p>
    <w:p w14:paraId="0A1019D1" w14:textId="77777777" w:rsidR="00B42AE9" w:rsidRPr="00B42AE9" w:rsidRDefault="00B42AE9" w:rsidP="00B42AE9">
      <w:pPr>
        <w:shd w:val="clear" w:color="auto" w:fill="FFFFFF"/>
        <w:spacing w:after="0" w:line="276" w:lineRule="auto"/>
        <w:jc w:val="both"/>
        <w:rPr>
          <w:rFonts w:ascii="Arial" w:eastAsia="Times New Roman" w:hAnsi="Arial" w:cs="Arial"/>
          <w:color w:val="333333"/>
          <w:sz w:val="28"/>
          <w:szCs w:val="28"/>
          <w:lang w:eastAsia="es-MX"/>
        </w:rPr>
      </w:pPr>
    </w:p>
    <w:p w14:paraId="26BB3022" w14:textId="77777777" w:rsidR="00B42AE9" w:rsidRPr="00B42AE9" w:rsidRDefault="00B42AE9" w:rsidP="00B42AE9">
      <w:pPr>
        <w:shd w:val="clear" w:color="auto" w:fill="FFFFFF"/>
        <w:spacing w:after="0" w:line="276" w:lineRule="auto"/>
        <w:jc w:val="both"/>
        <w:rPr>
          <w:rFonts w:ascii="Arial" w:eastAsia="Times New Roman" w:hAnsi="Arial" w:cs="Arial"/>
          <w:color w:val="333333"/>
          <w:sz w:val="28"/>
          <w:szCs w:val="28"/>
          <w:lang w:eastAsia="es-MX"/>
        </w:rPr>
      </w:pPr>
      <w:r w:rsidRPr="00B42AE9">
        <w:rPr>
          <w:rFonts w:ascii="Arial" w:eastAsia="Times New Roman" w:hAnsi="Arial" w:cs="Arial"/>
          <w:color w:val="333333"/>
          <w:sz w:val="28"/>
          <w:szCs w:val="28"/>
          <w:lang w:eastAsia="es-MX"/>
        </w:rPr>
        <w:t xml:space="preserve">En Matamoros tras un combate que duro siete días, fue ascendido a General Brigadier por aclamación de su tropa. Organizó un Comité encargado del reparto agrario, en los estados de Nuevo León y Tamaulipas. </w:t>
      </w:r>
      <w:r w:rsidRPr="00B42AE9">
        <w:rPr>
          <w:rFonts w:ascii="Arial" w:eastAsia="Times New Roman" w:hAnsi="Arial" w:cs="Arial"/>
          <w:sz w:val="28"/>
          <w:szCs w:val="28"/>
          <w:lang w:eastAsia="es-MX"/>
        </w:rPr>
        <w:t>Esta comisión especial estuvo integrada por Heriberto Jara, Francisco José Mújica y Juan Barragán. El 6 de agosto de ese mismo año, declaró la inmediata restitución de las tierras a los campesinos de la Hacienda “Los Borregos”, que había sido propiedad de Félix Díaz, sobrino de Porfirio Díaz, realizando así el primer reparto agrario en el norte del país. Este hecho molestó a Venustiano Carranza, por lo que puso al General Blanco bajo las órdenes de Álvaro Obregón, quien tenía una visión diferente sobre la desigualdad social y con el tiempo sería su rival irreconciliable</w:t>
      </w:r>
      <w:r w:rsidRPr="00B42AE9">
        <w:rPr>
          <w:rFonts w:ascii="Arial" w:eastAsia="Times New Roman" w:hAnsi="Arial" w:cs="Arial"/>
          <w:sz w:val="28"/>
          <w:szCs w:val="28"/>
          <w:vertAlign w:val="superscript"/>
          <w:lang w:eastAsia="es-MX"/>
        </w:rPr>
        <w:footnoteReference w:id="100"/>
      </w:r>
      <w:r w:rsidRPr="00B42AE9">
        <w:rPr>
          <w:rFonts w:ascii="Arial" w:eastAsia="Times New Roman" w:hAnsi="Arial" w:cs="Arial"/>
          <w:sz w:val="28"/>
          <w:szCs w:val="28"/>
          <w:lang w:eastAsia="es-MX"/>
        </w:rPr>
        <w:t xml:space="preserve"> y motivo por el que la Secretaría de Guerra y Marina, desconociera su trayectoria militar.</w:t>
      </w:r>
    </w:p>
    <w:p w14:paraId="76324D95" w14:textId="77777777" w:rsidR="00B42AE9" w:rsidRPr="00B42AE9" w:rsidRDefault="00B42AE9" w:rsidP="00B42AE9">
      <w:pPr>
        <w:shd w:val="clear" w:color="auto" w:fill="FFFFFF"/>
        <w:spacing w:after="0" w:line="276" w:lineRule="auto"/>
        <w:jc w:val="both"/>
        <w:rPr>
          <w:rFonts w:ascii="Arial" w:eastAsia="Times New Roman" w:hAnsi="Arial" w:cs="Arial"/>
          <w:color w:val="333333"/>
          <w:sz w:val="28"/>
          <w:szCs w:val="28"/>
          <w:lang w:eastAsia="es-MX"/>
        </w:rPr>
      </w:pPr>
    </w:p>
    <w:p w14:paraId="02D7470B" w14:textId="77777777" w:rsidR="00B42AE9" w:rsidRPr="00B42AE9" w:rsidRDefault="00B42AE9" w:rsidP="00B42AE9">
      <w:pPr>
        <w:shd w:val="clear" w:color="auto" w:fill="FFFFFF"/>
        <w:spacing w:after="0" w:line="276" w:lineRule="auto"/>
        <w:jc w:val="both"/>
        <w:rPr>
          <w:rFonts w:ascii="Arial" w:eastAsia="Times New Roman" w:hAnsi="Arial" w:cs="Arial"/>
          <w:color w:val="333333"/>
          <w:sz w:val="28"/>
          <w:szCs w:val="28"/>
          <w:lang w:eastAsia="es-MX"/>
        </w:rPr>
      </w:pPr>
      <w:r w:rsidRPr="00B42AE9">
        <w:rPr>
          <w:rFonts w:ascii="Arial" w:eastAsia="Times New Roman" w:hAnsi="Arial" w:cs="Arial"/>
          <w:color w:val="333333"/>
          <w:sz w:val="28"/>
          <w:szCs w:val="28"/>
          <w:lang w:eastAsia="es-MX"/>
        </w:rPr>
        <w:t>Abandonando el Ejército Constitucionalista para unirse a la Soberana Convención Revolucionaria, el 10 de octubre de 1914 dicha convención sesionó en el Teatro Morelos de la ciudad de Aguascalientes, Blanco Fuentes figuró en primera línea y en el gobierno emanado de esa asamblea, que eligió presidente al general Eulalio Gutiérrez, tuvo como ministro de Guerra a Lucio Blanco, quien combatió contra los constitucionalistas y las diferencias que tuvo con algunos jefes villistas lo hicieron marchar a Estados Unidos, de donde regresó reconciliado con Venustiano Carranza</w:t>
      </w:r>
      <w:r w:rsidRPr="00B42AE9">
        <w:rPr>
          <w:rFonts w:ascii="Arial" w:eastAsia="Times New Roman" w:hAnsi="Arial" w:cs="Arial"/>
          <w:color w:val="333333"/>
          <w:sz w:val="28"/>
          <w:szCs w:val="28"/>
          <w:vertAlign w:val="superscript"/>
          <w:lang w:eastAsia="es-MX"/>
        </w:rPr>
        <w:footnoteReference w:id="101"/>
      </w:r>
      <w:r w:rsidRPr="00B42AE9">
        <w:rPr>
          <w:rFonts w:ascii="Arial" w:eastAsia="Times New Roman" w:hAnsi="Arial" w:cs="Arial"/>
          <w:color w:val="333333"/>
          <w:sz w:val="28"/>
          <w:szCs w:val="28"/>
          <w:lang w:eastAsia="es-MX"/>
        </w:rPr>
        <w:t>.</w:t>
      </w:r>
    </w:p>
    <w:p w14:paraId="17CD127E" w14:textId="77777777" w:rsidR="00B42AE9" w:rsidRPr="00B42AE9" w:rsidRDefault="00B42AE9" w:rsidP="00B42AE9">
      <w:pPr>
        <w:shd w:val="clear" w:color="auto" w:fill="FFFFFF"/>
        <w:spacing w:after="0" w:line="276" w:lineRule="auto"/>
        <w:jc w:val="both"/>
        <w:rPr>
          <w:rFonts w:ascii="Arial" w:eastAsia="Times New Roman" w:hAnsi="Arial" w:cs="Arial"/>
          <w:color w:val="333333"/>
          <w:sz w:val="28"/>
          <w:szCs w:val="28"/>
          <w:lang w:eastAsia="es-MX"/>
        </w:rPr>
      </w:pPr>
      <w:r w:rsidRPr="00B42AE9">
        <w:rPr>
          <w:rFonts w:ascii="Arial" w:eastAsia="Times New Roman" w:hAnsi="Arial" w:cs="Arial"/>
          <w:color w:val="333333"/>
          <w:sz w:val="28"/>
          <w:szCs w:val="28"/>
          <w:lang w:eastAsia="es-MX"/>
        </w:rPr>
        <w:t xml:space="preserve">El 21 de mayo de 1920 asesinaron al presidente Venustiano Carranza, la presidencia fue tomada de forma interina por Adolfo de la Huerta, finalmente el 1o. de diciembre de 1920, el Gral. Álvaro Obregón asumió el cargo de Presidente de la República. </w:t>
      </w:r>
    </w:p>
    <w:p w14:paraId="314B26AC" w14:textId="77777777" w:rsidR="00B42AE9" w:rsidRPr="00B42AE9" w:rsidRDefault="00B42AE9" w:rsidP="00B42AE9">
      <w:pPr>
        <w:shd w:val="clear" w:color="auto" w:fill="FFFFFF"/>
        <w:spacing w:after="0" w:line="276" w:lineRule="auto"/>
        <w:jc w:val="both"/>
        <w:rPr>
          <w:rFonts w:ascii="Arial" w:eastAsia="Times New Roman" w:hAnsi="Arial" w:cs="Arial"/>
          <w:color w:val="333333"/>
          <w:sz w:val="28"/>
          <w:szCs w:val="28"/>
          <w:lang w:eastAsia="es-MX"/>
        </w:rPr>
      </w:pPr>
    </w:p>
    <w:p w14:paraId="2B175620" w14:textId="77777777" w:rsidR="00B42AE9" w:rsidRPr="00B42AE9" w:rsidRDefault="00B42AE9" w:rsidP="00B42AE9">
      <w:pPr>
        <w:shd w:val="clear" w:color="auto" w:fill="FFFFFF"/>
        <w:spacing w:after="0" w:line="276" w:lineRule="auto"/>
        <w:jc w:val="both"/>
        <w:rPr>
          <w:rFonts w:ascii="Arial" w:eastAsia="Times New Roman" w:hAnsi="Arial" w:cs="Arial"/>
          <w:color w:val="333333"/>
          <w:sz w:val="28"/>
          <w:szCs w:val="28"/>
          <w:lang w:eastAsia="es-MX"/>
        </w:rPr>
      </w:pPr>
      <w:r w:rsidRPr="00B42AE9">
        <w:rPr>
          <w:rFonts w:ascii="Arial" w:eastAsia="Times New Roman" w:hAnsi="Arial" w:cs="Arial"/>
          <w:color w:val="333333"/>
          <w:sz w:val="28"/>
          <w:szCs w:val="28"/>
          <w:lang w:eastAsia="es-MX"/>
        </w:rPr>
        <w:t>El 2 de junio de 1922, desde Laredo, Texas, Blanco encabezó junto con el General Francisco Murguía una revuelta para vengar a Carranza y levantarse contra Obregón, pero no llegó lejos. Obregón convenció a los revolucionarios Ramón García y Aurelio Martínez de traicionar a Blanco. Con engaños García se ofreció a ayudarlo a cruzar el Río Bravo para ir a Nuevo Laredo a entrevistarse con un coronel del Ejército Mexicano; pero, el 7 de junio de 1922, al momento de subir a la embarcación, Ramón García tendió una trampa a Lucio Blanco Fuentes. Al darse cuenta de la traición, Lucio Blanco se arrojó al agua, llevándose consigo a García y a Martínez. El peso del cuerpo de Aurelio Martínez impidió que Lucio Blanco, herido, pudiera nadar, por lo que murió ahogado</w:t>
      </w:r>
      <w:r w:rsidRPr="00B42AE9">
        <w:rPr>
          <w:rFonts w:ascii="Arial" w:eastAsia="Times New Roman" w:hAnsi="Arial" w:cs="Arial"/>
          <w:color w:val="333333"/>
          <w:sz w:val="28"/>
          <w:szCs w:val="28"/>
          <w:vertAlign w:val="superscript"/>
          <w:lang w:eastAsia="es-MX"/>
        </w:rPr>
        <w:footnoteReference w:id="102"/>
      </w:r>
      <w:r w:rsidRPr="00B42AE9">
        <w:rPr>
          <w:rFonts w:ascii="Arial" w:eastAsia="Times New Roman" w:hAnsi="Arial" w:cs="Arial"/>
          <w:color w:val="333333"/>
          <w:sz w:val="28"/>
          <w:szCs w:val="28"/>
          <w:lang w:eastAsia="es-MX"/>
        </w:rPr>
        <w:t>.</w:t>
      </w:r>
    </w:p>
    <w:p w14:paraId="394FC199" w14:textId="77777777" w:rsidR="00B42AE9" w:rsidRPr="00B42AE9" w:rsidRDefault="00B42AE9" w:rsidP="00B42AE9">
      <w:pPr>
        <w:shd w:val="clear" w:color="auto" w:fill="FFFFFF"/>
        <w:spacing w:after="0" w:line="276" w:lineRule="auto"/>
        <w:jc w:val="both"/>
        <w:rPr>
          <w:rFonts w:ascii="Arial" w:eastAsia="Times New Roman" w:hAnsi="Arial" w:cs="Arial"/>
          <w:color w:val="333333"/>
          <w:sz w:val="28"/>
          <w:szCs w:val="28"/>
          <w:lang w:eastAsia="es-MX"/>
        </w:rPr>
      </w:pPr>
    </w:p>
    <w:p w14:paraId="43C2D85C" w14:textId="77777777" w:rsidR="00B42AE9" w:rsidRPr="00B42AE9" w:rsidRDefault="00B42AE9" w:rsidP="00B42AE9">
      <w:pPr>
        <w:shd w:val="clear" w:color="auto" w:fill="FFFFFF"/>
        <w:spacing w:after="0" w:line="276" w:lineRule="auto"/>
        <w:jc w:val="both"/>
        <w:rPr>
          <w:rFonts w:ascii="Times New Roman" w:eastAsia="Calibri" w:hAnsi="Times New Roman" w:cs="Arial"/>
          <w:sz w:val="28"/>
          <w:szCs w:val="28"/>
          <w:lang w:val="es-ES_tradnl" w:eastAsia="es-MX"/>
        </w:rPr>
      </w:pPr>
      <w:r w:rsidRPr="00B42AE9">
        <w:rPr>
          <w:rFonts w:ascii="Arial" w:eastAsia="Times New Roman" w:hAnsi="Arial" w:cs="Arial"/>
          <w:color w:val="333333"/>
          <w:sz w:val="28"/>
          <w:szCs w:val="28"/>
          <w:lang w:eastAsia="es-MX"/>
        </w:rPr>
        <w:t>El General Lucio Blanco murió a los 42 años de edad y no se le conoce ningún descendiente directo. Sus restos se encuentran sepultados en el Panteón Santiago, en Saltillo Coahuila en la Rotonda de los Coahuilenses Distinguidos.</w:t>
      </w:r>
      <w:r w:rsidRPr="00B42AE9">
        <w:rPr>
          <w:rFonts w:ascii="Times New Roman" w:eastAsia="Calibri" w:hAnsi="Times New Roman" w:cs="Arial"/>
          <w:sz w:val="28"/>
          <w:szCs w:val="28"/>
          <w:lang w:val="es-ES_tradnl" w:eastAsia="es-MX"/>
        </w:rPr>
        <w:t xml:space="preserve"> </w:t>
      </w:r>
    </w:p>
    <w:p w14:paraId="24F309BB" w14:textId="77777777" w:rsidR="00B42AE9" w:rsidRPr="00B42AE9" w:rsidRDefault="00B42AE9" w:rsidP="00B42AE9">
      <w:pPr>
        <w:tabs>
          <w:tab w:val="left" w:pos="5954"/>
        </w:tabs>
        <w:spacing w:after="0" w:line="240" w:lineRule="auto"/>
        <w:ind w:right="1"/>
        <w:jc w:val="center"/>
        <w:rPr>
          <w:rFonts w:ascii="Arial" w:eastAsia="Times New Roman" w:hAnsi="Arial" w:cs="Arial"/>
          <w:b/>
          <w:sz w:val="28"/>
          <w:szCs w:val="28"/>
          <w:lang w:val="es-ES" w:eastAsia="es-ES"/>
        </w:rPr>
      </w:pPr>
    </w:p>
    <w:p w14:paraId="1AC90947" w14:textId="77777777" w:rsidR="00B42AE9" w:rsidRPr="00B42AE9" w:rsidRDefault="00B42AE9" w:rsidP="00B42AE9">
      <w:pPr>
        <w:tabs>
          <w:tab w:val="left" w:pos="5954"/>
        </w:tabs>
        <w:spacing w:after="0" w:line="240" w:lineRule="auto"/>
        <w:ind w:right="1"/>
        <w:jc w:val="center"/>
        <w:rPr>
          <w:rFonts w:ascii="Arial" w:eastAsia="Times New Roman" w:hAnsi="Arial" w:cs="Arial"/>
          <w:b/>
          <w:sz w:val="28"/>
          <w:szCs w:val="28"/>
          <w:lang w:val="es-ES" w:eastAsia="es-ES"/>
        </w:rPr>
      </w:pPr>
      <w:r w:rsidRPr="00B42AE9">
        <w:rPr>
          <w:rFonts w:ascii="Arial" w:eastAsia="Times New Roman" w:hAnsi="Arial" w:cs="Arial"/>
          <w:b/>
          <w:sz w:val="28"/>
          <w:szCs w:val="28"/>
          <w:lang w:val="es-ES" w:eastAsia="es-ES"/>
        </w:rPr>
        <w:t>A T E N T A M E N TE</w:t>
      </w:r>
    </w:p>
    <w:p w14:paraId="2D75A111" w14:textId="46AFDF4A" w:rsidR="00B42AE9" w:rsidRDefault="00B42AE9" w:rsidP="00B42AE9">
      <w:pPr>
        <w:tabs>
          <w:tab w:val="left" w:pos="5954"/>
        </w:tabs>
        <w:spacing w:after="0" w:line="240" w:lineRule="auto"/>
        <w:ind w:right="1"/>
        <w:jc w:val="center"/>
        <w:rPr>
          <w:rFonts w:ascii="Arial" w:eastAsia="Times New Roman" w:hAnsi="Arial" w:cs="Arial"/>
          <w:b/>
          <w:sz w:val="28"/>
          <w:szCs w:val="28"/>
          <w:lang w:val="es-ES" w:eastAsia="es-ES"/>
        </w:rPr>
      </w:pPr>
      <w:r w:rsidRPr="00B42AE9">
        <w:rPr>
          <w:rFonts w:ascii="Arial" w:eastAsia="Times New Roman" w:hAnsi="Arial" w:cs="Arial"/>
          <w:b/>
          <w:sz w:val="28"/>
          <w:szCs w:val="28"/>
          <w:lang w:val="es-ES" w:eastAsia="es-ES"/>
        </w:rPr>
        <w:t>Saltillo, Coahuila de Zaragoza, a 7 de junio de 2022</w:t>
      </w:r>
    </w:p>
    <w:p w14:paraId="6415E8EE" w14:textId="0BE2D0C0" w:rsidR="00B42AE9" w:rsidRDefault="00B42AE9" w:rsidP="00B42AE9">
      <w:pPr>
        <w:tabs>
          <w:tab w:val="left" w:pos="5954"/>
        </w:tabs>
        <w:spacing w:after="0" w:line="240" w:lineRule="auto"/>
        <w:ind w:right="1"/>
        <w:jc w:val="center"/>
        <w:rPr>
          <w:rFonts w:ascii="Arial" w:eastAsia="Times New Roman" w:hAnsi="Arial" w:cs="Arial"/>
          <w:b/>
          <w:sz w:val="28"/>
          <w:szCs w:val="28"/>
          <w:lang w:val="es-ES" w:eastAsia="es-ES"/>
        </w:rPr>
      </w:pPr>
    </w:p>
    <w:p w14:paraId="176F0F13" w14:textId="77777777" w:rsidR="00B42AE9" w:rsidRPr="00B42AE9" w:rsidRDefault="00B42AE9" w:rsidP="00B42AE9">
      <w:pPr>
        <w:tabs>
          <w:tab w:val="left" w:pos="5954"/>
        </w:tabs>
        <w:spacing w:after="0" w:line="240" w:lineRule="auto"/>
        <w:ind w:right="1"/>
        <w:jc w:val="center"/>
        <w:rPr>
          <w:rFonts w:ascii="Arial" w:eastAsia="Times New Roman" w:hAnsi="Arial" w:cs="Arial"/>
          <w:b/>
          <w:sz w:val="28"/>
          <w:szCs w:val="28"/>
          <w:lang w:val="es-ES" w:eastAsia="es-ES"/>
        </w:rPr>
      </w:pPr>
    </w:p>
    <w:p w14:paraId="14B0CC77" w14:textId="77777777" w:rsidR="00B42AE9" w:rsidRPr="00B42AE9" w:rsidRDefault="00B42AE9" w:rsidP="00B42AE9">
      <w:pPr>
        <w:tabs>
          <w:tab w:val="left" w:pos="5954"/>
        </w:tabs>
        <w:spacing w:after="0" w:line="240" w:lineRule="auto"/>
        <w:ind w:right="1"/>
        <w:jc w:val="center"/>
        <w:rPr>
          <w:rFonts w:ascii="Arial" w:eastAsia="Times New Roman" w:hAnsi="Arial" w:cs="Arial"/>
          <w:b/>
          <w:sz w:val="28"/>
          <w:szCs w:val="28"/>
          <w:lang w:val="es-ES" w:eastAsia="es-ES"/>
        </w:rPr>
      </w:pPr>
      <w:r w:rsidRPr="00B42AE9">
        <w:rPr>
          <w:rFonts w:ascii="Arial" w:eastAsia="Times New Roman" w:hAnsi="Arial" w:cs="Arial"/>
          <w:b/>
          <w:sz w:val="28"/>
          <w:szCs w:val="28"/>
          <w:lang w:val="es-ES" w:eastAsia="es-ES"/>
        </w:rPr>
        <w:t>DIPUTADA YOLANDA ELIZONDO MALTOS.</w:t>
      </w:r>
    </w:p>
    <w:p w14:paraId="5DA0A90D" w14:textId="77777777" w:rsidR="00B42AE9" w:rsidRPr="00B42AE9" w:rsidRDefault="00B42AE9" w:rsidP="00B42AE9">
      <w:pPr>
        <w:tabs>
          <w:tab w:val="left" w:pos="5954"/>
        </w:tabs>
        <w:spacing w:after="0" w:line="240" w:lineRule="auto"/>
        <w:ind w:right="1"/>
        <w:jc w:val="center"/>
        <w:rPr>
          <w:rFonts w:ascii="Arial" w:eastAsia="Times New Roman" w:hAnsi="Arial" w:cs="Arial"/>
          <w:b/>
          <w:sz w:val="28"/>
          <w:szCs w:val="28"/>
          <w:lang w:val="es-ES" w:eastAsia="es-ES"/>
        </w:rPr>
      </w:pPr>
      <w:r w:rsidRPr="00B42AE9">
        <w:rPr>
          <w:rFonts w:ascii="Arial" w:eastAsia="Times New Roman" w:hAnsi="Arial" w:cs="Arial"/>
          <w:b/>
          <w:sz w:val="28"/>
          <w:szCs w:val="28"/>
          <w:lang w:val="es-ES" w:eastAsia="es-ES"/>
        </w:rPr>
        <w:t>FRACCIÓN PARLAMENTARIA “EVARISTO PÉREZ ARREOLA” DEL PARTIDO UNIDAD DEMOCRÁTICA DE COAHUILA.</w:t>
      </w:r>
    </w:p>
    <w:p w14:paraId="53BB37D2" w14:textId="34C69314" w:rsidR="00B42AE9" w:rsidRDefault="00B42AE9" w:rsidP="002A3327">
      <w:pPr>
        <w:spacing w:after="0" w:line="240" w:lineRule="auto"/>
        <w:jc w:val="both"/>
        <w:rPr>
          <w:rFonts w:ascii="Arial" w:eastAsia="Times New Roman" w:hAnsi="Arial" w:cs="Arial"/>
          <w:sz w:val="16"/>
          <w:szCs w:val="16"/>
          <w:lang w:eastAsia="es-ES"/>
        </w:rPr>
      </w:pPr>
    </w:p>
    <w:p w14:paraId="4105401B" w14:textId="46868409" w:rsidR="00B42AE9" w:rsidRDefault="00B42AE9" w:rsidP="002A3327">
      <w:pPr>
        <w:spacing w:after="0" w:line="240" w:lineRule="auto"/>
        <w:jc w:val="both"/>
        <w:rPr>
          <w:rFonts w:ascii="Arial" w:eastAsia="Times New Roman" w:hAnsi="Arial" w:cs="Arial"/>
          <w:sz w:val="16"/>
          <w:szCs w:val="16"/>
          <w:lang w:eastAsia="es-ES"/>
        </w:rPr>
      </w:pPr>
    </w:p>
    <w:p w14:paraId="31842741" w14:textId="71931ED6" w:rsidR="00B42AE9" w:rsidRDefault="00B42AE9">
      <w:pPr>
        <w:rPr>
          <w:rFonts w:ascii="Arial" w:eastAsia="Times New Roman" w:hAnsi="Arial" w:cs="Arial"/>
          <w:sz w:val="16"/>
          <w:szCs w:val="16"/>
          <w:lang w:eastAsia="es-ES"/>
        </w:rPr>
      </w:pPr>
      <w:r>
        <w:rPr>
          <w:rFonts w:ascii="Arial" w:eastAsia="Times New Roman" w:hAnsi="Arial" w:cs="Arial"/>
          <w:sz w:val="16"/>
          <w:szCs w:val="16"/>
          <w:lang w:eastAsia="es-ES"/>
        </w:rPr>
        <w:br w:type="page"/>
      </w:r>
    </w:p>
    <w:p w14:paraId="7D2AA83B" w14:textId="77777777" w:rsidR="00B42AE9" w:rsidRPr="00B42AE9" w:rsidRDefault="00B42AE9" w:rsidP="00B42AE9">
      <w:pPr>
        <w:spacing w:after="0" w:line="240" w:lineRule="auto"/>
        <w:jc w:val="both"/>
        <w:rPr>
          <w:rFonts w:ascii="Arial" w:eastAsia="Times New Roman" w:hAnsi="Arial" w:cs="Arial"/>
          <w:b/>
          <w:bCs/>
          <w:color w:val="000000"/>
          <w:sz w:val="26"/>
          <w:szCs w:val="26"/>
          <w:lang w:eastAsia="es-MX"/>
        </w:rPr>
      </w:pPr>
      <w:r w:rsidRPr="00B42AE9">
        <w:rPr>
          <w:rFonts w:ascii="Arial" w:eastAsia="Arial" w:hAnsi="Arial" w:cs="Arial"/>
          <w:b/>
          <w:bCs/>
          <w:sz w:val="26"/>
          <w:szCs w:val="26"/>
          <w:lang w:eastAsia="es-ES"/>
        </w:rPr>
        <w:t xml:space="preserve">PRONUNCIAMIENTO QUE PRESENTA, LA DIPUTADA </w:t>
      </w:r>
      <w:r w:rsidRPr="00B42AE9">
        <w:rPr>
          <w:rFonts w:ascii="Arial" w:eastAsia="Times New Roman" w:hAnsi="Arial" w:cs="Arial"/>
          <w:b/>
          <w:bCs/>
          <w:sz w:val="26"/>
          <w:szCs w:val="26"/>
          <w:lang w:val="es-ES_tradnl" w:eastAsia="es-ES_tradnl"/>
        </w:rPr>
        <w:t xml:space="preserve">CLAUDIA ELVIRA RODRÍGUEZ MÁRQUEZ DE LA FRACCIÓN PARLAMENTARIA “MARIO MOLINA PASQUEL” DEL PARTIDO VERDE ECOLOGISTA DE MÉXICO, CON RELACIÓN “AL </w:t>
      </w:r>
      <w:r w:rsidRPr="00B42AE9">
        <w:rPr>
          <w:rFonts w:ascii="Arial" w:eastAsia="Times New Roman" w:hAnsi="Arial" w:cs="Arial"/>
          <w:b/>
          <w:bCs/>
          <w:color w:val="000000"/>
          <w:sz w:val="26"/>
          <w:szCs w:val="26"/>
          <w:lang w:eastAsia="es-MX"/>
        </w:rPr>
        <w:t>DÍA MUNDIAL DEL MEDIO AMBIENTE”</w:t>
      </w:r>
    </w:p>
    <w:p w14:paraId="6884D0CC" w14:textId="77777777" w:rsidR="00B42AE9" w:rsidRPr="00B42AE9" w:rsidRDefault="00B42AE9" w:rsidP="00B42AE9">
      <w:pPr>
        <w:spacing w:after="0" w:line="240" w:lineRule="auto"/>
        <w:jc w:val="both"/>
        <w:rPr>
          <w:rFonts w:ascii="Arial" w:eastAsia="Times New Roman" w:hAnsi="Arial" w:cs="Arial"/>
          <w:b/>
          <w:bCs/>
          <w:color w:val="000000"/>
          <w:sz w:val="26"/>
          <w:szCs w:val="26"/>
          <w:lang w:eastAsia="es-MX"/>
        </w:rPr>
      </w:pPr>
    </w:p>
    <w:p w14:paraId="4A4B1B91" w14:textId="77777777" w:rsidR="00B42AE9" w:rsidRPr="00B42AE9" w:rsidRDefault="00B42AE9" w:rsidP="00B42AE9">
      <w:pPr>
        <w:spacing w:after="0" w:line="240" w:lineRule="auto"/>
        <w:jc w:val="both"/>
        <w:rPr>
          <w:rFonts w:ascii="Arial" w:eastAsia="Times New Roman" w:hAnsi="Arial" w:cs="Arial"/>
          <w:sz w:val="26"/>
          <w:szCs w:val="26"/>
          <w:lang w:eastAsia="es-ES"/>
        </w:rPr>
      </w:pPr>
    </w:p>
    <w:p w14:paraId="3E6D7460" w14:textId="77777777" w:rsidR="00B42AE9" w:rsidRPr="00B42AE9" w:rsidRDefault="00B42AE9" w:rsidP="00B42AE9">
      <w:pPr>
        <w:spacing w:after="0" w:line="240" w:lineRule="auto"/>
        <w:jc w:val="both"/>
        <w:rPr>
          <w:rFonts w:ascii="Arial" w:eastAsia="Times New Roman" w:hAnsi="Arial" w:cs="Arial"/>
          <w:b/>
          <w:sz w:val="26"/>
          <w:szCs w:val="26"/>
          <w:lang w:eastAsia="es-ES"/>
        </w:rPr>
      </w:pPr>
      <w:r w:rsidRPr="00B42AE9">
        <w:rPr>
          <w:rFonts w:ascii="Arial" w:eastAsia="Times New Roman" w:hAnsi="Arial" w:cs="Arial"/>
          <w:b/>
          <w:sz w:val="26"/>
          <w:szCs w:val="26"/>
          <w:lang w:eastAsia="es-ES"/>
        </w:rPr>
        <w:t>H. PLENO DEL CONGRESO DEL ESTADO</w:t>
      </w:r>
    </w:p>
    <w:p w14:paraId="08165388" w14:textId="77777777" w:rsidR="00B42AE9" w:rsidRPr="00B42AE9" w:rsidRDefault="00B42AE9" w:rsidP="00B42AE9">
      <w:pPr>
        <w:spacing w:after="0" w:line="240" w:lineRule="auto"/>
        <w:jc w:val="both"/>
        <w:rPr>
          <w:rFonts w:ascii="Arial" w:eastAsia="Times New Roman" w:hAnsi="Arial" w:cs="Arial"/>
          <w:b/>
          <w:sz w:val="26"/>
          <w:szCs w:val="26"/>
          <w:lang w:eastAsia="es-ES"/>
        </w:rPr>
      </w:pPr>
      <w:r w:rsidRPr="00B42AE9">
        <w:rPr>
          <w:rFonts w:ascii="Arial" w:eastAsia="Times New Roman" w:hAnsi="Arial" w:cs="Arial"/>
          <w:b/>
          <w:sz w:val="26"/>
          <w:szCs w:val="26"/>
          <w:lang w:eastAsia="es-ES"/>
        </w:rPr>
        <w:t>DE COAHUILA DE ZARAGOZA</w:t>
      </w:r>
    </w:p>
    <w:p w14:paraId="5B8F34EA" w14:textId="77777777" w:rsidR="00B42AE9" w:rsidRPr="00B42AE9" w:rsidRDefault="00B42AE9" w:rsidP="00B42AE9">
      <w:pPr>
        <w:spacing w:after="0" w:line="240" w:lineRule="auto"/>
        <w:jc w:val="both"/>
        <w:rPr>
          <w:rFonts w:ascii="Arial" w:eastAsia="Times New Roman" w:hAnsi="Arial" w:cs="Arial"/>
          <w:b/>
          <w:sz w:val="26"/>
          <w:szCs w:val="26"/>
          <w:lang w:eastAsia="es-ES"/>
        </w:rPr>
      </w:pPr>
      <w:r w:rsidRPr="00B42AE9">
        <w:rPr>
          <w:rFonts w:ascii="Arial" w:eastAsia="Times New Roman" w:hAnsi="Arial" w:cs="Arial"/>
          <w:b/>
          <w:sz w:val="26"/>
          <w:szCs w:val="26"/>
          <w:lang w:eastAsia="es-ES"/>
        </w:rPr>
        <w:t>P R E S E N T E.-</w:t>
      </w:r>
    </w:p>
    <w:p w14:paraId="1FEDCACE" w14:textId="77777777" w:rsidR="00B42AE9" w:rsidRPr="00B42AE9" w:rsidRDefault="00B42AE9" w:rsidP="00B42AE9">
      <w:pPr>
        <w:spacing w:after="0" w:line="276" w:lineRule="auto"/>
        <w:jc w:val="both"/>
        <w:rPr>
          <w:rFonts w:ascii="Arial" w:eastAsia="Times New Roman" w:hAnsi="Arial" w:cs="Arial"/>
          <w:sz w:val="26"/>
          <w:szCs w:val="26"/>
          <w:shd w:val="clear" w:color="auto" w:fill="FFFFFF"/>
          <w:lang w:eastAsia="es-ES"/>
        </w:rPr>
      </w:pPr>
    </w:p>
    <w:p w14:paraId="0089F37E" w14:textId="77777777" w:rsidR="00B42AE9" w:rsidRPr="00B42AE9" w:rsidRDefault="00B42AE9" w:rsidP="00B42AE9">
      <w:pPr>
        <w:shd w:val="clear" w:color="auto" w:fill="FFFFFF"/>
        <w:spacing w:before="100" w:beforeAutospacing="1" w:after="100" w:afterAutospacing="1" w:line="276" w:lineRule="auto"/>
        <w:jc w:val="both"/>
        <w:rPr>
          <w:rFonts w:ascii="Arial" w:eastAsia="Times New Roman" w:hAnsi="Arial" w:cs="Arial"/>
          <w:spacing w:val="-5"/>
          <w:sz w:val="26"/>
          <w:szCs w:val="26"/>
          <w:lang w:eastAsia="es-MX"/>
        </w:rPr>
      </w:pPr>
      <w:r w:rsidRPr="00B42AE9">
        <w:rPr>
          <w:rFonts w:ascii="Arial" w:eastAsia="Times New Roman" w:hAnsi="Arial" w:cs="Arial"/>
          <w:spacing w:val="-5"/>
          <w:sz w:val="26"/>
          <w:szCs w:val="26"/>
          <w:lang w:eastAsia="es-MX"/>
        </w:rPr>
        <w:t xml:space="preserve">Desde 1974, el 5 de junio es el </w:t>
      </w:r>
      <w:r w:rsidRPr="00B42AE9">
        <w:rPr>
          <w:rFonts w:ascii="Arial" w:eastAsia="Times New Roman" w:hAnsi="Arial" w:cs="Arial"/>
          <w:b/>
          <w:i/>
          <w:spacing w:val="-5"/>
          <w:sz w:val="26"/>
          <w:szCs w:val="26"/>
          <w:lang w:eastAsia="es-MX"/>
        </w:rPr>
        <w:t>Día Mundial del Medio Ambiente</w:t>
      </w:r>
      <w:r w:rsidRPr="00B42AE9">
        <w:rPr>
          <w:rFonts w:ascii="Arial" w:eastAsia="Times New Roman" w:hAnsi="Arial" w:cs="Arial"/>
          <w:spacing w:val="-5"/>
          <w:sz w:val="26"/>
          <w:szCs w:val="26"/>
          <w:lang w:eastAsia="es-MX"/>
        </w:rPr>
        <w:t xml:space="preserve"> es la plataforma mundial más grande para la divulgación ambiental y lo celebran millones de personas en todo el mundo. Cada año lo asiste un país diferente, y en este 2022 el anfitrión y organizador es Suecia.</w:t>
      </w:r>
    </w:p>
    <w:p w14:paraId="474ED428" w14:textId="77777777" w:rsidR="00B42AE9" w:rsidRPr="00B42AE9" w:rsidRDefault="00B42AE9" w:rsidP="00B42AE9">
      <w:pPr>
        <w:shd w:val="clear" w:color="auto" w:fill="FFFFFF"/>
        <w:spacing w:before="100" w:beforeAutospacing="1" w:after="100" w:afterAutospacing="1" w:line="276" w:lineRule="auto"/>
        <w:jc w:val="both"/>
        <w:rPr>
          <w:rFonts w:ascii="Arial" w:eastAsia="Times New Roman" w:hAnsi="Arial" w:cs="Arial"/>
          <w:spacing w:val="-5"/>
          <w:sz w:val="26"/>
          <w:szCs w:val="26"/>
          <w:lang w:eastAsia="es-MX"/>
        </w:rPr>
      </w:pPr>
      <w:r w:rsidRPr="00B42AE9">
        <w:rPr>
          <w:rFonts w:ascii="Arial" w:eastAsia="Times New Roman" w:hAnsi="Arial" w:cs="Arial"/>
          <w:color w:val="1E1E1E"/>
          <w:sz w:val="26"/>
          <w:szCs w:val="26"/>
          <w:shd w:val="clear" w:color="auto" w:fill="FFFFFF"/>
          <w:lang w:eastAsia="es-ES"/>
        </w:rPr>
        <w:t>El Ministerio de Medio Ambiente de Suecia es el ente gubernamental responsable de la política ambiental y climática del país. El ministerio trabaja en cuestiones relacionadas con el clima, la diversidad biológica, los productos químicos, los ciclos ecológicos, la conservación de la naturaleza y los bosques, el medio ambiente marino y acuático, la seguridad radiológica y la cooperación ambiental internacional</w:t>
      </w:r>
      <w:r w:rsidRPr="00B42AE9">
        <w:rPr>
          <w:rFonts w:ascii="Roboto" w:eastAsia="Times New Roman" w:hAnsi="Roboto" w:cs="Times New Roman"/>
          <w:color w:val="1E1E1E"/>
          <w:sz w:val="26"/>
          <w:szCs w:val="26"/>
          <w:shd w:val="clear" w:color="auto" w:fill="FFFFFF"/>
          <w:lang w:eastAsia="es-ES"/>
        </w:rPr>
        <w:t>.</w:t>
      </w:r>
    </w:p>
    <w:p w14:paraId="362DE2E4" w14:textId="77777777" w:rsidR="00B42AE9" w:rsidRPr="00B42AE9" w:rsidRDefault="00B42AE9" w:rsidP="00B42AE9">
      <w:pPr>
        <w:shd w:val="clear" w:color="auto" w:fill="FFFFFF"/>
        <w:spacing w:before="100" w:beforeAutospacing="1" w:after="100" w:afterAutospacing="1" w:line="276" w:lineRule="auto"/>
        <w:jc w:val="both"/>
        <w:rPr>
          <w:rFonts w:ascii="Arial" w:eastAsia="Times New Roman" w:hAnsi="Arial" w:cs="Arial"/>
          <w:spacing w:val="-5"/>
          <w:sz w:val="26"/>
          <w:szCs w:val="26"/>
          <w:lang w:eastAsia="es-MX"/>
        </w:rPr>
      </w:pPr>
      <w:r w:rsidRPr="00B42AE9">
        <w:rPr>
          <w:rFonts w:ascii="Arial" w:eastAsia="Times New Roman" w:hAnsi="Arial" w:cs="Arial"/>
          <w:spacing w:val="-5"/>
          <w:sz w:val="26"/>
          <w:szCs w:val="26"/>
          <w:lang w:eastAsia="es-MX"/>
        </w:rPr>
        <w:t>El tiempo se acaba y la naturaleza se encuentra en situación de emergencia. Para mantener el calentamiento global por debajo de 1,5 °C este siglo, debemos reducir a la mitad las emisiones anuales de gases de efecto invernadero para 2030. Si no actuamos ya, la exposición a aire contaminado aumentará en un 50% en esta década, mientras que los desechos plásticos que fluyen hacia los ecosistemas acuáticos podrían triplicarse para 2040. Pero estas no serán las únicas consecuencias. Le seguirán muchas más. </w:t>
      </w:r>
    </w:p>
    <w:p w14:paraId="2C149162" w14:textId="77777777" w:rsidR="00B42AE9" w:rsidRPr="00B42AE9" w:rsidRDefault="00B42AE9" w:rsidP="00B42AE9">
      <w:pPr>
        <w:shd w:val="clear" w:color="auto" w:fill="FFFFFF"/>
        <w:spacing w:before="100" w:beforeAutospacing="1" w:after="100" w:afterAutospacing="1" w:line="276" w:lineRule="auto"/>
        <w:jc w:val="both"/>
        <w:rPr>
          <w:rFonts w:ascii="Arial" w:eastAsia="Times New Roman" w:hAnsi="Arial" w:cs="Arial"/>
          <w:spacing w:val="-5"/>
          <w:sz w:val="26"/>
          <w:szCs w:val="26"/>
          <w:lang w:eastAsia="es-MX"/>
        </w:rPr>
      </w:pPr>
      <w:r w:rsidRPr="00B42AE9">
        <w:rPr>
          <w:rFonts w:ascii="Arial" w:eastAsia="Times New Roman" w:hAnsi="Arial" w:cs="Arial"/>
          <w:spacing w:val="-5"/>
          <w:sz w:val="26"/>
          <w:szCs w:val="26"/>
          <w:lang w:eastAsia="es-MX"/>
        </w:rPr>
        <w:t>Necesitamos una acción urgente para abordar estos problemas apremiantes, haciendo que "Una sola Tierra" y su enfoque sobre una vida sostenible en armonía con la naturaleza sean tan pertinentes como siempre.</w:t>
      </w:r>
    </w:p>
    <w:p w14:paraId="2C1A3146" w14:textId="77777777" w:rsidR="00B42AE9" w:rsidRPr="00B42AE9" w:rsidRDefault="00B42AE9" w:rsidP="00B42AE9">
      <w:pPr>
        <w:shd w:val="clear" w:color="auto" w:fill="FFFFFF"/>
        <w:spacing w:before="100" w:beforeAutospacing="1" w:after="100" w:afterAutospacing="1" w:line="276" w:lineRule="auto"/>
        <w:jc w:val="both"/>
        <w:rPr>
          <w:rFonts w:ascii="Arial" w:eastAsia="Times New Roman" w:hAnsi="Arial" w:cs="Arial"/>
          <w:spacing w:val="-5"/>
          <w:sz w:val="26"/>
          <w:szCs w:val="26"/>
          <w:lang w:eastAsia="es-MX"/>
        </w:rPr>
      </w:pPr>
      <w:r w:rsidRPr="00B42AE9">
        <w:rPr>
          <w:rFonts w:ascii="Arial" w:eastAsia="Times New Roman" w:hAnsi="Arial" w:cs="Arial"/>
          <w:spacing w:val="-5"/>
          <w:sz w:val="26"/>
          <w:szCs w:val="26"/>
          <w:lang w:eastAsia="es-MX"/>
        </w:rPr>
        <w:t>La sostenibilidad puede aplicarse a múltiples aspectos. Desde la energía, los sistemas de protección de la biodiversidad, el comercio mundial o el transporte, pasando por cómo vivimos en nuestras ciudades, cómo y dónde se invierte nuestro dinero, nuestros sistemas alimentarios y hasta lo que hacemos para divertirnos.</w:t>
      </w:r>
    </w:p>
    <w:p w14:paraId="03E107A6" w14:textId="77777777" w:rsidR="00B42AE9" w:rsidRPr="00B42AE9" w:rsidRDefault="00B42AE9" w:rsidP="00B42AE9">
      <w:pPr>
        <w:shd w:val="clear" w:color="auto" w:fill="FFFFFF"/>
        <w:spacing w:before="100" w:beforeAutospacing="1" w:after="100" w:afterAutospacing="1" w:line="276" w:lineRule="auto"/>
        <w:jc w:val="both"/>
        <w:rPr>
          <w:rFonts w:ascii="Arial" w:eastAsia="Times New Roman" w:hAnsi="Arial" w:cs="Arial"/>
          <w:spacing w:val="-5"/>
          <w:sz w:val="26"/>
          <w:szCs w:val="26"/>
          <w:lang w:eastAsia="es-MX"/>
        </w:rPr>
      </w:pPr>
      <w:r w:rsidRPr="00B42AE9">
        <w:rPr>
          <w:rFonts w:ascii="Arial" w:eastAsia="Times New Roman" w:hAnsi="Arial" w:cs="Arial"/>
          <w:spacing w:val="-5"/>
          <w:sz w:val="26"/>
          <w:szCs w:val="26"/>
          <w:lang w:eastAsia="es-MX"/>
        </w:rPr>
        <w:t>Pero para elegir el camino de la sostenibilidad en todos los aspectos de la vida, debemos tener opciones disponibles, accesibles y atractivas y así tomar mejores decisiones diarias. Muchas de estas opciones solo pueden generarlas entidades más grandes: gobiernos nacionales y subnacionales, instituciones financieras, empresas, organizaciones internacionales y otras organizaciones con el poder de reescribir las reglas, enmarcar nuestra ambición y abrir nuevos horizontes.</w:t>
      </w:r>
    </w:p>
    <w:p w14:paraId="6AEF2E23" w14:textId="77777777" w:rsidR="00B42AE9" w:rsidRPr="00B42AE9" w:rsidRDefault="00B42AE9" w:rsidP="00B42AE9">
      <w:pPr>
        <w:shd w:val="clear" w:color="auto" w:fill="FFFFFF"/>
        <w:spacing w:before="100" w:beforeAutospacing="1" w:after="100" w:afterAutospacing="1" w:line="276" w:lineRule="auto"/>
        <w:jc w:val="both"/>
        <w:rPr>
          <w:rFonts w:ascii="Arial" w:eastAsia="Times New Roman" w:hAnsi="Arial" w:cs="Arial"/>
          <w:spacing w:val="-5"/>
          <w:sz w:val="26"/>
          <w:szCs w:val="26"/>
          <w:lang w:eastAsia="es-MX"/>
        </w:rPr>
      </w:pPr>
      <w:r w:rsidRPr="00B42AE9">
        <w:rPr>
          <w:rFonts w:ascii="Arial" w:eastAsia="Times New Roman" w:hAnsi="Arial" w:cs="Arial"/>
          <w:spacing w:val="-5"/>
          <w:sz w:val="26"/>
          <w:szCs w:val="26"/>
          <w:lang w:eastAsia="es-MX"/>
        </w:rPr>
        <w:t>Así, el papel de las personas y la sociedad civil debe centrarse en la defensa, la sensibilización y la participación al respecto. Cuanto más alcemos nuestras voces, enfaticemos lo que se debe hacer y señalemos quién es el responsable, más rápido vendrá el cambio.</w:t>
      </w:r>
    </w:p>
    <w:p w14:paraId="74C9F5D0" w14:textId="77777777" w:rsidR="00B42AE9" w:rsidRPr="00B42AE9" w:rsidRDefault="00B42AE9" w:rsidP="00B42AE9">
      <w:pPr>
        <w:shd w:val="clear" w:color="auto" w:fill="FFFFFF"/>
        <w:spacing w:after="0" w:line="276" w:lineRule="auto"/>
        <w:jc w:val="both"/>
        <w:rPr>
          <w:rFonts w:ascii="Arial" w:eastAsia="Times New Roman" w:hAnsi="Arial" w:cs="Arial"/>
          <w:spacing w:val="-5"/>
          <w:sz w:val="26"/>
          <w:szCs w:val="26"/>
          <w:lang w:eastAsia="es-MX"/>
        </w:rPr>
      </w:pPr>
      <w:r w:rsidRPr="00B42AE9">
        <w:rPr>
          <w:rFonts w:ascii="Arial" w:eastAsia="Times New Roman" w:hAnsi="Arial" w:cs="Arial"/>
          <w:spacing w:val="-5"/>
          <w:sz w:val="26"/>
          <w:szCs w:val="26"/>
          <w:lang w:eastAsia="es-MX"/>
        </w:rPr>
        <w:t>Al apoyar el “</w:t>
      </w:r>
      <w:r w:rsidRPr="00B42AE9">
        <w:rPr>
          <w:rFonts w:ascii="Arial" w:eastAsia="Times New Roman" w:hAnsi="Arial" w:cs="Arial"/>
          <w:b/>
          <w:i/>
          <w:spacing w:val="-5"/>
          <w:sz w:val="26"/>
          <w:szCs w:val="26"/>
          <w:lang w:eastAsia="es-MX"/>
        </w:rPr>
        <w:t>Día Mundial del Medio Ambiente 2022 y la campaña Una Sola Tierra” </w:t>
      </w:r>
      <w:r w:rsidRPr="00B42AE9">
        <w:rPr>
          <w:rFonts w:ascii="Arial" w:eastAsia="Times New Roman" w:hAnsi="Arial" w:cs="Arial"/>
          <w:spacing w:val="-5"/>
          <w:sz w:val="26"/>
          <w:szCs w:val="26"/>
          <w:lang w:eastAsia="es-MX"/>
        </w:rPr>
        <w:t>puedes ayudar a garantizar que este hermoso y único planeta siga siendo un hogar confortable para la humanidad.</w:t>
      </w:r>
    </w:p>
    <w:p w14:paraId="02E82B92" w14:textId="77777777" w:rsidR="00B42AE9" w:rsidRPr="00B42AE9" w:rsidRDefault="00B42AE9" w:rsidP="00B42AE9">
      <w:pPr>
        <w:spacing w:after="0" w:line="276" w:lineRule="auto"/>
        <w:jc w:val="both"/>
        <w:rPr>
          <w:rFonts w:ascii="Arial" w:eastAsia="Times New Roman" w:hAnsi="Arial" w:cs="Arial"/>
          <w:b/>
          <w:sz w:val="26"/>
          <w:szCs w:val="26"/>
          <w:lang w:eastAsia="es-ES"/>
        </w:rPr>
      </w:pPr>
    </w:p>
    <w:p w14:paraId="1FDC2F05" w14:textId="77777777" w:rsidR="00B42AE9" w:rsidRPr="00B42AE9" w:rsidRDefault="00B42AE9" w:rsidP="00B42AE9">
      <w:pPr>
        <w:spacing w:after="0" w:line="240" w:lineRule="auto"/>
        <w:jc w:val="center"/>
        <w:rPr>
          <w:rFonts w:ascii="Arial" w:eastAsia="Calibri" w:hAnsi="Arial" w:cs="Arial"/>
          <w:b/>
          <w:bCs/>
          <w:sz w:val="26"/>
          <w:szCs w:val="26"/>
        </w:rPr>
      </w:pPr>
      <w:r w:rsidRPr="00B42AE9">
        <w:rPr>
          <w:rFonts w:ascii="Arial" w:eastAsia="Calibri" w:hAnsi="Arial" w:cs="Arial"/>
          <w:b/>
          <w:bCs/>
          <w:sz w:val="26"/>
          <w:szCs w:val="26"/>
        </w:rPr>
        <w:t>A T E N T A M E N T E</w:t>
      </w:r>
    </w:p>
    <w:p w14:paraId="5D04A863" w14:textId="77777777" w:rsidR="00B42AE9" w:rsidRPr="00B42AE9" w:rsidRDefault="00B42AE9" w:rsidP="00B42AE9">
      <w:pPr>
        <w:spacing w:after="0" w:line="240" w:lineRule="auto"/>
        <w:jc w:val="center"/>
        <w:rPr>
          <w:rFonts w:ascii="Arial" w:eastAsia="Calibri" w:hAnsi="Arial" w:cs="Arial"/>
          <w:b/>
          <w:bCs/>
          <w:sz w:val="26"/>
          <w:szCs w:val="26"/>
        </w:rPr>
      </w:pPr>
      <w:r w:rsidRPr="00B42AE9">
        <w:rPr>
          <w:rFonts w:ascii="Arial" w:eastAsia="Calibri" w:hAnsi="Arial" w:cs="Arial"/>
          <w:b/>
          <w:bCs/>
          <w:sz w:val="26"/>
          <w:szCs w:val="26"/>
        </w:rPr>
        <w:t>Saltillo, Coahuila de Zaragoza, a 07 de junio de 2022.</w:t>
      </w:r>
    </w:p>
    <w:p w14:paraId="16BCB915" w14:textId="77777777" w:rsidR="00B42AE9" w:rsidRPr="00B42AE9" w:rsidRDefault="00B42AE9" w:rsidP="00B42AE9">
      <w:pPr>
        <w:spacing w:after="0" w:line="240" w:lineRule="auto"/>
        <w:jc w:val="center"/>
        <w:rPr>
          <w:rFonts w:ascii="Arial" w:eastAsia="Calibri" w:hAnsi="Arial" w:cs="Arial"/>
          <w:b/>
          <w:bCs/>
          <w:sz w:val="26"/>
          <w:szCs w:val="26"/>
        </w:rPr>
      </w:pPr>
    </w:p>
    <w:p w14:paraId="6115094F" w14:textId="77777777" w:rsidR="00B42AE9" w:rsidRPr="00B42AE9" w:rsidRDefault="00B42AE9" w:rsidP="00B42AE9">
      <w:pPr>
        <w:spacing w:after="0" w:line="240" w:lineRule="auto"/>
        <w:jc w:val="center"/>
        <w:rPr>
          <w:rFonts w:ascii="Arial" w:eastAsia="Calibri" w:hAnsi="Arial" w:cs="Arial"/>
          <w:b/>
          <w:bCs/>
          <w:sz w:val="26"/>
          <w:szCs w:val="26"/>
        </w:rPr>
      </w:pPr>
    </w:p>
    <w:p w14:paraId="7F12FBC1" w14:textId="77777777" w:rsidR="00B42AE9" w:rsidRPr="00B42AE9" w:rsidRDefault="00B42AE9" w:rsidP="00B42AE9">
      <w:pPr>
        <w:spacing w:after="0" w:line="240" w:lineRule="auto"/>
        <w:jc w:val="center"/>
        <w:rPr>
          <w:rFonts w:ascii="Arial" w:eastAsia="Calibri" w:hAnsi="Arial" w:cs="Arial"/>
          <w:b/>
          <w:bCs/>
          <w:sz w:val="26"/>
          <w:szCs w:val="26"/>
        </w:rPr>
      </w:pPr>
    </w:p>
    <w:p w14:paraId="16511613" w14:textId="77777777" w:rsidR="00B42AE9" w:rsidRPr="00B42AE9" w:rsidRDefault="00B42AE9" w:rsidP="00B42AE9">
      <w:pPr>
        <w:spacing w:after="0" w:line="240" w:lineRule="auto"/>
        <w:jc w:val="center"/>
        <w:rPr>
          <w:rFonts w:ascii="Arial" w:eastAsia="Calibri" w:hAnsi="Arial" w:cs="Arial"/>
          <w:b/>
          <w:bCs/>
          <w:sz w:val="26"/>
          <w:szCs w:val="26"/>
        </w:rPr>
      </w:pPr>
      <w:r w:rsidRPr="00B42AE9">
        <w:rPr>
          <w:rFonts w:ascii="Arial" w:eastAsia="Calibri" w:hAnsi="Arial" w:cs="Arial"/>
          <w:b/>
          <w:bCs/>
          <w:sz w:val="26"/>
          <w:szCs w:val="26"/>
        </w:rPr>
        <w:t>DIP. CLAUDIA ELVIRA RODRÍGUEZ MÁRQUEZ</w:t>
      </w:r>
    </w:p>
    <w:p w14:paraId="3FC88D3A" w14:textId="77777777" w:rsidR="00B42AE9" w:rsidRPr="00B42AE9" w:rsidRDefault="00B42AE9" w:rsidP="00B42AE9">
      <w:pPr>
        <w:spacing w:after="0" w:line="240" w:lineRule="auto"/>
        <w:jc w:val="center"/>
        <w:rPr>
          <w:rFonts w:ascii="Arial" w:eastAsia="Calibri" w:hAnsi="Arial" w:cs="Arial"/>
          <w:b/>
          <w:bCs/>
          <w:sz w:val="26"/>
          <w:szCs w:val="26"/>
        </w:rPr>
      </w:pPr>
      <w:r w:rsidRPr="00B42AE9">
        <w:rPr>
          <w:rFonts w:ascii="Arial" w:eastAsia="Calibri" w:hAnsi="Arial" w:cs="Arial"/>
          <w:b/>
          <w:bCs/>
          <w:sz w:val="26"/>
          <w:szCs w:val="26"/>
        </w:rPr>
        <w:t>DE LA FRACCIÓN PARLAMENTARIA “MARIO MOLINA PASQUEL”</w:t>
      </w:r>
    </w:p>
    <w:p w14:paraId="0BDEB800" w14:textId="77777777" w:rsidR="00B42AE9" w:rsidRPr="00B42AE9" w:rsidRDefault="00B42AE9" w:rsidP="00B42AE9">
      <w:pPr>
        <w:spacing w:after="0" w:line="240" w:lineRule="auto"/>
        <w:jc w:val="center"/>
        <w:rPr>
          <w:rFonts w:ascii="Arial" w:eastAsia="Calibri" w:hAnsi="Arial" w:cs="Arial"/>
          <w:sz w:val="26"/>
          <w:szCs w:val="26"/>
        </w:rPr>
      </w:pPr>
      <w:r w:rsidRPr="00B42AE9">
        <w:rPr>
          <w:rFonts w:ascii="Arial" w:eastAsia="Calibri" w:hAnsi="Arial" w:cs="Arial"/>
          <w:b/>
          <w:bCs/>
          <w:sz w:val="26"/>
          <w:szCs w:val="26"/>
        </w:rPr>
        <w:t>DEL PARTIDO VERDE ECOLOGISTA DE MÉXICO</w:t>
      </w:r>
    </w:p>
    <w:p w14:paraId="3412DE2C" w14:textId="02B02E8E" w:rsidR="00B42AE9" w:rsidRDefault="00B42AE9" w:rsidP="002A3327">
      <w:pPr>
        <w:spacing w:after="0" w:line="240" w:lineRule="auto"/>
        <w:jc w:val="both"/>
        <w:rPr>
          <w:rFonts w:ascii="Arial" w:eastAsia="Times New Roman" w:hAnsi="Arial" w:cs="Arial"/>
          <w:sz w:val="26"/>
          <w:szCs w:val="26"/>
          <w:lang w:eastAsia="es-ES"/>
        </w:rPr>
      </w:pPr>
    </w:p>
    <w:p w14:paraId="3BF6A380" w14:textId="2625CAC4" w:rsidR="00B42AE9" w:rsidRDefault="00B42AE9" w:rsidP="002A3327">
      <w:pPr>
        <w:spacing w:after="0" w:line="240" w:lineRule="auto"/>
        <w:jc w:val="both"/>
        <w:rPr>
          <w:rFonts w:ascii="Arial" w:eastAsia="Times New Roman" w:hAnsi="Arial" w:cs="Arial"/>
          <w:sz w:val="26"/>
          <w:szCs w:val="26"/>
          <w:lang w:eastAsia="es-ES"/>
        </w:rPr>
      </w:pPr>
    </w:p>
    <w:p w14:paraId="12E0773B" w14:textId="46B664A7" w:rsidR="00B42AE9" w:rsidRDefault="00B42AE9" w:rsidP="002A3327">
      <w:pPr>
        <w:spacing w:after="0" w:line="240" w:lineRule="auto"/>
        <w:jc w:val="both"/>
        <w:rPr>
          <w:rFonts w:ascii="Arial" w:eastAsia="Times New Roman" w:hAnsi="Arial" w:cs="Arial"/>
          <w:sz w:val="26"/>
          <w:szCs w:val="26"/>
          <w:lang w:eastAsia="es-ES"/>
        </w:rPr>
      </w:pPr>
    </w:p>
    <w:p w14:paraId="5E40266B" w14:textId="1250FEC7" w:rsidR="00B42AE9" w:rsidRDefault="00B42AE9">
      <w:pPr>
        <w:rPr>
          <w:rFonts w:ascii="Arial" w:eastAsia="Times New Roman" w:hAnsi="Arial" w:cs="Arial"/>
          <w:sz w:val="26"/>
          <w:szCs w:val="26"/>
          <w:lang w:eastAsia="es-ES"/>
        </w:rPr>
      </w:pPr>
      <w:r>
        <w:rPr>
          <w:rFonts w:ascii="Arial" w:eastAsia="Times New Roman" w:hAnsi="Arial" w:cs="Arial"/>
          <w:sz w:val="26"/>
          <w:szCs w:val="26"/>
          <w:lang w:eastAsia="es-ES"/>
        </w:rPr>
        <w:br w:type="page"/>
      </w:r>
    </w:p>
    <w:p w14:paraId="44F118FC" w14:textId="77777777" w:rsidR="008F3D63" w:rsidRPr="008F3D63" w:rsidRDefault="008F3D63" w:rsidP="008F3D63">
      <w:pPr>
        <w:spacing w:after="0" w:line="276" w:lineRule="auto"/>
        <w:jc w:val="both"/>
        <w:rPr>
          <w:rFonts w:ascii="Arial" w:eastAsia="Yu Mincho" w:hAnsi="Arial" w:cs="Arial"/>
          <w:b/>
          <w:bCs/>
          <w:sz w:val="25"/>
          <w:szCs w:val="25"/>
          <w:lang w:eastAsia="ja-JP"/>
        </w:rPr>
      </w:pPr>
      <w:r w:rsidRPr="008F3D63">
        <w:rPr>
          <w:rFonts w:ascii="Arial" w:eastAsia="Yu Mincho" w:hAnsi="Arial" w:cs="Arial"/>
          <w:b/>
          <w:bCs/>
          <w:sz w:val="25"/>
          <w:szCs w:val="25"/>
          <w:lang w:eastAsia="ja-JP"/>
        </w:rPr>
        <w:t>PRONUNCIAMIENTO QUE PRESENTA LA DIPUTADA EDNA ILEANA DÁVALOS ELIZONDO, CONJUNTAMENTE CON LAS DIPUTADAS Y LOS DIPUTADOS DEL GRUPO PARLAMENTARIO "MIGUEL RAMOS ARIZPE", DEL PARTIDO REVOLUCIONARIO INSTITUCIONAL, CON RELACIÓN AL DÍA MUNDIAL DEL CÁNCER DE PROSTATA.</w:t>
      </w:r>
    </w:p>
    <w:p w14:paraId="70584F17" w14:textId="77777777" w:rsidR="008F3D63" w:rsidRPr="008F3D63" w:rsidRDefault="008F3D63" w:rsidP="008F3D63">
      <w:pPr>
        <w:spacing w:after="0" w:line="276" w:lineRule="auto"/>
        <w:rPr>
          <w:rFonts w:ascii="Arial" w:eastAsia="Yu Mincho" w:hAnsi="Arial" w:cs="Arial"/>
          <w:b/>
          <w:bCs/>
          <w:sz w:val="25"/>
          <w:szCs w:val="25"/>
          <w:lang w:eastAsia="ja-JP"/>
        </w:rPr>
      </w:pPr>
      <w:r w:rsidRPr="008F3D63">
        <w:rPr>
          <w:rFonts w:ascii="Arial" w:eastAsia="Yu Mincho" w:hAnsi="Arial" w:cs="Arial"/>
          <w:b/>
          <w:bCs/>
          <w:sz w:val="25"/>
          <w:szCs w:val="25"/>
          <w:lang w:eastAsia="ja-JP"/>
        </w:rPr>
        <w:t xml:space="preserve"> </w:t>
      </w:r>
    </w:p>
    <w:p w14:paraId="06DF1381" w14:textId="77777777" w:rsidR="008F3D63" w:rsidRPr="008F3D63" w:rsidRDefault="008F3D63" w:rsidP="008F3D63">
      <w:pPr>
        <w:spacing w:after="0" w:line="276" w:lineRule="auto"/>
        <w:rPr>
          <w:rFonts w:ascii="Arial" w:eastAsia="Yu Mincho" w:hAnsi="Arial" w:cs="Arial"/>
          <w:b/>
          <w:bCs/>
          <w:sz w:val="25"/>
          <w:szCs w:val="25"/>
          <w:lang w:eastAsia="ja-JP"/>
        </w:rPr>
      </w:pPr>
      <w:r w:rsidRPr="008F3D63">
        <w:rPr>
          <w:rFonts w:ascii="Arial" w:eastAsia="Yu Mincho" w:hAnsi="Arial" w:cs="Arial"/>
          <w:b/>
          <w:bCs/>
          <w:sz w:val="25"/>
          <w:szCs w:val="25"/>
          <w:lang w:eastAsia="ja-JP"/>
        </w:rPr>
        <w:t>H. PLENO DEL CONGRESO DEL ESTADO</w:t>
      </w:r>
    </w:p>
    <w:p w14:paraId="36FBEFF0" w14:textId="77777777" w:rsidR="008F3D63" w:rsidRPr="008F3D63" w:rsidRDefault="008F3D63" w:rsidP="008F3D63">
      <w:pPr>
        <w:spacing w:after="0" w:line="276" w:lineRule="auto"/>
        <w:rPr>
          <w:rFonts w:ascii="Arial" w:eastAsia="Yu Mincho" w:hAnsi="Arial" w:cs="Arial"/>
          <w:b/>
          <w:bCs/>
          <w:sz w:val="25"/>
          <w:szCs w:val="25"/>
          <w:lang w:eastAsia="ja-JP"/>
        </w:rPr>
      </w:pPr>
      <w:r w:rsidRPr="008F3D63">
        <w:rPr>
          <w:rFonts w:ascii="Arial" w:eastAsia="Yu Mincho" w:hAnsi="Arial" w:cs="Arial"/>
          <w:b/>
          <w:bCs/>
          <w:sz w:val="25"/>
          <w:szCs w:val="25"/>
          <w:lang w:eastAsia="ja-JP"/>
        </w:rPr>
        <w:t>DE COAHUILA DE ZARAGOZA.</w:t>
      </w:r>
    </w:p>
    <w:p w14:paraId="7A30AD3D" w14:textId="77777777" w:rsidR="008F3D63" w:rsidRPr="008F3D63" w:rsidRDefault="008F3D63" w:rsidP="008F3D63">
      <w:pPr>
        <w:spacing w:after="0" w:line="276" w:lineRule="auto"/>
        <w:rPr>
          <w:rFonts w:ascii="Arial" w:eastAsia="Yu Mincho" w:hAnsi="Arial" w:cs="Arial"/>
          <w:b/>
          <w:bCs/>
          <w:sz w:val="25"/>
          <w:szCs w:val="25"/>
          <w:lang w:eastAsia="ja-JP"/>
        </w:rPr>
      </w:pPr>
      <w:r w:rsidRPr="008F3D63">
        <w:rPr>
          <w:rFonts w:ascii="Arial" w:eastAsia="Yu Mincho" w:hAnsi="Arial" w:cs="Arial"/>
          <w:b/>
          <w:bCs/>
          <w:sz w:val="25"/>
          <w:szCs w:val="25"/>
          <w:lang w:eastAsia="ja-JP"/>
        </w:rPr>
        <w:t>P R E S E N T E.-</w:t>
      </w:r>
    </w:p>
    <w:p w14:paraId="3873024F" w14:textId="77777777" w:rsidR="008F3D63" w:rsidRPr="008F3D63" w:rsidRDefault="008F3D63" w:rsidP="008F3D63">
      <w:pPr>
        <w:spacing w:after="0" w:line="276" w:lineRule="auto"/>
        <w:rPr>
          <w:rFonts w:ascii="Arial" w:eastAsia="Yu Mincho" w:hAnsi="Arial" w:cs="Arial"/>
          <w:b/>
          <w:bCs/>
          <w:sz w:val="25"/>
          <w:szCs w:val="25"/>
          <w:lang w:eastAsia="ja-JP"/>
        </w:rPr>
      </w:pPr>
    </w:p>
    <w:p w14:paraId="2F2C61FF" w14:textId="77777777" w:rsidR="008F3D63" w:rsidRPr="008F3D63" w:rsidRDefault="008F3D63" w:rsidP="008F3D63">
      <w:pPr>
        <w:spacing w:after="0" w:line="276" w:lineRule="auto"/>
        <w:jc w:val="both"/>
        <w:rPr>
          <w:rFonts w:ascii="Arial" w:eastAsia="Yu Mincho" w:hAnsi="Arial" w:cs="Arial"/>
          <w:sz w:val="25"/>
          <w:szCs w:val="25"/>
          <w:lang w:eastAsia="ja-JP"/>
        </w:rPr>
      </w:pPr>
      <w:r w:rsidRPr="008F3D63">
        <w:rPr>
          <w:rFonts w:ascii="Arial" w:eastAsia="Yu Mincho" w:hAnsi="Arial" w:cs="Arial"/>
          <w:sz w:val="25"/>
          <w:szCs w:val="25"/>
          <w:lang w:eastAsia="ja-JP"/>
        </w:rPr>
        <w:t xml:space="preserve">El cáncer de próstata es un tumor maligno que crece fuera de control en la glándula prostática. La Secretaría de Salud la ha considerado una enfermedad catastrófica para los hombres y un problema de salud pública por la cantidad de pacientes que lo padece y los recursos que demanda para tratarlo. </w:t>
      </w:r>
    </w:p>
    <w:p w14:paraId="54B8508C" w14:textId="77777777" w:rsidR="008F3D63" w:rsidRPr="008F3D63" w:rsidRDefault="008F3D63" w:rsidP="008F3D63">
      <w:pPr>
        <w:spacing w:after="0" w:line="276" w:lineRule="auto"/>
        <w:jc w:val="both"/>
        <w:rPr>
          <w:rFonts w:ascii="Arial" w:eastAsia="Yu Mincho" w:hAnsi="Arial" w:cs="Arial"/>
          <w:sz w:val="25"/>
          <w:szCs w:val="25"/>
          <w:lang w:eastAsia="ja-JP"/>
        </w:rPr>
      </w:pPr>
    </w:p>
    <w:p w14:paraId="3DF6EDB1" w14:textId="77777777" w:rsidR="008F3D63" w:rsidRPr="008F3D63" w:rsidRDefault="008F3D63" w:rsidP="008F3D63">
      <w:pPr>
        <w:spacing w:after="0" w:line="276" w:lineRule="auto"/>
        <w:jc w:val="both"/>
        <w:rPr>
          <w:rFonts w:ascii="Arial" w:eastAsia="Yu Mincho" w:hAnsi="Arial" w:cs="Arial"/>
          <w:sz w:val="25"/>
          <w:szCs w:val="25"/>
          <w:lang w:eastAsia="ja-JP"/>
        </w:rPr>
      </w:pPr>
      <w:r w:rsidRPr="008F3D63">
        <w:rPr>
          <w:rFonts w:ascii="Arial" w:eastAsia="Yu Mincho" w:hAnsi="Arial" w:cs="Arial"/>
          <w:sz w:val="25"/>
          <w:szCs w:val="25"/>
          <w:lang w:eastAsia="ja-JP"/>
        </w:rPr>
        <w:t>Resulta preocupante que nuestro país ocupa el primer lugar de cáncer en el hombre y es la primera causa de mortalidad, provocando la muerte de alrededor de siete mil personas al año y a nivel mundial se considera que hay más de un millón 200 mil hombres afectados.</w:t>
      </w:r>
    </w:p>
    <w:p w14:paraId="4509692E" w14:textId="77777777" w:rsidR="008F3D63" w:rsidRPr="008F3D63" w:rsidRDefault="008F3D63" w:rsidP="008F3D63">
      <w:pPr>
        <w:spacing w:after="0" w:line="276" w:lineRule="auto"/>
        <w:jc w:val="both"/>
        <w:rPr>
          <w:rFonts w:ascii="Arial" w:eastAsia="Yu Mincho" w:hAnsi="Arial" w:cs="Arial"/>
          <w:sz w:val="25"/>
          <w:szCs w:val="25"/>
          <w:lang w:eastAsia="ja-JP"/>
        </w:rPr>
      </w:pPr>
    </w:p>
    <w:p w14:paraId="1514E74D" w14:textId="77777777" w:rsidR="008F3D63" w:rsidRPr="008F3D63" w:rsidRDefault="008F3D63" w:rsidP="008F3D63">
      <w:pPr>
        <w:spacing w:after="0" w:line="276" w:lineRule="auto"/>
        <w:jc w:val="both"/>
        <w:rPr>
          <w:rFonts w:ascii="Arial" w:eastAsia="Yu Mincho" w:hAnsi="Arial" w:cs="Arial"/>
          <w:sz w:val="25"/>
          <w:szCs w:val="25"/>
          <w:lang w:eastAsia="ja-JP"/>
        </w:rPr>
      </w:pPr>
      <w:r w:rsidRPr="008F3D63">
        <w:rPr>
          <w:rFonts w:ascii="Arial" w:eastAsia="Yu Mincho" w:hAnsi="Arial" w:cs="Arial"/>
          <w:sz w:val="25"/>
          <w:szCs w:val="25"/>
          <w:lang w:eastAsia="ja-JP"/>
        </w:rPr>
        <w:t xml:space="preserve">Por esta razón se llevan a cabo campañas para generar conciencia en la población respecto a la importancia de llevar a cabo los exámenes correspondientes. </w:t>
      </w:r>
    </w:p>
    <w:p w14:paraId="5DFA236D" w14:textId="77777777" w:rsidR="008F3D63" w:rsidRPr="008F3D63" w:rsidRDefault="008F3D63" w:rsidP="008F3D63">
      <w:pPr>
        <w:spacing w:after="0" w:line="276" w:lineRule="auto"/>
        <w:jc w:val="both"/>
        <w:rPr>
          <w:rFonts w:ascii="Arial" w:eastAsia="Yu Mincho" w:hAnsi="Arial" w:cs="Arial"/>
          <w:sz w:val="25"/>
          <w:szCs w:val="25"/>
          <w:lang w:eastAsia="ja-JP"/>
        </w:rPr>
      </w:pPr>
    </w:p>
    <w:p w14:paraId="602DFE1D" w14:textId="77777777" w:rsidR="008F3D63" w:rsidRPr="008F3D63" w:rsidRDefault="008F3D63" w:rsidP="008F3D63">
      <w:pPr>
        <w:spacing w:after="0" w:line="276" w:lineRule="auto"/>
        <w:jc w:val="both"/>
        <w:rPr>
          <w:rFonts w:ascii="Arial" w:eastAsia="Yu Mincho" w:hAnsi="Arial" w:cs="Arial"/>
          <w:sz w:val="25"/>
          <w:szCs w:val="25"/>
          <w:lang w:eastAsia="ja-JP"/>
        </w:rPr>
      </w:pPr>
      <w:r w:rsidRPr="008F3D63">
        <w:rPr>
          <w:rFonts w:ascii="Arial" w:eastAsia="Yu Mincho" w:hAnsi="Arial" w:cs="Arial"/>
          <w:sz w:val="25"/>
          <w:szCs w:val="25"/>
          <w:lang w:eastAsia="ja-JP"/>
        </w:rPr>
        <w:t xml:space="preserve">Este padecimiento es de lento crecimiento, no presenta síntomas en etapas tempranas y su diagnóstico es más común en hombres de más de 65 años, puesto que riesgo de desarrollar este cáncer aumenta con la edad. </w:t>
      </w:r>
    </w:p>
    <w:p w14:paraId="5F7A7F7E" w14:textId="77777777" w:rsidR="008F3D63" w:rsidRPr="008F3D63" w:rsidRDefault="008F3D63" w:rsidP="008F3D63">
      <w:pPr>
        <w:spacing w:after="0" w:line="276" w:lineRule="auto"/>
        <w:jc w:val="both"/>
        <w:rPr>
          <w:rFonts w:ascii="Arial" w:eastAsia="Yu Mincho" w:hAnsi="Arial" w:cs="Arial"/>
          <w:sz w:val="25"/>
          <w:szCs w:val="25"/>
          <w:lang w:eastAsia="ja-JP"/>
        </w:rPr>
      </w:pPr>
    </w:p>
    <w:p w14:paraId="7979E042" w14:textId="77777777" w:rsidR="008F3D63" w:rsidRPr="008F3D63" w:rsidRDefault="008F3D63" w:rsidP="008F3D63">
      <w:pPr>
        <w:spacing w:after="0" w:line="276" w:lineRule="auto"/>
        <w:jc w:val="both"/>
        <w:rPr>
          <w:rFonts w:ascii="Arial" w:eastAsia="Yu Mincho" w:hAnsi="Arial" w:cs="Arial"/>
          <w:sz w:val="25"/>
          <w:szCs w:val="25"/>
          <w:lang w:eastAsia="ja-JP"/>
        </w:rPr>
      </w:pPr>
      <w:r w:rsidRPr="008F3D63">
        <w:rPr>
          <w:rFonts w:ascii="Arial" w:eastAsia="Yu Mincho" w:hAnsi="Arial" w:cs="Arial"/>
          <w:sz w:val="25"/>
          <w:szCs w:val="25"/>
          <w:lang w:eastAsia="ja-JP"/>
        </w:rPr>
        <w:t>Si se diagnostica de manera temprana y es tratada en sus etapas iniciales, es curable en el 85 por ciento de los casos. Para su diagnóstico, el médico debe realizar una exploración clínica de próstata y, posteriormente, un estudio de laboratorio llamado Antígeno Prostático Específico, el cual se realiza mediante una muestra de sangre.</w:t>
      </w:r>
    </w:p>
    <w:p w14:paraId="539D3BDC" w14:textId="77777777" w:rsidR="008F3D63" w:rsidRPr="008F3D63" w:rsidRDefault="008F3D63" w:rsidP="008F3D63">
      <w:pPr>
        <w:spacing w:after="0" w:line="276" w:lineRule="auto"/>
        <w:jc w:val="both"/>
        <w:rPr>
          <w:rFonts w:ascii="Arial" w:eastAsia="Yu Mincho" w:hAnsi="Arial" w:cs="Arial"/>
          <w:sz w:val="25"/>
          <w:szCs w:val="25"/>
          <w:lang w:eastAsia="ja-JP"/>
        </w:rPr>
      </w:pPr>
      <w:r w:rsidRPr="008F3D63">
        <w:rPr>
          <w:rFonts w:ascii="Arial" w:eastAsia="Yu Mincho" w:hAnsi="Arial" w:cs="Arial"/>
          <w:sz w:val="25"/>
          <w:szCs w:val="25"/>
          <w:lang w:val="x-none" w:eastAsia="ja-JP"/>
        </w:rPr>
        <w:t xml:space="preserve">          </w:t>
      </w:r>
    </w:p>
    <w:p w14:paraId="520E58BD" w14:textId="77777777" w:rsidR="008F3D63" w:rsidRPr="008F3D63" w:rsidRDefault="008F3D63" w:rsidP="008F3D63">
      <w:pPr>
        <w:spacing w:after="0" w:line="276" w:lineRule="auto"/>
        <w:jc w:val="both"/>
        <w:rPr>
          <w:rFonts w:ascii="Arial" w:eastAsia="Yu Mincho" w:hAnsi="Arial" w:cs="Arial"/>
          <w:sz w:val="25"/>
          <w:szCs w:val="25"/>
          <w:lang w:eastAsia="ja-JP"/>
        </w:rPr>
      </w:pPr>
      <w:r w:rsidRPr="008F3D63">
        <w:rPr>
          <w:rFonts w:ascii="Arial" w:eastAsia="Yu Mincho" w:hAnsi="Arial" w:cs="Arial"/>
          <w:sz w:val="25"/>
          <w:szCs w:val="25"/>
          <w:lang w:eastAsia="ja-JP"/>
        </w:rPr>
        <w:t>Al ser una enfermedad silenciosa en su fase temprana, se recomienda a los hombres mayores de 45 años realizarse anualmente el estudio de Antígeno Prostático Específico y la exploración física. En casos donde hay antecedentes familiares con este tipo de cáncer, los estudios se deben de realizar a partir de los 40 años.</w:t>
      </w:r>
    </w:p>
    <w:p w14:paraId="0B6F2122" w14:textId="77777777" w:rsidR="008F3D63" w:rsidRPr="008F3D63" w:rsidRDefault="008F3D63" w:rsidP="008F3D63">
      <w:pPr>
        <w:spacing w:after="0" w:line="276" w:lineRule="auto"/>
        <w:jc w:val="both"/>
        <w:rPr>
          <w:rFonts w:ascii="Arial" w:eastAsia="Yu Mincho" w:hAnsi="Arial" w:cs="Arial"/>
          <w:sz w:val="25"/>
          <w:szCs w:val="25"/>
          <w:lang w:eastAsia="ja-JP"/>
        </w:rPr>
      </w:pPr>
    </w:p>
    <w:p w14:paraId="4156B9FE" w14:textId="77777777" w:rsidR="008F3D63" w:rsidRPr="008F3D63" w:rsidRDefault="008F3D63" w:rsidP="008F3D63">
      <w:pPr>
        <w:spacing w:after="0" w:line="276" w:lineRule="auto"/>
        <w:jc w:val="both"/>
        <w:rPr>
          <w:rFonts w:ascii="Arial" w:eastAsia="Yu Mincho" w:hAnsi="Arial" w:cs="Arial"/>
          <w:sz w:val="25"/>
          <w:szCs w:val="25"/>
          <w:lang w:eastAsia="ja-JP"/>
        </w:rPr>
      </w:pPr>
      <w:r w:rsidRPr="008F3D63">
        <w:rPr>
          <w:rFonts w:ascii="Arial" w:eastAsia="Yu Mincho" w:hAnsi="Arial" w:cs="Arial"/>
          <w:sz w:val="25"/>
          <w:szCs w:val="25"/>
          <w:lang w:eastAsia="ja-JP"/>
        </w:rPr>
        <w:t>Este tipo de cáncer, se ha considerado un tabú, ya que puede resultar incómodo el examen de antígeno y el tacto rectal, en consecuencia muchos hombres prefieren omitir y esperar a que los síntomas sean mayores para buscar ayuda.</w:t>
      </w:r>
    </w:p>
    <w:p w14:paraId="372A184B" w14:textId="77777777" w:rsidR="008F3D63" w:rsidRPr="008F3D63" w:rsidRDefault="008F3D63" w:rsidP="008F3D63">
      <w:pPr>
        <w:spacing w:after="0" w:line="276" w:lineRule="auto"/>
        <w:jc w:val="both"/>
        <w:rPr>
          <w:rFonts w:ascii="Arial" w:eastAsia="Yu Mincho" w:hAnsi="Arial" w:cs="Arial"/>
          <w:sz w:val="25"/>
          <w:szCs w:val="25"/>
          <w:lang w:eastAsia="ja-JP"/>
        </w:rPr>
      </w:pPr>
    </w:p>
    <w:p w14:paraId="64F2D8F9" w14:textId="77777777" w:rsidR="008F3D63" w:rsidRPr="008F3D63" w:rsidRDefault="008F3D63" w:rsidP="008F3D63">
      <w:pPr>
        <w:spacing w:after="0" w:line="276" w:lineRule="auto"/>
        <w:jc w:val="both"/>
        <w:rPr>
          <w:rFonts w:ascii="Arial" w:eastAsia="Yu Mincho" w:hAnsi="Arial" w:cs="Arial"/>
          <w:sz w:val="25"/>
          <w:szCs w:val="25"/>
          <w:lang w:eastAsia="ja-JP"/>
        </w:rPr>
      </w:pPr>
      <w:r w:rsidRPr="008F3D63">
        <w:rPr>
          <w:rFonts w:ascii="Arial" w:eastAsia="Yu Mincho" w:hAnsi="Arial" w:cs="Arial"/>
          <w:sz w:val="25"/>
          <w:szCs w:val="25"/>
          <w:lang w:eastAsia="ja-JP"/>
        </w:rPr>
        <w:t>Incluso la presidenta de la Asociación Mexicana de Lucha contra el Cáncer</w:t>
      </w:r>
      <w:r w:rsidRPr="008F3D63">
        <w:rPr>
          <w:rFonts w:ascii="Calibri" w:eastAsia="Yu Mincho" w:hAnsi="Calibri" w:cs="Times New Roman"/>
          <w:sz w:val="25"/>
          <w:szCs w:val="25"/>
          <w:vertAlign w:val="superscript"/>
          <w:lang w:eastAsia="ja-JP"/>
        </w:rPr>
        <w:footnoteReference w:id="103"/>
      </w:r>
      <w:r w:rsidRPr="008F3D63">
        <w:rPr>
          <w:rFonts w:ascii="Arial" w:eastAsia="Yu Mincho" w:hAnsi="Arial" w:cs="Arial"/>
          <w:sz w:val="25"/>
          <w:szCs w:val="25"/>
          <w:lang w:eastAsia="ja-JP"/>
        </w:rPr>
        <w:t xml:space="preserve">, señaló que la mayoría de las veces, los hombres no acuden a realizarse el tacto rectal en algunos casos por machismo y en otros tantos por malentendido, no obstante, esto representa el mismo miedo que las mujeres llegamos a presentar para hacernos la prueba de detección de cáncer de mama. </w:t>
      </w:r>
    </w:p>
    <w:p w14:paraId="537ABF98" w14:textId="77777777" w:rsidR="008F3D63" w:rsidRPr="008F3D63" w:rsidRDefault="008F3D63" w:rsidP="008F3D63">
      <w:pPr>
        <w:spacing w:after="0" w:line="276" w:lineRule="auto"/>
        <w:jc w:val="both"/>
        <w:rPr>
          <w:rFonts w:ascii="Arial" w:eastAsia="Yu Mincho" w:hAnsi="Arial" w:cs="Arial"/>
          <w:sz w:val="25"/>
          <w:szCs w:val="25"/>
          <w:lang w:eastAsia="ja-JP"/>
        </w:rPr>
      </w:pPr>
    </w:p>
    <w:p w14:paraId="2714FCB7" w14:textId="77777777" w:rsidR="008F3D63" w:rsidRPr="008F3D63" w:rsidRDefault="008F3D63" w:rsidP="008F3D63">
      <w:pPr>
        <w:spacing w:after="0" w:line="276" w:lineRule="auto"/>
        <w:jc w:val="both"/>
        <w:rPr>
          <w:rFonts w:ascii="Arial" w:eastAsia="Yu Mincho" w:hAnsi="Arial" w:cs="Arial"/>
          <w:sz w:val="25"/>
          <w:szCs w:val="25"/>
          <w:lang w:eastAsia="ja-JP"/>
        </w:rPr>
      </w:pPr>
      <w:r w:rsidRPr="008F3D63">
        <w:rPr>
          <w:rFonts w:ascii="Arial" w:eastAsia="Yu Mincho" w:hAnsi="Arial" w:cs="Arial"/>
          <w:sz w:val="25"/>
          <w:szCs w:val="25"/>
          <w:lang w:eastAsia="ja-JP"/>
        </w:rPr>
        <w:t>La conmemoración del Día Mundial de Cáncer de Próstata tiene el objetivo de concientizar a los hombres mayores de 40 años sobre esta enfermedad, sus causas e invitarlos a acudir a una clínica para realizarse cada año los estudios correspondientes para su detección temprana. La detección oportuna de este padecimiento permitirá tener un tratamiento curativo antes que un paliativo.</w:t>
      </w:r>
    </w:p>
    <w:p w14:paraId="6B2FD1CB" w14:textId="77777777" w:rsidR="008F3D63" w:rsidRPr="008F3D63" w:rsidRDefault="008F3D63" w:rsidP="008F3D63">
      <w:pPr>
        <w:spacing w:after="0" w:line="276" w:lineRule="auto"/>
        <w:jc w:val="both"/>
        <w:rPr>
          <w:rFonts w:ascii="Arial" w:eastAsia="Yu Mincho" w:hAnsi="Arial" w:cs="Arial"/>
          <w:sz w:val="25"/>
          <w:szCs w:val="25"/>
          <w:lang w:eastAsia="ja-JP"/>
        </w:rPr>
      </w:pPr>
    </w:p>
    <w:p w14:paraId="2490465E" w14:textId="77777777" w:rsidR="008F3D63" w:rsidRPr="008F3D63" w:rsidRDefault="008F3D63" w:rsidP="008F3D63">
      <w:pPr>
        <w:spacing w:after="0" w:line="276" w:lineRule="auto"/>
        <w:jc w:val="both"/>
        <w:rPr>
          <w:rFonts w:ascii="Arial" w:eastAsia="Yu Mincho" w:hAnsi="Arial" w:cs="Arial"/>
          <w:sz w:val="25"/>
          <w:szCs w:val="25"/>
          <w:lang w:eastAsia="ja-JP"/>
        </w:rPr>
      </w:pPr>
      <w:r w:rsidRPr="008F3D63">
        <w:rPr>
          <w:rFonts w:ascii="Arial" w:eastAsia="Yu Mincho" w:hAnsi="Arial" w:cs="Arial"/>
          <w:sz w:val="25"/>
          <w:szCs w:val="25"/>
          <w:lang w:eastAsia="ja-JP"/>
        </w:rPr>
        <w:t>Por tales razones, este día es de gran importancia para hacer conciencia de la importancia de realizarse los exámenes necesarios de manera temprana y regular, pues la detección a tiempo de está enfermedad puede disminuir las probabilidades de sufrir alguna consecuencia mortal.</w:t>
      </w:r>
    </w:p>
    <w:p w14:paraId="4DE85419" w14:textId="77777777" w:rsidR="008F3D63" w:rsidRPr="008F3D63" w:rsidRDefault="008F3D63" w:rsidP="008F3D63">
      <w:pPr>
        <w:spacing w:after="0" w:line="276" w:lineRule="auto"/>
        <w:rPr>
          <w:rFonts w:ascii="Arial" w:eastAsia="Yu Mincho" w:hAnsi="Arial" w:cs="Arial"/>
          <w:sz w:val="25"/>
          <w:szCs w:val="25"/>
          <w:lang w:eastAsia="ja-JP"/>
        </w:rPr>
      </w:pPr>
    </w:p>
    <w:p w14:paraId="64EF15A7" w14:textId="77777777" w:rsidR="008F3D63" w:rsidRPr="008F3D63" w:rsidRDefault="008F3D63" w:rsidP="008F3D63">
      <w:pPr>
        <w:spacing w:after="0" w:line="276" w:lineRule="auto"/>
        <w:jc w:val="center"/>
        <w:rPr>
          <w:rFonts w:ascii="Arial" w:eastAsia="Yu Mincho" w:hAnsi="Arial" w:cs="Arial"/>
          <w:b/>
          <w:bCs/>
          <w:sz w:val="25"/>
          <w:szCs w:val="25"/>
          <w:lang w:eastAsia="ja-JP"/>
        </w:rPr>
      </w:pPr>
    </w:p>
    <w:p w14:paraId="431E87F3" w14:textId="77777777" w:rsidR="008F3D63" w:rsidRPr="008F3D63" w:rsidRDefault="008F3D63" w:rsidP="008F3D63">
      <w:pPr>
        <w:spacing w:after="0" w:line="276" w:lineRule="auto"/>
        <w:jc w:val="center"/>
        <w:rPr>
          <w:rFonts w:ascii="Arial" w:eastAsia="Yu Mincho" w:hAnsi="Arial" w:cs="Arial"/>
          <w:b/>
          <w:bCs/>
          <w:sz w:val="25"/>
          <w:szCs w:val="25"/>
          <w:lang w:eastAsia="ja-JP"/>
        </w:rPr>
      </w:pPr>
    </w:p>
    <w:p w14:paraId="05525EC8" w14:textId="77777777" w:rsidR="008F3D63" w:rsidRPr="008F3D63" w:rsidRDefault="008F3D63" w:rsidP="008F3D63">
      <w:pPr>
        <w:spacing w:after="0" w:line="276" w:lineRule="auto"/>
        <w:jc w:val="center"/>
        <w:rPr>
          <w:rFonts w:ascii="Arial" w:eastAsia="Yu Mincho" w:hAnsi="Arial" w:cs="Arial"/>
          <w:b/>
          <w:bCs/>
          <w:sz w:val="25"/>
          <w:szCs w:val="25"/>
          <w:lang w:eastAsia="ja-JP"/>
        </w:rPr>
      </w:pPr>
    </w:p>
    <w:p w14:paraId="440AC88B" w14:textId="77777777" w:rsidR="008F3D63" w:rsidRPr="008F3D63" w:rsidRDefault="008F3D63" w:rsidP="008F3D63">
      <w:pPr>
        <w:spacing w:after="0" w:line="276" w:lineRule="auto"/>
        <w:jc w:val="center"/>
        <w:rPr>
          <w:rFonts w:ascii="Arial" w:eastAsia="Yu Mincho" w:hAnsi="Arial" w:cs="Arial"/>
          <w:b/>
          <w:bCs/>
          <w:sz w:val="25"/>
          <w:szCs w:val="25"/>
          <w:lang w:eastAsia="ja-JP"/>
        </w:rPr>
      </w:pPr>
      <w:r w:rsidRPr="008F3D63">
        <w:rPr>
          <w:rFonts w:ascii="Arial" w:eastAsia="Yu Mincho" w:hAnsi="Arial" w:cs="Arial"/>
          <w:b/>
          <w:bCs/>
          <w:sz w:val="25"/>
          <w:szCs w:val="25"/>
          <w:lang w:eastAsia="ja-JP"/>
        </w:rPr>
        <w:t>A T E N T A M E N T E</w:t>
      </w:r>
    </w:p>
    <w:p w14:paraId="6CBC4493" w14:textId="77777777" w:rsidR="008F3D63" w:rsidRPr="008F3D63" w:rsidRDefault="008F3D63" w:rsidP="008F3D63">
      <w:pPr>
        <w:spacing w:after="0" w:line="276" w:lineRule="auto"/>
        <w:jc w:val="center"/>
        <w:rPr>
          <w:rFonts w:ascii="Arial" w:eastAsia="Yu Mincho" w:hAnsi="Arial" w:cs="Arial"/>
          <w:b/>
          <w:bCs/>
          <w:sz w:val="25"/>
          <w:szCs w:val="25"/>
          <w:lang w:eastAsia="ja-JP"/>
        </w:rPr>
      </w:pPr>
      <w:r w:rsidRPr="008F3D63">
        <w:rPr>
          <w:rFonts w:ascii="Arial" w:eastAsia="Yu Mincho" w:hAnsi="Arial" w:cs="Arial"/>
          <w:b/>
          <w:bCs/>
          <w:sz w:val="25"/>
          <w:szCs w:val="25"/>
          <w:lang w:eastAsia="ja-JP"/>
        </w:rPr>
        <w:t>Saltillo, Coahuila de Zaragoza, a 07 de junio de 2022.</w:t>
      </w:r>
    </w:p>
    <w:p w14:paraId="0D9FB191" w14:textId="77777777" w:rsidR="008F3D63" w:rsidRPr="008F3D63" w:rsidRDefault="008F3D63" w:rsidP="008F3D63">
      <w:pPr>
        <w:spacing w:after="0" w:line="276" w:lineRule="auto"/>
        <w:jc w:val="center"/>
        <w:rPr>
          <w:rFonts w:ascii="Arial" w:eastAsia="Yu Mincho" w:hAnsi="Arial" w:cs="Arial"/>
          <w:b/>
          <w:bCs/>
          <w:sz w:val="25"/>
          <w:szCs w:val="25"/>
          <w:lang w:eastAsia="ja-JP"/>
        </w:rPr>
      </w:pPr>
    </w:p>
    <w:p w14:paraId="426BCC63" w14:textId="77777777" w:rsidR="008F3D63" w:rsidRPr="008F3D63" w:rsidRDefault="008F3D63" w:rsidP="008F3D63">
      <w:pPr>
        <w:spacing w:after="0" w:line="276" w:lineRule="auto"/>
        <w:jc w:val="center"/>
        <w:rPr>
          <w:rFonts w:ascii="Arial" w:eastAsia="Yu Mincho" w:hAnsi="Arial" w:cs="Arial"/>
          <w:b/>
          <w:bCs/>
          <w:sz w:val="25"/>
          <w:szCs w:val="25"/>
          <w:lang w:eastAsia="ja-JP"/>
        </w:rPr>
      </w:pPr>
    </w:p>
    <w:p w14:paraId="3C8CBB18" w14:textId="77777777" w:rsidR="008F3D63" w:rsidRPr="008F3D63" w:rsidRDefault="008F3D63" w:rsidP="008F3D63">
      <w:pPr>
        <w:spacing w:after="0" w:line="276" w:lineRule="auto"/>
        <w:jc w:val="center"/>
        <w:rPr>
          <w:rFonts w:ascii="Arial" w:eastAsia="Yu Mincho" w:hAnsi="Arial" w:cs="Arial"/>
          <w:b/>
          <w:bCs/>
          <w:sz w:val="25"/>
          <w:szCs w:val="25"/>
          <w:lang w:eastAsia="ja-JP"/>
        </w:rPr>
      </w:pPr>
      <w:r w:rsidRPr="008F3D63">
        <w:rPr>
          <w:rFonts w:ascii="Arial" w:eastAsia="Yu Mincho" w:hAnsi="Arial" w:cs="Arial"/>
          <w:b/>
          <w:bCs/>
          <w:sz w:val="25"/>
          <w:szCs w:val="25"/>
          <w:lang w:eastAsia="ja-JP"/>
        </w:rPr>
        <w:t>DIP. EDNA ILEANA DÁVALOS ELIZONDO</w:t>
      </w:r>
    </w:p>
    <w:p w14:paraId="7DF26C58" w14:textId="77777777" w:rsidR="008F3D63" w:rsidRPr="008F3D63" w:rsidRDefault="008F3D63" w:rsidP="008F3D63">
      <w:pPr>
        <w:spacing w:after="0" w:line="276" w:lineRule="auto"/>
        <w:jc w:val="center"/>
        <w:rPr>
          <w:rFonts w:ascii="Arial" w:eastAsia="Yu Mincho" w:hAnsi="Arial" w:cs="Arial"/>
          <w:b/>
          <w:bCs/>
          <w:sz w:val="25"/>
          <w:szCs w:val="25"/>
          <w:lang w:eastAsia="ja-JP"/>
        </w:rPr>
      </w:pPr>
      <w:r w:rsidRPr="008F3D63">
        <w:rPr>
          <w:rFonts w:ascii="Arial" w:eastAsia="Yu Mincho" w:hAnsi="Arial" w:cs="Arial"/>
          <w:b/>
          <w:bCs/>
          <w:sz w:val="25"/>
          <w:szCs w:val="25"/>
          <w:lang w:eastAsia="ja-JP"/>
        </w:rPr>
        <w:t>DEL GRUPO PARLAMENTARIO “MIGUEL RAMOS ARIZPE”</w:t>
      </w:r>
    </w:p>
    <w:p w14:paraId="583369FF" w14:textId="77777777" w:rsidR="008F3D63" w:rsidRPr="008F3D63" w:rsidRDefault="008F3D63" w:rsidP="008F3D63">
      <w:pPr>
        <w:spacing w:after="0" w:line="276" w:lineRule="auto"/>
        <w:jc w:val="center"/>
        <w:rPr>
          <w:rFonts w:ascii="Arial" w:eastAsia="Yu Mincho" w:hAnsi="Arial" w:cs="Arial"/>
          <w:b/>
          <w:bCs/>
          <w:sz w:val="25"/>
          <w:szCs w:val="25"/>
          <w:lang w:eastAsia="ja-JP"/>
        </w:rPr>
      </w:pPr>
      <w:r w:rsidRPr="008F3D63">
        <w:rPr>
          <w:rFonts w:ascii="Arial" w:eastAsia="Yu Mincho" w:hAnsi="Arial" w:cs="Arial"/>
          <w:b/>
          <w:bCs/>
          <w:sz w:val="25"/>
          <w:szCs w:val="25"/>
          <w:lang w:eastAsia="ja-JP"/>
        </w:rPr>
        <w:t>DEL PARTIDO REVOLUCIONARIO INSTITUCIONAL</w:t>
      </w:r>
    </w:p>
    <w:p w14:paraId="4776498E" w14:textId="77777777" w:rsidR="008F3D63" w:rsidRPr="008F3D63" w:rsidRDefault="008F3D63" w:rsidP="008F3D63">
      <w:pPr>
        <w:spacing w:after="0" w:line="276" w:lineRule="auto"/>
        <w:jc w:val="center"/>
        <w:rPr>
          <w:rFonts w:ascii="Arial" w:eastAsia="Yu Mincho" w:hAnsi="Arial" w:cs="Arial"/>
          <w:b/>
          <w:bCs/>
          <w:sz w:val="25"/>
          <w:szCs w:val="25"/>
          <w:lang w:eastAsia="ja-JP"/>
        </w:rPr>
      </w:pPr>
    </w:p>
    <w:p w14:paraId="1FF0B856" w14:textId="77777777" w:rsidR="008F3D63" w:rsidRPr="008F3D63" w:rsidRDefault="008F3D63" w:rsidP="008F3D63">
      <w:pPr>
        <w:spacing w:after="0" w:line="276" w:lineRule="auto"/>
        <w:jc w:val="center"/>
        <w:rPr>
          <w:rFonts w:ascii="Arial" w:eastAsia="Yu Mincho" w:hAnsi="Arial" w:cs="Arial"/>
          <w:b/>
          <w:bCs/>
          <w:sz w:val="25"/>
          <w:szCs w:val="25"/>
          <w:lang w:eastAsia="ja-JP"/>
        </w:rPr>
      </w:pPr>
    </w:p>
    <w:p w14:paraId="70DC765C" w14:textId="77777777" w:rsidR="008F3D63" w:rsidRPr="008F3D63" w:rsidRDefault="008F3D63" w:rsidP="008F3D63">
      <w:pPr>
        <w:spacing w:after="0" w:line="240" w:lineRule="auto"/>
        <w:jc w:val="center"/>
        <w:rPr>
          <w:rFonts w:ascii="Arial" w:eastAsia="Yu Mincho" w:hAnsi="Arial" w:cs="Arial"/>
          <w:b/>
          <w:sz w:val="25"/>
          <w:szCs w:val="25"/>
          <w:lang w:eastAsia="ja-JP"/>
        </w:rPr>
      </w:pPr>
      <w:r w:rsidRPr="008F3D63">
        <w:rPr>
          <w:rFonts w:ascii="Arial" w:eastAsia="Yu Mincho" w:hAnsi="Arial" w:cs="Arial"/>
          <w:b/>
          <w:sz w:val="25"/>
          <w:szCs w:val="25"/>
          <w:lang w:eastAsia="ja-JP"/>
        </w:rPr>
        <w:t>CONJUNTAMENTE CON LAS DEMÁS DIPUTADAS Y DIPUTADOS INTEGRANTES DEL GRUPO PARLAMENTARIIO “MIGUEL RAMOS ARIZPE” DEL PARTIDO REVOLUCIONARIO INSTITUCIONAL.</w:t>
      </w:r>
    </w:p>
    <w:p w14:paraId="54B58D53" w14:textId="77777777" w:rsidR="008F3D63" w:rsidRPr="008F3D63" w:rsidRDefault="008F3D63" w:rsidP="008F3D63">
      <w:pPr>
        <w:spacing w:after="0" w:line="240" w:lineRule="auto"/>
        <w:jc w:val="both"/>
        <w:rPr>
          <w:rFonts w:ascii="Calibri" w:eastAsia="Yu Mincho" w:hAnsi="Calibri" w:cs="Times New Roman"/>
          <w:sz w:val="25"/>
          <w:szCs w:val="25"/>
          <w:lang w:eastAsia="ja-JP"/>
        </w:rPr>
      </w:pPr>
    </w:p>
    <w:p w14:paraId="53FB8430" w14:textId="77777777" w:rsidR="008F3D63" w:rsidRPr="008F3D63" w:rsidRDefault="008F3D63" w:rsidP="008F3D63">
      <w:pPr>
        <w:spacing w:after="0" w:line="276" w:lineRule="auto"/>
        <w:jc w:val="center"/>
        <w:rPr>
          <w:rFonts w:ascii="Arial" w:eastAsia="Calibri" w:hAnsi="Arial" w:cs="Arial"/>
          <w:b/>
          <w:sz w:val="25"/>
          <w:szCs w:val="25"/>
        </w:rPr>
      </w:pPr>
    </w:p>
    <w:tbl>
      <w:tblPr>
        <w:tblStyle w:val="Tablaconcuadrcula69"/>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8F3D63" w:rsidRPr="008F3D63" w14:paraId="7B2EC7D6" w14:textId="77777777" w:rsidTr="00C7693E">
        <w:tc>
          <w:tcPr>
            <w:tcW w:w="4679" w:type="dxa"/>
          </w:tcPr>
          <w:p w14:paraId="730B19E0" w14:textId="77777777" w:rsidR="008F3D63" w:rsidRPr="008F3D63" w:rsidRDefault="008F3D63" w:rsidP="008F3D63">
            <w:pPr>
              <w:tabs>
                <w:tab w:val="left" w:pos="5056"/>
              </w:tabs>
              <w:rPr>
                <w:rFonts w:ascii="Arial" w:eastAsia="Yu Mincho" w:hAnsi="Arial" w:cs="Arial"/>
                <w:b/>
                <w:sz w:val="25"/>
                <w:szCs w:val="25"/>
                <w:lang w:eastAsia="ja-JP"/>
              </w:rPr>
            </w:pPr>
          </w:p>
        </w:tc>
        <w:tc>
          <w:tcPr>
            <w:tcW w:w="709" w:type="dxa"/>
          </w:tcPr>
          <w:p w14:paraId="0BEC8A8F" w14:textId="77777777" w:rsidR="008F3D63" w:rsidRPr="008F3D63" w:rsidRDefault="008F3D63" w:rsidP="008F3D63">
            <w:pPr>
              <w:tabs>
                <w:tab w:val="left" w:pos="5056"/>
              </w:tabs>
              <w:jc w:val="center"/>
              <w:rPr>
                <w:rFonts w:ascii="Arial" w:eastAsia="Yu Mincho" w:hAnsi="Arial" w:cs="Arial"/>
                <w:b/>
                <w:sz w:val="25"/>
                <w:szCs w:val="25"/>
                <w:lang w:eastAsia="ja-JP"/>
              </w:rPr>
            </w:pPr>
          </w:p>
        </w:tc>
        <w:tc>
          <w:tcPr>
            <w:tcW w:w="4252" w:type="dxa"/>
          </w:tcPr>
          <w:p w14:paraId="0C8C3DE2" w14:textId="77777777" w:rsidR="008F3D63" w:rsidRPr="008F3D63" w:rsidRDefault="008F3D63" w:rsidP="008F3D63">
            <w:pPr>
              <w:tabs>
                <w:tab w:val="left" w:pos="5056"/>
              </w:tabs>
              <w:jc w:val="center"/>
              <w:rPr>
                <w:rFonts w:ascii="Arial" w:eastAsia="Yu Mincho" w:hAnsi="Arial" w:cs="Arial"/>
                <w:b/>
                <w:sz w:val="25"/>
                <w:szCs w:val="25"/>
                <w:lang w:eastAsia="ja-JP"/>
              </w:rPr>
            </w:pPr>
          </w:p>
        </w:tc>
      </w:tr>
      <w:tr w:rsidR="008F3D63" w:rsidRPr="008F3D63" w14:paraId="7E877FBA" w14:textId="77777777" w:rsidTr="00C7693E">
        <w:tc>
          <w:tcPr>
            <w:tcW w:w="4679" w:type="dxa"/>
          </w:tcPr>
          <w:p w14:paraId="4CB55A8C" w14:textId="77777777" w:rsidR="008F3D63" w:rsidRPr="008F3D63" w:rsidRDefault="008F3D63" w:rsidP="008F3D63">
            <w:pPr>
              <w:tabs>
                <w:tab w:val="left" w:pos="5056"/>
              </w:tabs>
              <w:rPr>
                <w:rFonts w:ascii="Arial" w:eastAsia="Yu Mincho" w:hAnsi="Arial" w:cs="Arial"/>
                <w:b/>
                <w:sz w:val="25"/>
                <w:szCs w:val="25"/>
                <w:lang w:eastAsia="ja-JP"/>
              </w:rPr>
            </w:pPr>
            <w:r w:rsidRPr="008F3D63">
              <w:rPr>
                <w:rFonts w:ascii="Arial" w:eastAsia="Yu Mincho" w:hAnsi="Arial" w:cs="Arial"/>
                <w:b/>
                <w:sz w:val="25"/>
                <w:szCs w:val="25"/>
                <w:lang w:eastAsia="ja-JP"/>
              </w:rPr>
              <w:t xml:space="preserve">DIP. </w:t>
            </w:r>
            <w:r w:rsidRPr="008F3D63">
              <w:rPr>
                <w:rFonts w:ascii="Arial" w:eastAsia="Yu Mincho" w:hAnsi="Arial" w:cs="Arial"/>
                <w:b/>
                <w:snapToGrid w:val="0"/>
                <w:sz w:val="25"/>
                <w:szCs w:val="25"/>
                <w:lang w:eastAsia="ja-JP"/>
              </w:rPr>
              <w:t>MARÍA EUGENIA GUADALUPE CALDERÓN AMEZCUA</w:t>
            </w:r>
          </w:p>
        </w:tc>
        <w:tc>
          <w:tcPr>
            <w:tcW w:w="709" w:type="dxa"/>
          </w:tcPr>
          <w:p w14:paraId="645F85CC" w14:textId="77777777" w:rsidR="008F3D63" w:rsidRPr="008F3D63" w:rsidRDefault="008F3D63" w:rsidP="008F3D63">
            <w:pPr>
              <w:tabs>
                <w:tab w:val="left" w:pos="5056"/>
              </w:tabs>
              <w:rPr>
                <w:rFonts w:ascii="Arial" w:eastAsia="Yu Mincho" w:hAnsi="Arial" w:cs="Arial"/>
                <w:b/>
                <w:sz w:val="25"/>
                <w:szCs w:val="25"/>
                <w:lang w:eastAsia="ja-JP"/>
              </w:rPr>
            </w:pPr>
          </w:p>
        </w:tc>
        <w:tc>
          <w:tcPr>
            <w:tcW w:w="4252" w:type="dxa"/>
          </w:tcPr>
          <w:p w14:paraId="3F9CD440" w14:textId="77777777" w:rsidR="008F3D63" w:rsidRPr="008F3D63" w:rsidRDefault="008F3D63" w:rsidP="008F3D63">
            <w:pPr>
              <w:tabs>
                <w:tab w:val="left" w:pos="5056"/>
              </w:tabs>
              <w:rPr>
                <w:rFonts w:ascii="Arial" w:eastAsia="Yu Mincho" w:hAnsi="Arial" w:cs="Arial"/>
                <w:b/>
                <w:sz w:val="25"/>
                <w:szCs w:val="25"/>
                <w:lang w:eastAsia="ja-JP"/>
              </w:rPr>
            </w:pPr>
            <w:r w:rsidRPr="008F3D63">
              <w:rPr>
                <w:rFonts w:ascii="Arial" w:eastAsia="Yu Mincho" w:hAnsi="Arial" w:cs="Arial"/>
                <w:b/>
                <w:sz w:val="25"/>
                <w:szCs w:val="25"/>
                <w:lang w:eastAsia="ja-JP"/>
              </w:rPr>
              <w:t>DIP. MARÍA ESPERANZA CHAPA GARCÍA</w:t>
            </w:r>
          </w:p>
        </w:tc>
      </w:tr>
      <w:tr w:rsidR="008F3D63" w:rsidRPr="008F3D63" w14:paraId="101B5C04" w14:textId="77777777" w:rsidTr="00C7693E">
        <w:tc>
          <w:tcPr>
            <w:tcW w:w="4679" w:type="dxa"/>
          </w:tcPr>
          <w:p w14:paraId="2F3BF2AA" w14:textId="77777777" w:rsidR="008F3D63" w:rsidRPr="008F3D63" w:rsidRDefault="008F3D63" w:rsidP="008F3D63">
            <w:pPr>
              <w:tabs>
                <w:tab w:val="left" w:pos="5056"/>
              </w:tabs>
              <w:rPr>
                <w:rFonts w:ascii="Arial" w:eastAsia="Yu Mincho" w:hAnsi="Arial" w:cs="Arial"/>
                <w:b/>
                <w:sz w:val="25"/>
                <w:szCs w:val="25"/>
                <w:lang w:eastAsia="ja-JP"/>
              </w:rPr>
            </w:pPr>
          </w:p>
          <w:p w14:paraId="29D93369" w14:textId="77777777" w:rsidR="008F3D63" w:rsidRPr="008F3D63" w:rsidRDefault="008F3D63" w:rsidP="008F3D63">
            <w:pPr>
              <w:tabs>
                <w:tab w:val="left" w:pos="5056"/>
              </w:tabs>
              <w:rPr>
                <w:rFonts w:ascii="Arial" w:eastAsia="Yu Mincho" w:hAnsi="Arial" w:cs="Arial"/>
                <w:b/>
                <w:sz w:val="25"/>
                <w:szCs w:val="25"/>
                <w:lang w:eastAsia="ja-JP"/>
              </w:rPr>
            </w:pPr>
          </w:p>
        </w:tc>
        <w:tc>
          <w:tcPr>
            <w:tcW w:w="709" w:type="dxa"/>
          </w:tcPr>
          <w:p w14:paraId="0C95F9D8" w14:textId="77777777" w:rsidR="008F3D63" w:rsidRPr="008F3D63" w:rsidRDefault="008F3D63" w:rsidP="008F3D63">
            <w:pPr>
              <w:tabs>
                <w:tab w:val="left" w:pos="5056"/>
              </w:tabs>
              <w:rPr>
                <w:rFonts w:ascii="Arial" w:eastAsia="Yu Mincho" w:hAnsi="Arial" w:cs="Arial"/>
                <w:b/>
                <w:sz w:val="25"/>
                <w:szCs w:val="25"/>
                <w:lang w:eastAsia="ja-JP"/>
              </w:rPr>
            </w:pPr>
          </w:p>
        </w:tc>
        <w:tc>
          <w:tcPr>
            <w:tcW w:w="4252" w:type="dxa"/>
          </w:tcPr>
          <w:p w14:paraId="709E9DDF" w14:textId="77777777" w:rsidR="008F3D63" w:rsidRPr="008F3D63" w:rsidRDefault="008F3D63" w:rsidP="008F3D63">
            <w:pPr>
              <w:tabs>
                <w:tab w:val="left" w:pos="5056"/>
              </w:tabs>
              <w:rPr>
                <w:rFonts w:ascii="Arial" w:eastAsia="Yu Mincho" w:hAnsi="Arial" w:cs="Arial"/>
                <w:b/>
                <w:sz w:val="25"/>
                <w:szCs w:val="25"/>
                <w:lang w:eastAsia="ja-JP"/>
              </w:rPr>
            </w:pPr>
          </w:p>
        </w:tc>
      </w:tr>
      <w:tr w:rsidR="008F3D63" w:rsidRPr="008F3D63" w14:paraId="3FF0946A" w14:textId="77777777" w:rsidTr="00C7693E">
        <w:tc>
          <w:tcPr>
            <w:tcW w:w="4679" w:type="dxa"/>
          </w:tcPr>
          <w:p w14:paraId="04A5BD6E" w14:textId="77777777" w:rsidR="008F3D63" w:rsidRPr="008F3D63" w:rsidRDefault="008F3D63" w:rsidP="008F3D63">
            <w:pPr>
              <w:tabs>
                <w:tab w:val="left" w:pos="5056"/>
              </w:tabs>
              <w:rPr>
                <w:rFonts w:ascii="Arial" w:eastAsia="Yu Mincho" w:hAnsi="Arial" w:cs="Arial"/>
                <w:b/>
                <w:sz w:val="25"/>
                <w:szCs w:val="25"/>
                <w:lang w:eastAsia="ja-JP"/>
              </w:rPr>
            </w:pPr>
            <w:r w:rsidRPr="008F3D63">
              <w:rPr>
                <w:rFonts w:ascii="Arial" w:eastAsia="Yu Mincho" w:hAnsi="Arial" w:cs="Arial"/>
                <w:b/>
                <w:sz w:val="25"/>
                <w:szCs w:val="25"/>
                <w:lang w:eastAsia="ja-JP"/>
              </w:rPr>
              <w:t xml:space="preserve">DIP. </w:t>
            </w:r>
            <w:r w:rsidRPr="008F3D63">
              <w:rPr>
                <w:rFonts w:ascii="Arial" w:eastAsia="Yu Mincho" w:hAnsi="Arial" w:cs="Arial"/>
                <w:b/>
                <w:snapToGrid w:val="0"/>
                <w:sz w:val="25"/>
                <w:szCs w:val="25"/>
                <w:lang w:eastAsia="ja-JP"/>
              </w:rPr>
              <w:t>JESÚS MARÍA MONTEMAYOR GARZA</w:t>
            </w:r>
          </w:p>
        </w:tc>
        <w:tc>
          <w:tcPr>
            <w:tcW w:w="709" w:type="dxa"/>
          </w:tcPr>
          <w:p w14:paraId="6560CC5F" w14:textId="77777777" w:rsidR="008F3D63" w:rsidRPr="008F3D63" w:rsidRDefault="008F3D63" w:rsidP="008F3D63">
            <w:pPr>
              <w:tabs>
                <w:tab w:val="left" w:pos="5056"/>
              </w:tabs>
              <w:rPr>
                <w:rFonts w:ascii="Arial" w:eastAsia="Yu Mincho" w:hAnsi="Arial" w:cs="Arial"/>
                <w:b/>
                <w:sz w:val="25"/>
                <w:szCs w:val="25"/>
                <w:lang w:eastAsia="ja-JP"/>
              </w:rPr>
            </w:pPr>
          </w:p>
        </w:tc>
        <w:tc>
          <w:tcPr>
            <w:tcW w:w="4252" w:type="dxa"/>
          </w:tcPr>
          <w:p w14:paraId="4D8D472E" w14:textId="77777777" w:rsidR="008F3D63" w:rsidRPr="008F3D63" w:rsidRDefault="008F3D63" w:rsidP="008F3D63">
            <w:pPr>
              <w:tabs>
                <w:tab w:val="left" w:pos="5056"/>
              </w:tabs>
              <w:rPr>
                <w:rFonts w:ascii="Arial" w:eastAsia="Yu Mincho" w:hAnsi="Arial" w:cs="Arial"/>
                <w:b/>
                <w:sz w:val="25"/>
                <w:szCs w:val="25"/>
                <w:lang w:eastAsia="ja-JP"/>
              </w:rPr>
            </w:pPr>
            <w:r w:rsidRPr="008F3D63">
              <w:rPr>
                <w:rFonts w:ascii="Arial" w:eastAsia="Yu Mincho" w:hAnsi="Arial" w:cs="Arial"/>
                <w:b/>
                <w:sz w:val="25"/>
                <w:szCs w:val="25"/>
                <w:lang w:eastAsia="ja-JP"/>
              </w:rPr>
              <w:t>DIP. JORGE ANTONIO ABDALA SERNA</w:t>
            </w:r>
          </w:p>
        </w:tc>
      </w:tr>
      <w:tr w:rsidR="008F3D63" w:rsidRPr="008F3D63" w14:paraId="00D39DD9" w14:textId="77777777" w:rsidTr="00C7693E">
        <w:tc>
          <w:tcPr>
            <w:tcW w:w="4679" w:type="dxa"/>
          </w:tcPr>
          <w:p w14:paraId="0B7A8525" w14:textId="77777777" w:rsidR="008F3D63" w:rsidRPr="008F3D63" w:rsidRDefault="008F3D63" w:rsidP="008F3D63">
            <w:pPr>
              <w:tabs>
                <w:tab w:val="left" w:pos="5056"/>
              </w:tabs>
              <w:rPr>
                <w:rFonts w:ascii="Arial" w:eastAsia="Yu Mincho" w:hAnsi="Arial" w:cs="Arial"/>
                <w:b/>
                <w:sz w:val="25"/>
                <w:szCs w:val="25"/>
                <w:lang w:eastAsia="ja-JP"/>
              </w:rPr>
            </w:pPr>
          </w:p>
          <w:p w14:paraId="76529FB9" w14:textId="77777777" w:rsidR="008F3D63" w:rsidRPr="008F3D63" w:rsidRDefault="008F3D63" w:rsidP="008F3D63">
            <w:pPr>
              <w:tabs>
                <w:tab w:val="left" w:pos="5056"/>
              </w:tabs>
              <w:rPr>
                <w:rFonts w:ascii="Arial" w:eastAsia="Yu Mincho" w:hAnsi="Arial" w:cs="Arial"/>
                <w:b/>
                <w:sz w:val="25"/>
                <w:szCs w:val="25"/>
                <w:lang w:eastAsia="ja-JP"/>
              </w:rPr>
            </w:pPr>
          </w:p>
        </w:tc>
        <w:tc>
          <w:tcPr>
            <w:tcW w:w="709" w:type="dxa"/>
          </w:tcPr>
          <w:p w14:paraId="5AC680C1" w14:textId="77777777" w:rsidR="008F3D63" w:rsidRPr="008F3D63" w:rsidRDefault="008F3D63" w:rsidP="008F3D63">
            <w:pPr>
              <w:tabs>
                <w:tab w:val="left" w:pos="5056"/>
              </w:tabs>
              <w:rPr>
                <w:rFonts w:ascii="Arial" w:eastAsia="Yu Mincho" w:hAnsi="Arial" w:cs="Arial"/>
                <w:b/>
                <w:sz w:val="25"/>
                <w:szCs w:val="25"/>
                <w:lang w:eastAsia="ja-JP"/>
              </w:rPr>
            </w:pPr>
          </w:p>
        </w:tc>
        <w:tc>
          <w:tcPr>
            <w:tcW w:w="4252" w:type="dxa"/>
          </w:tcPr>
          <w:p w14:paraId="0C465265" w14:textId="77777777" w:rsidR="008F3D63" w:rsidRPr="008F3D63" w:rsidRDefault="008F3D63" w:rsidP="008F3D63">
            <w:pPr>
              <w:tabs>
                <w:tab w:val="left" w:pos="5056"/>
              </w:tabs>
              <w:rPr>
                <w:rFonts w:ascii="Arial" w:eastAsia="Yu Mincho" w:hAnsi="Arial" w:cs="Arial"/>
                <w:b/>
                <w:sz w:val="25"/>
                <w:szCs w:val="25"/>
                <w:lang w:eastAsia="ja-JP"/>
              </w:rPr>
            </w:pPr>
          </w:p>
        </w:tc>
      </w:tr>
      <w:tr w:rsidR="008F3D63" w:rsidRPr="008F3D63" w14:paraId="49A91694" w14:textId="77777777" w:rsidTr="00C7693E">
        <w:tc>
          <w:tcPr>
            <w:tcW w:w="4679" w:type="dxa"/>
          </w:tcPr>
          <w:p w14:paraId="515B474D" w14:textId="77777777" w:rsidR="008F3D63" w:rsidRPr="008F3D63" w:rsidRDefault="008F3D63" w:rsidP="008F3D63">
            <w:pPr>
              <w:tabs>
                <w:tab w:val="left" w:pos="4678"/>
              </w:tabs>
              <w:rPr>
                <w:rFonts w:ascii="Arial" w:eastAsia="Yu Mincho" w:hAnsi="Arial" w:cs="Arial"/>
                <w:b/>
                <w:sz w:val="25"/>
                <w:szCs w:val="25"/>
                <w:lang w:eastAsia="ja-JP"/>
              </w:rPr>
            </w:pPr>
            <w:r w:rsidRPr="008F3D63">
              <w:rPr>
                <w:rFonts w:ascii="Arial" w:eastAsia="Yu Mincho" w:hAnsi="Arial" w:cs="Arial"/>
                <w:b/>
                <w:sz w:val="25"/>
                <w:szCs w:val="25"/>
                <w:lang w:eastAsia="ja-JP"/>
              </w:rPr>
              <w:t xml:space="preserve">DIP. </w:t>
            </w:r>
            <w:r w:rsidRPr="008F3D63">
              <w:rPr>
                <w:rFonts w:ascii="Arial" w:eastAsia="Yu Mincho" w:hAnsi="Arial" w:cs="Arial"/>
                <w:b/>
                <w:snapToGrid w:val="0"/>
                <w:sz w:val="25"/>
                <w:szCs w:val="25"/>
                <w:lang w:eastAsia="ja-JP"/>
              </w:rPr>
              <w:t>MARÍA GUADALUPE OYERVIDES VALDÉZ</w:t>
            </w:r>
          </w:p>
        </w:tc>
        <w:tc>
          <w:tcPr>
            <w:tcW w:w="709" w:type="dxa"/>
          </w:tcPr>
          <w:p w14:paraId="35CB3B07" w14:textId="77777777" w:rsidR="008F3D63" w:rsidRPr="008F3D63" w:rsidRDefault="008F3D63" w:rsidP="008F3D63">
            <w:pPr>
              <w:tabs>
                <w:tab w:val="left" w:pos="5056"/>
              </w:tabs>
              <w:rPr>
                <w:rFonts w:ascii="Arial" w:eastAsia="Yu Mincho" w:hAnsi="Arial" w:cs="Arial"/>
                <w:b/>
                <w:sz w:val="25"/>
                <w:szCs w:val="25"/>
                <w:lang w:eastAsia="ja-JP"/>
              </w:rPr>
            </w:pPr>
          </w:p>
        </w:tc>
        <w:tc>
          <w:tcPr>
            <w:tcW w:w="4252" w:type="dxa"/>
          </w:tcPr>
          <w:p w14:paraId="50A4499E" w14:textId="77777777" w:rsidR="008F3D63" w:rsidRPr="008F3D63" w:rsidRDefault="008F3D63" w:rsidP="008F3D63">
            <w:pPr>
              <w:tabs>
                <w:tab w:val="left" w:pos="5056"/>
              </w:tabs>
              <w:rPr>
                <w:rFonts w:ascii="Arial" w:eastAsia="Yu Mincho" w:hAnsi="Arial" w:cs="Arial"/>
                <w:b/>
                <w:sz w:val="25"/>
                <w:szCs w:val="25"/>
                <w:lang w:eastAsia="ja-JP"/>
              </w:rPr>
            </w:pPr>
            <w:r w:rsidRPr="008F3D63">
              <w:rPr>
                <w:rFonts w:ascii="Arial" w:eastAsia="Yu Mincho" w:hAnsi="Arial" w:cs="Arial"/>
                <w:b/>
                <w:sz w:val="25"/>
                <w:szCs w:val="25"/>
                <w:lang w:eastAsia="ja-JP"/>
              </w:rPr>
              <w:t>DIP.  RICARDO LÓPEZ CAMPOS</w:t>
            </w:r>
          </w:p>
        </w:tc>
      </w:tr>
      <w:tr w:rsidR="008F3D63" w:rsidRPr="008F3D63" w14:paraId="381AD04B" w14:textId="77777777" w:rsidTr="00C7693E">
        <w:tc>
          <w:tcPr>
            <w:tcW w:w="4679" w:type="dxa"/>
          </w:tcPr>
          <w:p w14:paraId="76D3FFFB" w14:textId="77777777" w:rsidR="008F3D63" w:rsidRPr="008F3D63" w:rsidRDefault="008F3D63" w:rsidP="008F3D63">
            <w:pPr>
              <w:tabs>
                <w:tab w:val="left" w:pos="4678"/>
              </w:tabs>
              <w:rPr>
                <w:rFonts w:ascii="Arial" w:eastAsia="Yu Mincho" w:hAnsi="Arial" w:cs="Arial"/>
                <w:b/>
                <w:sz w:val="25"/>
                <w:szCs w:val="25"/>
                <w:lang w:eastAsia="ja-JP"/>
              </w:rPr>
            </w:pPr>
          </w:p>
        </w:tc>
        <w:tc>
          <w:tcPr>
            <w:tcW w:w="709" w:type="dxa"/>
          </w:tcPr>
          <w:p w14:paraId="3E1046AE" w14:textId="77777777" w:rsidR="008F3D63" w:rsidRPr="008F3D63" w:rsidRDefault="008F3D63" w:rsidP="008F3D63">
            <w:pPr>
              <w:tabs>
                <w:tab w:val="left" w:pos="5056"/>
              </w:tabs>
              <w:rPr>
                <w:rFonts w:ascii="Arial" w:eastAsia="Yu Mincho" w:hAnsi="Arial" w:cs="Arial"/>
                <w:b/>
                <w:sz w:val="25"/>
                <w:szCs w:val="25"/>
                <w:lang w:eastAsia="ja-JP"/>
              </w:rPr>
            </w:pPr>
          </w:p>
        </w:tc>
        <w:tc>
          <w:tcPr>
            <w:tcW w:w="4252" w:type="dxa"/>
          </w:tcPr>
          <w:p w14:paraId="11745CDA" w14:textId="77777777" w:rsidR="008F3D63" w:rsidRPr="008F3D63" w:rsidRDefault="008F3D63" w:rsidP="008F3D63">
            <w:pPr>
              <w:tabs>
                <w:tab w:val="left" w:pos="5056"/>
              </w:tabs>
              <w:rPr>
                <w:rFonts w:ascii="Arial" w:eastAsia="Yu Mincho" w:hAnsi="Arial" w:cs="Arial"/>
                <w:b/>
                <w:sz w:val="25"/>
                <w:szCs w:val="25"/>
                <w:lang w:eastAsia="ja-JP"/>
              </w:rPr>
            </w:pPr>
          </w:p>
        </w:tc>
      </w:tr>
      <w:tr w:rsidR="008F3D63" w:rsidRPr="008F3D63" w14:paraId="725E11CB" w14:textId="77777777" w:rsidTr="00C7693E">
        <w:tc>
          <w:tcPr>
            <w:tcW w:w="4679" w:type="dxa"/>
          </w:tcPr>
          <w:p w14:paraId="77B59074" w14:textId="77777777" w:rsidR="008F3D63" w:rsidRPr="008F3D63" w:rsidRDefault="008F3D63" w:rsidP="008F3D63">
            <w:pPr>
              <w:tabs>
                <w:tab w:val="left" w:pos="4678"/>
              </w:tabs>
              <w:rPr>
                <w:rFonts w:ascii="Arial" w:eastAsia="Yu Mincho" w:hAnsi="Arial" w:cs="Arial"/>
                <w:b/>
                <w:sz w:val="25"/>
                <w:szCs w:val="25"/>
                <w:lang w:eastAsia="ja-JP"/>
              </w:rPr>
            </w:pPr>
            <w:r w:rsidRPr="008F3D63">
              <w:rPr>
                <w:rFonts w:ascii="Arial" w:eastAsia="Yu Mincho" w:hAnsi="Arial" w:cs="Arial"/>
                <w:b/>
                <w:sz w:val="25"/>
                <w:szCs w:val="25"/>
                <w:lang w:eastAsia="ja-JP"/>
              </w:rPr>
              <w:t xml:space="preserve">DIP. </w:t>
            </w:r>
            <w:r w:rsidRPr="008F3D63">
              <w:rPr>
                <w:rFonts w:ascii="Arial" w:eastAsia="Yu Mincho" w:hAnsi="Arial" w:cs="Arial"/>
                <w:b/>
                <w:snapToGrid w:val="0"/>
                <w:sz w:val="25"/>
                <w:szCs w:val="25"/>
                <w:lang w:eastAsia="ja-JP"/>
              </w:rPr>
              <w:t>RAÚL ONOFRE CONTRERAS</w:t>
            </w:r>
          </w:p>
        </w:tc>
        <w:tc>
          <w:tcPr>
            <w:tcW w:w="709" w:type="dxa"/>
          </w:tcPr>
          <w:p w14:paraId="0B73AFB9" w14:textId="77777777" w:rsidR="008F3D63" w:rsidRPr="008F3D63" w:rsidRDefault="008F3D63" w:rsidP="008F3D63">
            <w:pPr>
              <w:tabs>
                <w:tab w:val="left" w:pos="5056"/>
              </w:tabs>
              <w:rPr>
                <w:rFonts w:ascii="Arial" w:eastAsia="Yu Mincho" w:hAnsi="Arial" w:cs="Arial"/>
                <w:b/>
                <w:sz w:val="25"/>
                <w:szCs w:val="25"/>
                <w:lang w:eastAsia="ja-JP"/>
              </w:rPr>
            </w:pPr>
          </w:p>
        </w:tc>
        <w:tc>
          <w:tcPr>
            <w:tcW w:w="4252" w:type="dxa"/>
          </w:tcPr>
          <w:p w14:paraId="7029102A" w14:textId="77777777" w:rsidR="008F3D63" w:rsidRPr="008F3D63" w:rsidRDefault="008F3D63" w:rsidP="008F3D63">
            <w:pPr>
              <w:tabs>
                <w:tab w:val="left" w:pos="5056"/>
              </w:tabs>
              <w:rPr>
                <w:rFonts w:ascii="Arial" w:eastAsia="Yu Mincho" w:hAnsi="Arial" w:cs="Arial"/>
                <w:b/>
                <w:sz w:val="25"/>
                <w:szCs w:val="25"/>
                <w:lang w:eastAsia="ja-JP"/>
              </w:rPr>
            </w:pPr>
            <w:r w:rsidRPr="008F3D63">
              <w:rPr>
                <w:rFonts w:ascii="Arial" w:eastAsia="Yu Mincho" w:hAnsi="Arial" w:cs="Arial"/>
                <w:b/>
                <w:sz w:val="25"/>
                <w:szCs w:val="25"/>
                <w:lang w:eastAsia="ja-JP"/>
              </w:rPr>
              <w:t>DIP. OLIVIA MARTÍNEZ LEYVA</w:t>
            </w:r>
          </w:p>
        </w:tc>
      </w:tr>
      <w:tr w:rsidR="008F3D63" w:rsidRPr="008F3D63" w14:paraId="33C7B7BB" w14:textId="77777777" w:rsidTr="00C7693E">
        <w:trPr>
          <w:trHeight w:val="635"/>
        </w:trPr>
        <w:tc>
          <w:tcPr>
            <w:tcW w:w="4679" w:type="dxa"/>
          </w:tcPr>
          <w:p w14:paraId="1DDD8060" w14:textId="77777777" w:rsidR="008F3D63" w:rsidRPr="008F3D63" w:rsidRDefault="008F3D63" w:rsidP="008F3D63">
            <w:pPr>
              <w:tabs>
                <w:tab w:val="left" w:pos="4678"/>
              </w:tabs>
              <w:rPr>
                <w:rFonts w:ascii="Arial" w:eastAsia="Yu Mincho" w:hAnsi="Arial" w:cs="Arial"/>
                <w:b/>
                <w:sz w:val="25"/>
                <w:szCs w:val="25"/>
                <w:lang w:eastAsia="ja-JP"/>
              </w:rPr>
            </w:pPr>
          </w:p>
        </w:tc>
        <w:tc>
          <w:tcPr>
            <w:tcW w:w="709" w:type="dxa"/>
          </w:tcPr>
          <w:p w14:paraId="55929E71" w14:textId="77777777" w:rsidR="008F3D63" w:rsidRPr="008F3D63" w:rsidRDefault="008F3D63" w:rsidP="008F3D63">
            <w:pPr>
              <w:tabs>
                <w:tab w:val="left" w:pos="5056"/>
              </w:tabs>
              <w:rPr>
                <w:rFonts w:ascii="Arial" w:eastAsia="Yu Mincho" w:hAnsi="Arial" w:cs="Arial"/>
                <w:b/>
                <w:sz w:val="25"/>
                <w:szCs w:val="25"/>
                <w:lang w:eastAsia="ja-JP"/>
              </w:rPr>
            </w:pPr>
          </w:p>
        </w:tc>
        <w:tc>
          <w:tcPr>
            <w:tcW w:w="4252" w:type="dxa"/>
          </w:tcPr>
          <w:p w14:paraId="74D53E66" w14:textId="77777777" w:rsidR="008F3D63" w:rsidRPr="008F3D63" w:rsidRDefault="008F3D63" w:rsidP="008F3D63">
            <w:pPr>
              <w:tabs>
                <w:tab w:val="left" w:pos="5056"/>
              </w:tabs>
              <w:rPr>
                <w:rFonts w:ascii="Arial" w:eastAsia="Yu Mincho" w:hAnsi="Arial" w:cs="Arial"/>
                <w:b/>
                <w:sz w:val="25"/>
                <w:szCs w:val="25"/>
                <w:lang w:eastAsia="ja-JP"/>
              </w:rPr>
            </w:pPr>
          </w:p>
        </w:tc>
      </w:tr>
      <w:tr w:rsidR="008F3D63" w:rsidRPr="008F3D63" w14:paraId="661C37EB" w14:textId="77777777" w:rsidTr="00C7693E">
        <w:tc>
          <w:tcPr>
            <w:tcW w:w="4679" w:type="dxa"/>
          </w:tcPr>
          <w:p w14:paraId="0FE05156" w14:textId="77777777" w:rsidR="008F3D63" w:rsidRPr="008F3D63" w:rsidRDefault="008F3D63" w:rsidP="008F3D63">
            <w:pPr>
              <w:tabs>
                <w:tab w:val="left" w:pos="4678"/>
              </w:tabs>
              <w:rPr>
                <w:rFonts w:ascii="Arial" w:eastAsia="Yu Mincho" w:hAnsi="Arial" w:cs="Arial"/>
                <w:b/>
                <w:sz w:val="25"/>
                <w:szCs w:val="25"/>
                <w:lang w:eastAsia="ja-JP"/>
              </w:rPr>
            </w:pPr>
            <w:r w:rsidRPr="008F3D63">
              <w:rPr>
                <w:rFonts w:ascii="Arial" w:eastAsia="Yu Mincho" w:hAnsi="Arial" w:cs="Arial"/>
                <w:b/>
                <w:sz w:val="25"/>
                <w:szCs w:val="25"/>
                <w:lang w:eastAsia="ja-JP"/>
              </w:rPr>
              <w:t xml:space="preserve">DIP. </w:t>
            </w:r>
            <w:r w:rsidRPr="008F3D63">
              <w:rPr>
                <w:rFonts w:ascii="Arial" w:eastAsia="Yu Mincho" w:hAnsi="Arial" w:cs="Arial"/>
                <w:b/>
                <w:snapToGrid w:val="0"/>
                <w:sz w:val="25"/>
                <w:szCs w:val="25"/>
                <w:lang w:eastAsia="ja-JP"/>
              </w:rPr>
              <w:t>EDUARDO OLMOS CASTRO</w:t>
            </w:r>
          </w:p>
        </w:tc>
        <w:tc>
          <w:tcPr>
            <w:tcW w:w="709" w:type="dxa"/>
          </w:tcPr>
          <w:p w14:paraId="2B9CFFE6" w14:textId="77777777" w:rsidR="008F3D63" w:rsidRPr="008F3D63" w:rsidRDefault="008F3D63" w:rsidP="008F3D63">
            <w:pPr>
              <w:tabs>
                <w:tab w:val="left" w:pos="5056"/>
              </w:tabs>
              <w:rPr>
                <w:rFonts w:ascii="Arial" w:eastAsia="Yu Mincho" w:hAnsi="Arial" w:cs="Arial"/>
                <w:b/>
                <w:sz w:val="25"/>
                <w:szCs w:val="25"/>
                <w:lang w:eastAsia="ja-JP"/>
              </w:rPr>
            </w:pPr>
          </w:p>
        </w:tc>
        <w:tc>
          <w:tcPr>
            <w:tcW w:w="4252" w:type="dxa"/>
          </w:tcPr>
          <w:p w14:paraId="4111E21D" w14:textId="77777777" w:rsidR="008F3D63" w:rsidRPr="008F3D63" w:rsidRDefault="008F3D63" w:rsidP="008F3D63">
            <w:pPr>
              <w:tabs>
                <w:tab w:val="left" w:pos="5056"/>
              </w:tabs>
              <w:rPr>
                <w:rFonts w:ascii="Arial" w:eastAsia="Yu Mincho" w:hAnsi="Arial" w:cs="Arial"/>
                <w:b/>
                <w:sz w:val="25"/>
                <w:szCs w:val="25"/>
                <w:lang w:eastAsia="ja-JP"/>
              </w:rPr>
            </w:pPr>
            <w:r w:rsidRPr="008F3D63">
              <w:rPr>
                <w:rFonts w:ascii="Arial" w:eastAsia="Yu Mincho" w:hAnsi="Arial" w:cs="Arial"/>
                <w:b/>
                <w:sz w:val="25"/>
                <w:szCs w:val="25"/>
                <w:lang w:eastAsia="ja-JP"/>
              </w:rPr>
              <w:t xml:space="preserve">DIP. </w:t>
            </w:r>
            <w:r w:rsidRPr="008F3D63">
              <w:rPr>
                <w:rFonts w:ascii="Arial" w:eastAsia="Yu Mincho" w:hAnsi="Arial" w:cs="Arial"/>
                <w:b/>
                <w:snapToGrid w:val="0"/>
                <w:sz w:val="25"/>
                <w:szCs w:val="25"/>
                <w:lang w:eastAsia="ja-JP"/>
              </w:rPr>
              <w:t>MARIO CEPEDA RAMÍREZ</w:t>
            </w:r>
          </w:p>
        </w:tc>
      </w:tr>
      <w:tr w:rsidR="008F3D63" w:rsidRPr="008F3D63" w14:paraId="0AA39D57" w14:textId="77777777" w:rsidTr="00C7693E">
        <w:tc>
          <w:tcPr>
            <w:tcW w:w="4679" w:type="dxa"/>
          </w:tcPr>
          <w:p w14:paraId="639A13DA" w14:textId="77777777" w:rsidR="008F3D63" w:rsidRPr="008F3D63" w:rsidRDefault="008F3D63" w:rsidP="008F3D63">
            <w:pPr>
              <w:tabs>
                <w:tab w:val="left" w:pos="4678"/>
              </w:tabs>
              <w:rPr>
                <w:rFonts w:ascii="Arial" w:eastAsia="Yu Mincho" w:hAnsi="Arial" w:cs="Arial"/>
                <w:b/>
                <w:sz w:val="25"/>
                <w:szCs w:val="25"/>
                <w:lang w:eastAsia="ja-JP"/>
              </w:rPr>
            </w:pPr>
          </w:p>
        </w:tc>
        <w:tc>
          <w:tcPr>
            <w:tcW w:w="709" w:type="dxa"/>
          </w:tcPr>
          <w:p w14:paraId="28F87819" w14:textId="77777777" w:rsidR="008F3D63" w:rsidRPr="008F3D63" w:rsidRDefault="008F3D63" w:rsidP="008F3D63">
            <w:pPr>
              <w:tabs>
                <w:tab w:val="left" w:pos="5056"/>
              </w:tabs>
              <w:rPr>
                <w:rFonts w:ascii="Arial" w:eastAsia="Yu Mincho" w:hAnsi="Arial" w:cs="Arial"/>
                <w:b/>
                <w:sz w:val="25"/>
                <w:szCs w:val="25"/>
                <w:lang w:eastAsia="ja-JP"/>
              </w:rPr>
            </w:pPr>
          </w:p>
        </w:tc>
        <w:tc>
          <w:tcPr>
            <w:tcW w:w="4252" w:type="dxa"/>
          </w:tcPr>
          <w:p w14:paraId="5F24321E" w14:textId="77777777" w:rsidR="008F3D63" w:rsidRPr="008F3D63" w:rsidRDefault="008F3D63" w:rsidP="008F3D63">
            <w:pPr>
              <w:tabs>
                <w:tab w:val="left" w:pos="5056"/>
              </w:tabs>
              <w:rPr>
                <w:rFonts w:ascii="Arial" w:eastAsia="Yu Mincho" w:hAnsi="Arial" w:cs="Arial"/>
                <w:b/>
                <w:sz w:val="25"/>
                <w:szCs w:val="25"/>
                <w:lang w:eastAsia="ja-JP"/>
              </w:rPr>
            </w:pPr>
          </w:p>
        </w:tc>
      </w:tr>
      <w:tr w:rsidR="008F3D63" w:rsidRPr="008F3D63" w14:paraId="3896BDFE" w14:textId="77777777" w:rsidTr="00C7693E">
        <w:tc>
          <w:tcPr>
            <w:tcW w:w="4679" w:type="dxa"/>
          </w:tcPr>
          <w:p w14:paraId="41D7D06C" w14:textId="77777777" w:rsidR="008F3D63" w:rsidRPr="008F3D63" w:rsidRDefault="008F3D63" w:rsidP="008F3D63">
            <w:pPr>
              <w:tabs>
                <w:tab w:val="left" w:pos="4678"/>
              </w:tabs>
              <w:rPr>
                <w:rFonts w:ascii="Arial" w:eastAsia="Yu Mincho" w:hAnsi="Arial" w:cs="Arial"/>
                <w:b/>
                <w:sz w:val="25"/>
                <w:szCs w:val="25"/>
                <w:lang w:eastAsia="ja-JP"/>
              </w:rPr>
            </w:pPr>
            <w:r w:rsidRPr="008F3D63">
              <w:rPr>
                <w:rFonts w:ascii="Arial" w:eastAsia="Yu Mincho" w:hAnsi="Arial" w:cs="Arial"/>
                <w:b/>
                <w:sz w:val="25"/>
                <w:szCs w:val="25"/>
                <w:lang w:eastAsia="ja-JP"/>
              </w:rPr>
              <w:t xml:space="preserve">DIP. </w:t>
            </w:r>
            <w:r w:rsidRPr="008F3D63">
              <w:rPr>
                <w:rFonts w:ascii="Arial" w:eastAsia="Yu Mincho" w:hAnsi="Arial" w:cs="Arial"/>
                <w:b/>
                <w:snapToGrid w:val="0"/>
                <w:sz w:val="25"/>
                <w:szCs w:val="25"/>
                <w:lang w:eastAsia="ja-JP"/>
              </w:rPr>
              <w:t>HECTOR HUGO DÁVILA PRADO</w:t>
            </w:r>
          </w:p>
        </w:tc>
        <w:tc>
          <w:tcPr>
            <w:tcW w:w="709" w:type="dxa"/>
          </w:tcPr>
          <w:p w14:paraId="0F639375" w14:textId="77777777" w:rsidR="008F3D63" w:rsidRPr="008F3D63" w:rsidRDefault="008F3D63" w:rsidP="008F3D63">
            <w:pPr>
              <w:tabs>
                <w:tab w:val="left" w:pos="5056"/>
              </w:tabs>
              <w:rPr>
                <w:rFonts w:ascii="Arial" w:eastAsia="Yu Mincho" w:hAnsi="Arial" w:cs="Arial"/>
                <w:b/>
                <w:sz w:val="25"/>
                <w:szCs w:val="25"/>
                <w:lang w:eastAsia="ja-JP"/>
              </w:rPr>
            </w:pPr>
          </w:p>
        </w:tc>
        <w:tc>
          <w:tcPr>
            <w:tcW w:w="4252" w:type="dxa"/>
          </w:tcPr>
          <w:p w14:paraId="7A1CA945" w14:textId="77777777" w:rsidR="008F3D63" w:rsidRPr="008F3D63" w:rsidRDefault="008F3D63" w:rsidP="008F3D63">
            <w:pPr>
              <w:tabs>
                <w:tab w:val="left" w:pos="5056"/>
              </w:tabs>
              <w:rPr>
                <w:rFonts w:ascii="Arial" w:eastAsia="Yu Mincho" w:hAnsi="Arial" w:cs="Arial"/>
                <w:b/>
                <w:sz w:val="25"/>
                <w:szCs w:val="25"/>
                <w:lang w:eastAsia="ja-JP"/>
              </w:rPr>
            </w:pPr>
            <w:r w:rsidRPr="008F3D63">
              <w:rPr>
                <w:rFonts w:ascii="Arial" w:eastAsia="Yu Mincho" w:hAnsi="Arial" w:cs="Arial"/>
                <w:b/>
                <w:sz w:val="25"/>
                <w:szCs w:val="25"/>
                <w:lang w:eastAsia="ja-JP"/>
              </w:rPr>
              <w:t>DIP. LUZ ELENA GUADALUPE MORALES NÚÑEZ</w:t>
            </w:r>
          </w:p>
        </w:tc>
      </w:tr>
      <w:tr w:rsidR="008F3D63" w:rsidRPr="008F3D63" w14:paraId="3B4FBFEC" w14:textId="77777777" w:rsidTr="00C7693E">
        <w:tc>
          <w:tcPr>
            <w:tcW w:w="4679" w:type="dxa"/>
          </w:tcPr>
          <w:p w14:paraId="0A0391EB" w14:textId="77777777" w:rsidR="008F3D63" w:rsidRPr="008F3D63" w:rsidRDefault="008F3D63" w:rsidP="008F3D63">
            <w:pPr>
              <w:tabs>
                <w:tab w:val="left" w:pos="4678"/>
              </w:tabs>
              <w:rPr>
                <w:rFonts w:ascii="Arial" w:eastAsia="Yu Mincho" w:hAnsi="Arial" w:cs="Arial"/>
                <w:b/>
                <w:sz w:val="25"/>
                <w:szCs w:val="25"/>
                <w:lang w:eastAsia="ja-JP"/>
              </w:rPr>
            </w:pPr>
          </w:p>
        </w:tc>
        <w:tc>
          <w:tcPr>
            <w:tcW w:w="709" w:type="dxa"/>
          </w:tcPr>
          <w:p w14:paraId="46019347" w14:textId="77777777" w:rsidR="008F3D63" w:rsidRPr="008F3D63" w:rsidRDefault="008F3D63" w:rsidP="008F3D63">
            <w:pPr>
              <w:tabs>
                <w:tab w:val="left" w:pos="5056"/>
              </w:tabs>
              <w:rPr>
                <w:rFonts w:ascii="Arial" w:eastAsia="Yu Mincho" w:hAnsi="Arial" w:cs="Arial"/>
                <w:b/>
                <w:sz w:val="25"/>
                <w:szCs w:val="25"/>
                <w:lang w:eastAsia="ja-JP"/>
              </w:rPr>
            </w:pPr>
          </w:p>
        </w:tc>
        <w:tc>
          <w:tcPr>
            <w:tcW w:w="4252" w:type="dxa"/>
          </w:tcPr>
          <w:p w14:paraId="457BD965" w14:textId="77777777" w:rsidR="008F3D63" w:rsidRPr="008F3D63" w:rsidRDefault="008F3D63" w:rsidP="008F3D63">
            <w:pPr>
              <w:tabs>
                <w:tab w:val="left" w:pos="5056"/>
              </w:tabs>
              <w:rPr>
                <w:rFonts w:ascii="Arial" w:eastAsia="Yu Mincho" w:hAnsi="Arial" w:cs="Arial"/>
                <w:b/>
                <w:sz w:val="25"/>
                <w:szCs w:val="25"/>
                <w:lang w:eastAsia="ja-JP"/>
              </w:rPr>
            </w:pPr>
          </w:p>
        </w:tc>
      </w:tr>
      <w:tr w:rsidR="008F3D63" w:rsidRPr="008F3D63" w14:paraId="492C22C2" w14:textId="77777777" w:rsidTr="00C7693E">
        <w:tc>
          <w:tcPr>
            <w:tcW w:w="4679" w:type="dxa"/>
          </w:tcPr>
          <w:p w14:paraId="7D829E77" w14:textId="77777777" w:rsidR="008F3D63" w:rsidRPr="008F3D63" w:rsidRDefault="008F3D63" w:rsidP="008F3D63">
            <w:pPr>
              <w:tabs>
                <w:tab w:val="left" w:pos="4678"/>
              </w:tabs>
              <w:rPr>
                <w:rFonts w:ascii="Arial" w:eastAsia="Yu Mincho" w:hAnsi="Arial" w:cs="Arial"/>
                <w:b/>
                <w:sz w:val="25"/>
                <w:szCs w:val="25"/>
                <w:lang w:eastAsia="ja-JP"/>
              </w:rPr>
            </w:pPr>
            <w:r w:rsidRPr="008F3D63">
              <w:rPr>
                <w:rFonts w:ascii="Arial" w:eastAsia="Yu Mincho" w:hAnsi="Arial" w:cs="Arial"/>
                <w:b/>
                <w:sz w:val="25"/>
                <w:szCs w:val="25"/>
                <w:lang w:eastAsia="ja-JP"/>
              </w:rPr>
              <w:t xml:space="preserve">DIP. </w:t>
            </w:r>
            <w:r w:rsidRPr="008F3D63">
              <w:rPr>
                <w:rFonts w:ascii="Arial" w:eastAsia="Yu Mincho" w:hAnsi="Arial" w:cs="Arial"/>
                <w:b/>
                <w:snapToGrid w:val="0"/>
                <w:sz w:val="25"/>
                <w:szCs w:val="25"/>
                <w:lang w:eastAsia="ja-JP"/>
              </w:rPr>
              <w:t>MARÍA BARBARA CEPEDA BOHERINGER</w:t>
            </w:r>
          </w:p>
        </w:tc>
        <w:tc>
          <w:tcPr>
            <w:tcW w:w="709" w:type="dxa"/>
          </w:tcPr>
          <w:p w14:paraId="1706445A" w14:textId="77777777" w:rsidR="008F3D63" w:rsidRPr="008F3D63" w:rsidRDefault="008F3D63" w:rsidP="008F3D63">
            <w:pPr>
              <w:tabs>
                <w:tab w:val="left" w:pos="5056"/>
              </w:tabs>
              <w:rPr>
                <w:rFonts w:ascii="Arial" w:eastAsia="Yu Mincho" w:hAnsi="Arial" w:cs="Arial"/>
                <w:b/>
                <w:sz w:val="25"/>
                <w:szCs w:val="25"/>
                <w:lang w:eastAsia="ja-JP"/>
              </w:rPr>
            </w:pPr>
          </w:p>
        </w:tc>
        <w:tc>
          <w:tcPr>
            <w:tcW w:w="4252" w:type="dxa"/>
          </w:tcPr>
          <w:p w14:paraId="6678F3C1" w14:textId="77777777" w:rsidR="008F3D63" w:rsidRPr="008F3D63" w:rsidRDefault="008F3D63" w:rsidP="008F3D63">
            <w:pPr>
              <w:tabs>
                <w:tab w:val="left" w:pos="5056"/>
              </w:tabs>
              <w:rPr>
                <w:rFonts w:ascii="Arial" w:eastAsia="Yu Mincho" w:hAnsi="Arial" w:cs="Arial"/>
                <w:b/>
                <w:sz w:val="25"/>
                <w:szCs w:val="25"/>
                <w:lang w:eastAsia="ja-JP"/>
              </w:rPr>
            </w:pPr>
            <w:r w:rsidRPr="008F3D63">
              <w:rPr>
                <w:rFonts w:ascii="Arial" w:eastAsia="Yu Mincho" w:hAnsi="Arial" w:cs="Arial"/>
                <w:b/>
                <w:sz w:val="25"/>
                <w:szCs w:val="25"/>
                <w:lang w:eastAsia="ja-JP"/>
              </w:rPr>
              <w:t>DIP. MARTHA LOERA ARÁMBULA</w:t>
            </w:r>
          </w:p>
        </w:tc>
      </w:tr>
      <w:tr w:rsidR="008F3D63" w:rsidRPr="008F3D63" w14:paraId="0B034760" w14:textId="77777777" w:rsidTr="00C7693E">
        <w:trPr>
          <w:trHeight w:val="305"/>
        </w:trPr>
        <w:tc>
          <w:tcPr>
            <w:tcW w:w="9640" w:type="dxa"/>
            <w:gridSpan w:val="3"/>
          </w:tcPr>
          <w:p w14:paraId="3D3E38AE" w14:textId="77777777" w:rsidR="008F3D63" w:rsidRPr="008F3D63" w:rsidRDefault="008F3D63" w:rsidP="008F3D63">
            <w:pPr>
              <w:rPr>
                <w:rFonts w:ascii="Arial" w:eastAsia="Yu Mincho" w:hAnsi="Arial" w:cs="Arial"/>
                <w:sz w:val="25"/>
                <w:szCs w:val="25"/>
                <w:lang w:eastAsia="ja-JP"/>
              </w:rPr>
            </w:pPr>
          </w:p>
          <w:p w14:paraId="17113AA3" w14:textId="77777777" w:rsidR="008F3D63" w:rsidRPr="008F3D63" w:rsidRDefault="008F3D63" w:rsidP="008F3D63">
            <w:pPr>
              <w:rPr>
                <w:rFonts w:ascii="Arial" w:eastAsia="Yu Mincho" w:hAnsi="Arial" w:cs="Arial"/>
                <w:sz w:val="25"/>
                <w:szCs w:val="25"/>
                <w:lang w:eastAsia="ja-JP"/>
              </w:rPr>
            </w:pPr>
          </w:p>
        </w:tc>
      </w:tr>
      <w:tr w:rsidR="008F3D63" w:rsidRPr="008F3D63" w14:paraId="02BD30AC" w14:textId="77777777" w:rsidTr="00C7693E">
        <w:trPr>
          <w:trHeight w:val="254"/>
        </w:trPr>
        <w:tc>
          <w:tcPr>
            <w:tcW w:w="9640" w:type="dxa"/>
            <w:gridSpan w:val="3"/>
          </w:tcPr>
          <w:p w14:paraId="17D5DE48" w14:textId="77777777" w:rsidR="008F3D63" w:rsidRPr="008F3D63" w:rsidRDefault="008F3D63" w:rsidP="008F3D63">
            <w:pPr>
              <w:jc w:val="center"/>
              <w:rPr>
                <w:rFonts w:ascii="Arial" w:eastAsia="Yu Mincho" w:hAnsi="Arial" w:cs="Arial"/>
                <w:b/>
                <w:sz w:val="25"/>
                <w:szCs w:val="25"/>
                <w:lang w:eastAsia="ja-JP"/>
              </w:rPr>
            </w:pPr>
            <w:r w:rsidRPr="008F3D63">
              <w:rPr>
                <w:rFonts w:ascii="Arial" w:eastAsia="Yu Mincho" w:hAnsi="Arial" w:cs="Arial"/>
                <w:b/>
                <w:sz w:val="25"/>
                <w:szCs w:val="25"/>
                <w:lang w:eastAsia="ja-JP"/>
              </w:rPr>
              <w:t>DIP. ÁLVARO MOREIRA VALDÉS</w:t>
            </w:r>
          </w:p>
        </w:tc>
      </w:tr>
    </w:tbl>
    <w:p w14:paraId="2F00F906" w14:textId="77777777" w:rsidR="008F3D63" w:rsidRPr="008F3D63" w:rsidRDefault="008F3D63" w:rsidP="008F3D63">
      <w:pPr>
        <w:spacing w:after="0" w:line="276" w:lineRule="auto"/>
        <w:jc w:val="center"/>
        <w:rPr>
          <w:rFonts w:ascii="Arial" w:eastAsia="Yu Mincho" w:hAnsi="Arial" w:cs="Arial"/>
          <w:b/>
          <w:bCs/>
          <w:sz w:val="25"/>
          <w:szCs w:val="25"/>
          <w:lang w:eastAsia="ja-JP"/>
        </w:rPr>
      </w:pPr>
    </w:p>
    <w:p w14:paraId="535E1A0C" w14:textId="77777777" w:rsidR="008F3D63" w:rsidRPr="008F3D63" w:rsidRDefault="008F3D63" w:rsidP="008F3D63">
      <w:pPr>
        <w:spacing w:after="0" w:line="276" w:lineRule="auto"/>
        <w:jc w:val="center"/>
        <w:rPr>
          <w:rFonts w:ascii="Arial" w:eastAsia="Yu Mincho" w:hAnsi="Arial" w:cs="Arial"/>
          <w:b/>
          <w:bCs/>
          <w:sz w:val="25"/>
          <w:szCs w:val="25"/>
          <w:lang w:eastAsia="ja-JP"/>
        </w:rPr>
      </w:pPr>
    </w:p>
    <w:p w14:paraId="5C1A180C" w14:textId="77777777" w:rsidR="008F3D63" w:rsidRPr="008F3D63" w:rsidRDefault="008F3D63" w:rsidP="008F3D63">
      <w:pPr>
        <w:spacing w:after="0" w:line="276" w:lineRule="auto"/>
        <w:jc w:val="center"/>
        <w:rPr>
          <w:rFonts w:ascii="Arial" w:eastAsia="Yu Mincho" w:hAnsi="Arial" w:cs="Arial"/>
          <w:b/>
          <w:bCs/>
          <w:sz w:val="25"/>
          <w:szCs w:val="25"/>
          <w:lang w:eastAsia="ja-JP"/>
        </w:rPr>
      </w:pPr>
    </w:p>
    <w:p w14:paraId="70196E75" w14:textId="77777777" w:rsidR="008F3D63" w:rsidRPr="008F3D63" w:rsidRDefault="008F3D63" w:rsidP="008F3D63">
      <w:pPr>
        <w:spacing w:after="0" w:line="276" w:lineRule="auto"/>
        <w:jc w:val="center"/>
        <w:rPr>
          <w:rFonts w:ascii="Arial" w:eastAsia="Yu Mincho" w:hAnsi="Arial" w:cs="Arial"/>
          <w:b/>
          <w:bCs/>
          <w:sz w:val="25"/>
          <w:szCs w:val="25"/>
          <w:lang w:eastAsia="ja-JP"/>
        </w:rPr>
      </w:pPr>
    </w:p>
    <w:p w14:paraId="1AAF6023" w14:textId="77777777" w:rsidR="008F3D63" w:rsidRPr="008F3D63" w:rsidRDefault="008F3D63" w:rsidP="008F3D63">
      <w:pPr>
        <w:spacing w:after="0" w:line="276" w:lineRule="auto"/>
        <w:rPr>
          <w:rFonts w:ascii="Arial" w:eastAsia="Yu Mincho" w:hAnsi="Arial" w:cs="Arial"/>
          <w:b/>
          <w:bCs/>
          <w:sz w:val="25"/>
          <w:szCs w:val="25"/>
          <w:lang w:val="en-US" w:eastAsia="ja-JP"/>
        </w:rPr>
      </w:pPr>
    </w:p>
    <w:p w14:paraId="484ADD27" w14:textId="4F6D9B5C" w:rsidR="008F3D63" w:rsidRDefault="008F3D63">
      <w:pPr>
        <w:rPr>
          <w:rFonts w:ascii="Arial" w:eastAsia="Times New Roman" w:hAnsi="Arial" w:cs="Arial"/>
          <w:sz w:val="26"/>
          <w:szCs w:val="26"/>
          <w:lang w:eastAsia="es-ES"/>
        </w:rPr>
      </w:pPr>
      <w:r>
        <w:rPr>
          <w:rFonts w:ascii="Arial" w:eastAsia="Times New Roman" w:hAnsi="Arial" w:cs="Arial"/>
          <w:sz w:val="26"/>
          <w:szCs w:val="26"/>
          <w:lang w:eastAsia="es-ES"/>
        </w:rPr>
        <w:br w:type="page"/>
      </w:r>
    </w:p>
    <w:p w14:paraId="235DFD3B" w14:textId="77777777" w:rsidR="008F3D63" w:rsidRPr="008F3D63" w:rsidRDefault="008F3D63" w:rsidP="008F3D63">
      <w:pPr>
        <w:spacing w:after="0"/>
        <w:jc w:val="both"/>
        <w:rPr>
          <w:rFonts w:ascii="Arial" w:eastAsia="Calibri" w:hAnsi="Arial" w:cs="Arial"/>
          <w:b/>
          <w:sz w:val="26"/>
          <w:szCs w:val="26"/>
        </w:rPr>
      </w:pPr>
      <w:r w:rsidRPr="008F3D63">
        <w:rPr>
          <w:rFonts w:ascii="Arial Black" w:eastAsia="Calibri" w:hAnsi="Arial Black" w:cs="Arial"/>
          <w:bCs/>
          <w:sz w:val="26"/>
          <w:szCs w:val="26"/>
        </w:rPr>
        <w:t>PRONUNCIAMIENTO</w:t>
      </w:r>
      <w:r w:rsidRPr="008F3D63">
        <w:rPr>
          <w:rFonts w:ascii="Arial" w:eastAsia="Calibri" w:hAnsi="Arial" w:cs="Arial"/>
          <w:b/>
          <w:sz w:val="26"/>
          <w:szCs w:val="26"/>
        </w:rPr>
        <w:t xml:space="preserve"> QUE PRESENTA EL DIPUTADO FRANCISCO JAVIER CORTEZ GÓMEZ, EN CONJUNTO CON LAS DIPUTADAS INTEGRANTES DEL GRUPO PARLAMENTARIO “MOVIMIENTO REGENERACIÓN NACIONAL” DEL PARTIDO </w:t>
      </w:r>
      <w:r w:rsidRPr="008F3D63">
        <w:rPr>
          <w:rFonts w:ascii="Arial" w:eastAsia="Calibri" w:hAnsi="Arial" w:cs="Arial"/>
          <w:b/>
          <w:sz w:val="34"/>
          <w:szCs w:val="34"/>
        </w:rPr>
        <w:t>morena</w:t>
      </w:r>
      <w:r w:rsidRPr="008F3D63">
        <w:rPr>
          <w:rFonts w:ascii="Arial" w:eastAsia="Calibri" w:hAnsi="Arial" w:cs="Arial"/>
          <w:b/>
          <w:sz w:val="26"/>
          <w:szCs w:val="26"/>
        </w:rPr>
        <w:t xml:space="preserve"> DE ESTA SEXAGÉSIMA SEGUNDA LEGISLATURA DEL CONGRESO DEL ESTADO DE COAHUILA DE ZARAGOZA, EN RELACIÓN CON EL RECURRENTE ABUSO DE PODER DEL GOBERNADOR MIGUEL ÁNGEL RIQUELME SOLÍS Y DEL EX ALCALDE MANOLO JIMÉNEZ SALINAS, ASÍ MISMO, EN TORNO A LA NEGLIGENCIA Y ENTREGUISMO DEL OMBUDSMAN HUGO MORALES VALDÉS, EN DETRIMETO DIRECTO DE LOS DERECHOS DE LA COALICIÓN DE TRABAJADORES DE LA EDUCACIÓN PÚBLICA DE COAHUILA.</w:t>
      </w:r>
    </w:p>
    <w:p w14:paraId="67C8764E" w14:textId="77777777" w:rsidR="008F3D63" w:rsidRPr="008F3D63" w:rsidRDefault="008F3D63" w:rsidP="008F3D63">
      <w:pPr>
        <w:spacing w:after="0"/>
        <w:jc w:val="both"/>
        <w:rPr>
          <w:rFonts w:ascii="Arial" w:eastAsia="Calibri" w:hAnsi="Arial" w:cs="Arial"/>
          <w:b/>
          <w:sz w:val="26"/>
          <w:szCs w:val="26"/>
        </w:rPr>
      </w:pPr>
    </w:p>
    <w:p w14:paraId="106F7F2E" w14:textId="77777777" w:rsidR="008F3D63" w:rsidRPr="008F3D63" w:rsidRDefault="008F3D63" w:rsidP="008F3D63">
      <w:pPr>
        <w:spacing w:after="0"/>
        <w:jc w:val="both"/>
        <w:rPr>
          <w:rFonts w:ascii="Arial" w:eastAsia="Calibri" w:hAnsi="Arial" w:cs="Arial"/>
          <w:b/>
          <w:sz w:val="26"/>
          <w:szCs w:val="26"/>
        </w:rPr>
      </w:pPr>
      <w:r w:rsidRPr="008F3D63">
        <w:rPr>
          <w:rFonts w:ascii="Arial" w:eastAsia="Calibri" w:hAnsi="Arial" w:cs="Arial"/>
          <w:b/>
          <w:sz w:val="26"/>
          <w:szCs w:val="26"/>
        </w:rPr>
        <w:t>HONORABLE PLENO DEL CONGRESO:</w:t>
      </w:r>
    </w:p>
    <w:p w14:paraId="206ED052" w14:textId="77777777" w:rsidR="008F3D63" w:rsidRPr="008F3D63" w:rsidRDefault="008F3D63" w:rsidP="008F3D63">
      <w:pPr>
        <w:spacing w:after="0"/>
        <w:jc w:val="both"/>
        <w:rPr>
          <w:rFonts w:ascii="Arial" w:eastAsia="Calibri" w:hAnsi="Arial" w:cs="Arial"/>
          <w:sz w:val="26"/>
          <w:szCs w:val="26"/>
        </w:rPr>
      </w:pPr>
    </w:p>
    <w:p w14:paraId="563A8DA3" w14:textId="77777777" w:rsidR="008F3D63" w:rsidRPr="008F3D63" w:rsidRDefault="008F3D63" w:rsidP="008F3D63">
      <w:pPr>
        <w:spacing w:after="0" w:line="240" w:lineRule="auto"/>
        <w:jc w:val="both"/>
        <w:rPr>
          <w:rFonts w:ascii="Arial" w:eastAsia="Calibri" w:hAnsi="Arial" w:cs="Arial"/>
          <w:sz w:val="26"/>
          <w:szCs w:val="26"/>
        </w:rPr>
      </w:pPr>
      <w:r w:rsidRPr="008F3D63">
        <w:rPr>
          <w:rFonts w:ascii="Arial" w:eastAsia="Calibri" w:hAnsi="Arial" w:cs="Arial"/>
          <w:sz w:val="26"/>
          <w:szCs w:val="26"/>
        </w:rPr>
        <w:t>Hace ya ocho meses que la Coalición de Trabajadores de la Educación Pública de Coahuila presentó, ante la Comisión de los Derechos Humanos del Estado de Coahuila, una queja formal con motivo de graves excesos cometidos en su perjuicio por elementos de seguridad pública estatales y municipales, instruidos para tal efecto por el gobernador Miguel Ángel Riquelme Solís y el ex alcalde Manolo Jiménez Salinas.</w:t>
      </w:r>
    </w:p>
    <w:p w14:paraId="1F589ABB" w14:textId="77777777" w:rsidR="008F3D63" w:rsidRPr="008F3D63" w:rsidRDefault="008F3D63" w:rsidP="008F3D63">
      <w:pPr>
        <w:spacing w:after="0" w:line="240" w:lineRule="auto"/>
        <w:jc w:val="both"/>
        <w:rPr>
          <w:rFonts w:ascii="Arial" w:eastAsia="Calibri" w:hAnsi="Arial" w:cs="Arial"/>
          <w:sz w:val="26"/>
          <w:szCs w:val="26"/>
        </w:rPr>
      </w:pPr>
    </w:p>
    <w:p w14:paraId="2534BCB8" w14:textId="77777777" w:rsidR="008F3D63" w:rsidRPr="008F3D63" w:rsidRDefault="008F3D63" w:rsidP="008F3D63">
      <w:pPr>
        <w:spacing w:after="0" w:line="240" w:lineRule="auto"/>
        <w:jc w:val="both"/>
        <w:rPr>
          <w:rFonts w:ascii="Arial" w:eastAsia="Calibri" w:hAnsi="Arial" w:cs="Arial"/>
          <w:sz w:val="26"/>
          <w:szCs w:val="26"/>
        </w:rPr>
      </w:pPr>
      <w:r w:rsidRPr="008F3D63">
        <w:rPr>
          <w:rFonts w:ascii="Arial" w:eastAsia="Calibri" w:hAnsi="Arial" w:cs="Arial"/>
          <w:sz w:val="26"/>
          <w:szCs w:val="26"/>
        </w:rPr>
        <w:t>Dichos atropellos, que incluyeron el despojo de bie</w:t>
      </w:r>
      <w:bookmarkStart w:id="23" w:name="_Hlk105352460"/>
      <w:r w:rsidRPr="008F3D63">
        <w:rPr>
          <w:rFonts w:ascii="Arial" w:eastAsia="Calibri" w:hAnsi="Arial" w:cs="Arial"/>
          <w:sz w:val="26"/>
          <w:szCs w:val="26"/>
        </w:rPr>
        <w:t>n</w:t>
      </w:r>
      <w:bookmarkEnd w:id="23"/>
      <w:r w:rsidRPr="008F3D63">
        <w:rPr>
          <w:rFonts w:ascii="Arial" w:eastAsia="Calibri" w:hAnsi="Arial" w:cs="Arial"/>
          <w:sz w:val="26"/>
          <w:szCs w:val="26"/>
        </w:rPr>
        <w:t>es propiedad de los manifestantes, hicieron posible que ambos funcionarios priistas alcanzaron su objetivo de romper un plantón que los afectados habían mantenido durante 135 días en la Plaza de Armas, como parte de su estrategia para que el gobierno del estado les haga efectivos una serie de beneficios retenidos desde hace más de una década.</w:t>
      </w:r>
    </w:p>
    <w:p w14:paraId="7338AEF0" w14:textId="77777777" w:rsidR="008F3D63" w:rsidRPr="008F3D63" w:rsidRDefault="008F3D63" w:rsidP="008F3D63">
      <w:pPr>
        <w:spacing w:after="0" w:line="240" w:lineRule="auto"/>
        <w:jc w:val="both"/>
        <w:rPr>
          <w:rFonts w:ascii="Arial" w:eastAsia="Calibri" w:hAnsi="Arial" w:cs="Arial"/>
          <w:sz w:val="26"/>
          <w:szCs w:val="26"/>
        </w:rPr>
      </w:pPr>
    </w:p>
    <w:p w14:paraId="609C340F" w14:textId="77777777" w:rsidR="008F3D63" w:rsidRPr="008F3D63" w:rsidRDefault="008F3D63" w:rsidP="008F3D63">
      <w:pPr>
        <w:spacing w:after="0" w:line="240" w:lineRule="auto"/>
        <w:jc w:val="both"/>
        <w:rPr>
          <w:rFonts w:ascii="Arial" w:eastAsia="Calibri" w:hAnsi="Arial" w:cs="Arial"/>
          <w:sz w:val="26"/>
          <w:szCs w:val="26"/>
        </w:rPr>
      </w:pPr>
      <w:r w:rsidRPr="008F3D63">
        <w:rPr>
          <w:rFonts w:ascii="Arial" w:eastAsia="Calibri" w:hAnsi="Arial" w:cs="Arial"/>
          <w:sz w:val="26"/>
          <w:szCs w:val="26"/>
        </w:rPr>
        <w:t>Como se recordará, durante el salvaje desalojo se arrestó ilegalmente al vocero del gremio, Gustavo García Torres, bajo la acusación de pretender realizar un acto de terrorismo, pues en la delirante mente de Riquelme Solís existía la idea de que el detenido pretendía volar el Palacio de Gobierno mediante el uso de un artefacto explosivo, que jamás le fue encontrado.</w:t>
      </w:r>
    </w:p>
    <w:p w14:paraId="6385FB7D" w14:textId="77777777" w:rsidR="008F3D63" w:rsidRPr="008F3D63" w:rsidRDefault="008F3D63" w:rsidP="008F3D63">
      <w:pPr>
        <w:spacing w:after="0" w:line="240" w:lineRule="auto"/>
        <w:jc w:val="both"/>
        <w:rPr>
          <w:rFonts w:ascii="Arial" w:eastAsia="Calibri" w:hAnsi="Arial" w:cs="Arial"/>
          <w:sz w:val="26"/>
          <w:szCs w:val="26"/>
        </w:rPr>
      </w:pPr>
    </w:p>
    <w:p w14:paraId="260DD4A9" w14:textId="77777777" w:rsidR="008F3D63" w:rsidRPr="008F3D63" w:rsidRDefault="008F3D63" w:rsidP="008F3D63">
      <w:pPr>
        <w:spacing w:after="0" w:line="240" w:lineRule="auto"/>
        <w:jc w:val="both"/>
        <w:rPr>
          <w:rFonts w:ascii="Arial" w:eastAsia="Calibri" w:hAnsi="Arial" w:cs="Arial"/>
          <w:sz w:val="26"/>
          <w:szCs w:val="26"/>
        </w:rPr>
      </w:pPr>
      <w:r w:rsidRPr="008F3D63">
        <w:rPr>
          <w:rFonts w:ascii="Arial" w:eastAsia="Calibri" w:hAnsi="Arial" w:cs="Arial"/>
          <w:sz w:val="26"/>
          <w:szCs w:val="26"/>
        </w:rPr>
        <w:t xml:space="preserve">El violento ataque dio pie a que los manifestantes acudieran a la Comisión de los Derechos Humanos a formalizar dicha queja, misma que </w:t>
      </w:r>
      <w:r w:rsidRPr="008F3D63">
        <w:rPr>
          <w:rFonts w:ascii="Arial" w:eastAsia="Calibri" w:hAnsi="Arial" w:cs="Arial"/>
          <w:i/>
          <w:iCs/>
          <w:sz w:val="26"/>
          <w:szCs w:val="26"/>
        </w:rPr>
        <w:t xml:space="preserve">«se refiere </w:t>
      </w:r>
      <w:r w:rsidRPr="008F3D63">
        <w:rPr>
          <w:rFonts w:ascii="Arial" w:eastAsia="Calibri" w:hAnsi="Arial" w:cs="Arial"/>
          <w:sz w:val="26"/>
          <w:szCs w:val="26"/>
        </w:rPr>
        <w:t>--dice el documento--</w:t>
      </w:r>
      <w:r w:rsidRPr="008F3D63">
        <w:rPr>
          <w:rFonts w:ascii="Arial" w:eastAsia="Calibri" w:hAnsi="Arial" w:cs="Arial"/>
          <w:i/>
          <w:iCs/>
          <w:sz w:val="26"/>
          <w:szCs w:val="26"/>
        </w:rPr>
        <w:t xml:space="preserve"> a la violación de nuestro derecho de manifestación, de nuestro derecho de libre tránsito, de nuestro derecho de libre expresión, de nuestro derecho de propiedad porque, incluso, nuestras cosas, nuestros objetos fueron sustraídos de manera ilegal e indebida, además del acto violento, del desalojo que se llevó a cabo por corporaciones policiacas del estado y del municipio y civiles armados que la madrugada del 14 de septiembre, repentinamente, se apostaron en la Plaza de Armas y con el uso de la fuerza desalojaron a los dos compañeros que realizaban la guardia nocturna»</w:t>
      </w:r>
      <w:r w:rsidRPr="008F3D63">
        <w:rPr>
          <w:rFonts w:ascii="Arial" w:eastAsia="Calibri" w:hAnsi="Arial" w:cs="Arial"/>
          <w:sz w:val="26"/>
          <w:szCs w:val="26"/>
        </w:rPr>
        <w:t>.</w:t>
      </w:r>
    </w:p>
    <w:p w14:paraId="7BA42099" w14:textId="77777777" w:rsidR="008F3D63" w:rsidRPr="008F3D63" w:rsidRDefault="008F3D63" w:rsidP="008F3D63">
      <w:pPr>
        <w:spacing w:after="0" w:line="240" w:lineRule="auto"/>
        <w:jc w:val="both"/>
        <w:rPr>
          <w:rFonts w:ascii="Arial" w:eastAsia="Calibri" w:hAnsi="Arial" w:cs="Arial"/>
          <w:sz w:val="26"/>
          <w:szCs w:val="26"/>
        </w:rPr>
      </w:pPr>
    </w:p>
    <w:p w14:paraId="6283792D" w14:textId="77777777" w:rsidR="008F3D63" w:rsidRPr="008F3D63" w:rsidRDefault="008F3D63" w:rsidP="008F3D63">
      <w:pPr>
        <w:spacing w:after="0" w:line="240" w:lineRule="auto"/>
        <w:jc w:val="both"/>
        <w:rPr>
          <w:rFonts w:ascii="Arial" w:eastAsia="Calibri" w:hAnsi="Arial" w:cs="Arial"/>
          <w:sz w:val="26"/>
          <w:szCs w:val="26"/>
        </w:rPr>
      </w:pPr>
      <w:r w:rsidRPr="008F3D63">
        <w:rPr>
          <w:rFonts w:ascii="Arial" w:eastAsia="Calibri" w:hAnsi="Arial" w:cs="Arial"/>
          <w:sz w:val="26"/>
          <w:szCs w:val="26"/>
        </w:rPr>
        <w:t>En realidad, fueron presentadas dos quejas ante dicha institución: una de carácter grupal, por parte de la Coalición, y otra en lo individual, por la detención arbitraria, ese mismo 14 de septiembre de 2021, de la que fue objeto del portavoz de la agrupación.</w:t>
      </w:r>
    </w:p>
    <w:p w14:paraId="68CCAD41" w14:textId="77777777" w:rsidR="008F3D63" w:rsidRPr="008F3D63" w:rsidRDefault="008F3D63" w:rsidP="008F3D63">
      <w:pPr>
        <w:spacing w:after="0" w:line="240" w:lineRule="auto"/>
        <w:jc w:val="both"/>
        <w:rPr>
          <w:rFonts w:ascii="Arial" w:eastAsia="Calibri" w:hAnsi="Arial" w:cs="Arial"/>
          <w:sz w:val="26"/>
          <w:szCs w:val="26"/>
        </w:rPr>
      </w:pPr>
    </w:p>
    <w:p w14:paraId="0F1F84C3" w14:textId="77777777" w:rsidR="008F3D63" w:rsidRPr="008F3D63" w:rsidRDefault="008F3D63" w:rsidP="008F3D63">
      <w:pPr>
        <w:spacing w:after="0" w:line="240" w:lineRule="auto"/>
        <w:jc w:val="both"/>
        <w:rPr>
          <w:rFonts w:ascii="Arial" w:eastAsia="Calibri" w:hAnsi="Arial" w:cs="Arial"/>
          <w:sz w:val="26"/>
          <w:szCs w:val="26"/>
        </w:rPr>
      </w:pPr>
      <w:r w:rsidRPr="008F3D63">
        <w:rPr>
          <w:rFonts w:ascii="Arial" w:eastAsia="Calibri" w:hAnsi="Arial" w:cs="Arial"/>
          <w:sz w:val="26"/>
          <w:szCs w:val="26"/>
        </w:rPr>
        <w:t>De entonces a la fecha, los afectados esperan que la institución cumpla con su misión de salir en su defensa, una vez que le han presentado toda la información y suficientes evidencias del caso.</w:t>
      </w:r>
    </w:p>
    <w:p w14:paraId="4734E0C4" w14:textId="77777777" w:rsidR="008F3D63" w:rsidRPr="008F3D63" w:rsidRDefault="008F3D63" w:rsidP="008F3D63">
      <w:pPr>
        <w:spacing w:after="0" w:line="240" w:lineRule="auto"/>
        <w:jc w:val="both"/>
        <w:rPr>
          <w:rFonts w:ascii="Arial" w:eastAsia="Calibri" w:hAnsi="Arial" w:cs="Arial"/>
          <w:sz w:val="26"/>
          <w:szCs w:val="26"/>
        </w:rPr>
      </w:pPr>
    </w:p>
    <w:p w14:paraId="529F9452" w14:textId="77777777" w:rsidR="008F3D63" w:rsidRPr="008F3D63" w:rsidRDefault="008F3D63" w:rsidP="008F3D63">
      <w:pPr>
        <w:spacing w:after="0" w:line="240" w:lineRule="auto"/>
        <w:jc w:val="both"/>
        <w:rPr>
          <w:rFonts w:ascii="Arial" w:eastAsia="Calibri" w:hAnsi="Arial" w:cs="Arial"/>
          <w:sz w:val="26"/>
          <w:szCs w:val="26"/>
        </w:rPr>
      </w:pPr>
      <w:r w:rsidRPr="008F3D63">
        <w:rPr>
          <w:rFonts w:ascii="Arial" w:eastAsia="Calibri" w:hAnsi="Arial" w:cs="Arial"/>
          <w:sz w:val="26"/>
          <w:szCs w:val="26"/>
        </w:rPr>
        <w:t xml:space="preserve">Mientras tanto, Gustavo García interpuso, en lo particular, una inconformidad por la actuación procedimental de la CDHEC, </w:t>
      </w:r>
      <w:r w:rsidRPr="008F3D63">
        <w:rPr>
          <w:rFonts w:ascii="Arial" w:eastAsia="Calibri" w:hAnsi="Arial" w:cs="Arial"/>
          <w:i/>
          <w:iCs/>
          <w:sz w:val="26"/>
          <w:szCs w:val="26"/>
        </w:rPr>
        <w:t>“que ha mostrado evidente protección al Gobernador, al otorgarle un plazo excesivo para presentar el Informe pormenorizado”</w:t>
      </w:r>
      <w:r w:rsidRPr="008F3D63">
        <w:rPr>
          <w:rFonts w:ascii="Arial" w:eastAsia="Calibri" w:hAnsi="Arial" w:cs="Arial"/>
          <w:sz w:val="26"/>
          <w:szCs w:val="26"/>
        </w:rPr>
        <w:t>, correspondiente a su queja, lo cual ha retrasado el avance para la resolución pronta y expedita del caso.</w:t>
      </w:r>
    </w:p>
    <w:p w14:paraId="4F09F4D1" w14:textId="77777777" w:rsidR="008F3D63" w:rsidRPr="008F3D63" w:rsidRDefault="008F3D63" w:rsidP="008F3D63">
      <w:pPr>
        <w:spacing w:after="0" w:line="240" w:lineRule="auto"/>
        <w:jc w:val="both"/>
        <w:rPr>
          <w:rFonts w:ascii="Arial" w:eastAsia="Calibri" w:hAnsi="Arial" w:cs="Arial"/>
          <w:sz w:val="26"/>
          <w:szCs w:val="26"/>
        </w:rPr>
      </w:pPr>
    </w:p>
    <w:p w14:paraId="4C01C666" w14:textId="77777777" w:rsidR="008F3D63" w:rsidRPr="008F3D63" w:rsidRDefault="008F3D63" w:rsidP="008F3D63">
      <w:pPr>
        <w:spacing w:after="0" w:line="240" w:lineRule="auto"/>
        <w:jc w:val="both"/>
        <w:rPr>
          <w:rFonts w:ascii="Arial" w:eastAsia="Calibri" w:hAnsi="Arial" w:cs="Arial"/>
          <w:sz w:val="26"/>
          <w:szCs w:val="26"/>
        </w:rPr>
      </w:pPr>
      <w:r w:rsidRPr="008F3D63">
        <w:rPr>
          <w:rFonts w:ascii="Arial" w:eastAsia="Calibri" w:hAnsi="Arial" w:cs="Arial"/>
          <w:sz w:val="26"/>
          <w:szCs w:val="26"/>
        </w:rPr>
        <w:t>Tomando en cuenta varias inconsistencias burocráticas con las que el Ejecutivo estatal y otras autoridades incurren en serias transgresiones, queda claro que la CDHEC ha sido muy complaciente con el Gobierno del Estado, al otorgarle un plazo excesivo para cumplir el requerimiento de Ley, y negligente, al contravenir lo establecido en la Ley de la Comisión de los Derechos Humanos del Estado de Coahuila, particularmente en lo concerniente al ordenamiento que establece el artículo 110 de dicha Ley.</w:t>
      </w:r>
    </w:p>
    <w:p w14:paraId="7B25140A" w14:textId="77777777" w:rsidR="008F3D63" w:rsidRPr="008F3D63" w:rsidRDefault="008F3D63" w:rsidP="008F3D63">
      <w:pPr>
        <w:spacing w:after="0" w:line="240" w:lineRule="auto"/>
        <w:jc w:val="both"/>
        <w:rPr>
          <w:rFonts w:ascii="Arial" w:eastAsia="Calibri" w:hAnsi="Arial" w:cs="Arial"/>
          <w:sz w:val="26"/>
          <w:szCs w:val="26"/>
        </w:rPr>
      </w:pPr>
    </w:p>
    <w:p w14:paraId="587EAD6E" w14:textId="77777777" w:rsidR="008F3D63" w:rsidRPr="008F3D63" w:rsidRDefault="008F3D63" w:rsidP="008F3D63">
      <w:pPr>
        <w:spacing w:after="0" w:line="240" w:lineRule="auto"/>
        <w:jc w:val="both"/>
        <w:rPr>
          <w:rFonts w:ascii="Arial" w:eastAsia="Calibri" w:hAnsi="Arial" w:cs="Arial"/>
          <w:sz w:val="26"/>
          <w:szCs w:val="26"/>
        </w:rPr>
      </w:pPr>
      <w:r w:rsidRPr="008F3D63">
        <w:rPr>
          <w:rFonts w:ascii="Arial" w:eastAsia="Calibri" w:hAnsi="Arial" w:cs="Arial"/>
          <w:sz w:val="26"/>
          <w:szCs w:val="26"/>
        </w:rPr>
        <w:t xml:space="preserve">Dicha porción dice, a la letra, que: </w:t>
      </w:r>
      <w:r w:rsidRPr="008F3D63">
        <w:rPr>
          <w:rFonts w:ascii="Arial" w:eastAsia="Calibri" w:hAnsi="Arial" w:cs="Arial"/>
          <w:i/>
          <w:iCs/>
          <w:sz w:val="26"/>
          <w:szCs w:val="26"/>
        </w:rPr>
        <w:t>La falta de rendición del informe o de la documentación que lo apoye, así como el retraso injustificado en su presentación, además de la responsabilidad respectiva, tendrá el efecto de que, con relación al trámite de la queja, se tengan por ciertos los hechos materia de la misma, salvo prueba en contrario.</w:t>
      </w:r>
    </w:p>
    <w:p w14:paraId="0ED04116" w14:textId="77777777" w:rsidR="008F3D63" w:rsidRPr="008F3D63" w:rsidRDefault="008F3D63" w:rsidP="008F3D63">
      <w:pPr>
        <w:spacing w:after="0" w:line="240" w:lineRule="auto"/>
        <w:jc w:val="both"/>
        <w:rPr>
          <w:rFonts w:ascii="Arial" w:eastAsia="Calibri" w:hAnsi="Arial" w:cs="Arial"/>
          <w:sz w:val="26"/>
          <w:szCs w:val="26"/>
        </w:rPr>
      </w:pPr>
    </w:p>
    <w:p w14:paraId="665DA096" w14:textId="77777777" w:rsidR="008F3D63" w:rsidRPr="008F3D63" w:rsidRDefault="008F3D63" w:rsidP="008F3D63">
      <w:pPr>
        <w:spacing w:after="0" w:line="240" w:lineRule="auto"/>
        <w:jc w:val="both"/>
        <w:rPr>
          <w:rFonts w:ascii="Arial" w:eastAsia="Calibri" w:hAnsi="Arial" w:cs="Arial"/>
          <w:sz w:val="26"/>
          <w:szCs w:val="26"/>
        </w:rPr>
      </w:pPr>
      <w:r w:rsidRPr="008F3D63">
        <w:rPr>
          <w:rFonts w:ascii="Arial" w:eastAsia="Calibri" w:hAnsi="Arial" w:cs="Arial"/>
          <w:sz w:val="26"/>
          <w:szCs w:val="26"/>
        </w:rPr>
        <w:t>Lo más grave es que, de esta ma</w:t>
      </w:r>
      <w:bookmarkStart w:id="24" w:name="_Hlk105353433"/>
      <w:r w:rsidRPr="008F3D63">
        <w:rPr>
          <w:rFonts w:ascii="Arial" w:eastAsia="Calibri" w:hAnsi="Arial" w:cs="Arial"/>
          <w:sz w:val="26"/>
          <w:szCs w:val="26"/>
        </w:rPr>
        <w:t>n</w:t>
      </w:r>
      <w:bookmarkEnd w:id="24"/>
      <w:r w:rsidRPr="008F3D63">
        <w:rPr>
          <w:rFonts w:ascii="Arial" w:eastAsia="Calibri" w:hAnsi="Arial" w:cs="Arial"/>
          <w:sz w:val="26"/>
          <w:szCs w:val="26"/>
        </w:rPr>
        <w:t>era, el ombudsman Hugo Morales Valdés está cometiendo otras violaciones, igualmente importantes, a su propio marco normativo, pervirtiendo el papel de la Comisión de los Derechos Humanos del Estado de Coahuila, de la cual está a punto de pasar a ser su peor presidente.</w:t>
      </w:r>
    </w:p>
    <w:p w14:paraId="30E69227" w14:textId="77777777" w:rsidR="008F3D63" w:rsidRPr="008F3D63" w:rsidRDefault="008F3D63" w:rsidP="008F3D63">
      <w:pPr>
        <w:spacing w:after="0" w:line="240" w:lineRule="auto"/>
        <w:jc w:val="both"/>
        <w:rPr>
          <w:rFonts w:ascii="Arial" w:eastAsia="Calibri" w:hAnsi="Arial" w:cs="Arial"/>
          <w:sz w:val="26"/>
          <w:szCs w:val="26"/>
        </w:rPr>
      </w:pPr>
    </w:p>
    <w:p w14:paraId="1881BF15" w14:textId="77777777" w:rsidR="008F3D63" w:rsidRPr="008F3D63" w:rsidRDefault="008F3D63" w:rsidP="008F3D63">
      <w:pPr>
        <w:spacing w:after="0" w:line="240" w:lineRule="auto"/>
        <w:jc w:val="both"/>
        <w:rPr>
          <w:rFonts w:ascii="Arial" w:eastAsia="Calibri" w:hAnsi="Arial" w:cs="Arial"/>
          <w:sz w:val="26"/>
          <w:szCs w:val="26"/>
        </w:rPr>
      </w:pPr>
      <w:r w:rsidRPr="008F3D63">
        <w:rPr>
          <w:rFonts w:ascii="Arial" w:eastAsia="Calibri" w:hAnsi="Arial" w:cs="Arial"/>
          <w:sz w:val="26"/>
          <w:szCs w:val="26"/>
        </w:rPr>
        <w:t xml:space="preserve">Antes de que Morales Valdés ocupase la presidencia, la misión de la CDHEC era: </w:t>
      </w:r>
      <w:r w:rsidRPr="008F3D63">
        <w:rPr>
          <w:rFonts w:ascii="Arial" w:eastAsia="Calibri" w:hAnsi="Arial" w:cs="Arial"/>
          <w:i/>
          <w:iCs/>
          <w:sz w:val="26"/>
          <w:szCs w:val="26"/>
        </w:rPr>
        <w:t>proteger, difundir, promover y estudiar los derechos humanos, previstos en los ordenamientos jurídicos mexicanos y en los tratados internacionales de los que México sea parte, de todas las personas que se encuentran en el estado de Coahuila de Zaragoza, con el objetivo de contribuir al fortalecimiento del estado democrático y constitucional de derecho</w:t>
      </w:r>
      <w:r w:rsidRPr="008F3D63">
        <w:rPr>
          <w:rFonts w:ascii="Arial" w:eastAsia="Calibri" w:hAnsi="Arial" w:cs="Arial"/>
          <w:sz w:val="26"/>
          <w:szCs w:val="26"/>
        </w:rPr>
        <w:t>.</w:t>
      </w:r>
    </w:p>
    <w:p w14:paraId="448C4519" w14:textId="77777777" w:rsidR="008F3D63" w:rsidRPr="008F3D63" w:rsidRDefault="008F3D63" w:rsidP="008F3D63">
      <w:pPr>
        <w:spacing w:after="0" w:line="240" w:lineRule="auto"/>
        <w:jc w:val="both"/>
        <w:rPr>
          <w:rFonts w:ascii="Arial" w:eastAsia="Calibri" w:hAnsi="Arial" w:cs="Arial"/>
          <w:sz w:val="26"/>
          <w:szCs w:val="26"/>
        </w:rPr>
      </w:pPr>
    </w:p>
    <w:p w14:paraId="544399F6" w14:textId="77777777" w:rsidR="008F3D63" w:rsidRPr="008F3D63" w:rsidRDefault="008F3D63" w:rsidP="008F3D63">
      <w:pPr>
        <w:spacing w:after="0" w:line="240" w:lineRule="auto"/>
        <w:jc w:val="both"/>
        <w:rPr>
          <w:rFonts w:ascii="Arial" w:eastAsia="Calibri" w:hAnsi="Arial" w:cs="Arial"/>
          <w:i/>
          <w:iCs/>
          <w:sz w:val="26"/>
          <w:szCs w:val="26"/>
        </w:rPr>
      </w:pPr>
      <w:r w:rsidRPr="008F3D63">
        <w:rPr>
          <w:rFonts w:ascii="Arial" w:eastAsia="Calibri" w:hAnsi="Arial" w:cs="Arial"/>
          <w:sz w:val="26"/>
          <w:szCs w:val="26"/>
        </w:rPr>
        <w:t xml:space="preserve">Igualmente, antes de que este Congreso aprobara su nombramiento, la CDHEC tenía como visión </w:t>
      </w:r>
      <w:r w:rsidRPr="008F3D63">
        <w:rPr>
          <w:rFonts w:ascii="Arial" w:eastAsia="Calibri" w:hAnsi="Arial" w:cs="Arial"/>
          <w:i/>
          <w:iCs/>
          <w:sz w:val="26"/>
          <w:szCs w:val="26"/>
        </w:rPr>
        <w:t>ser un organismo líder, autó</w:t>
      </w:r>
      <w:bookmarkStart w:id="25" w:name="_Hlk105349872"/>
      <w:r w:rsidRPr="008F3D63">
        <w:rPr>
          <w:rFonts w:ascii="Arial" w:eastAsia="Calibri" w:hAnsi="Arial" w:cs="Arial"/>
          <w:i/>
          <w:iCs/>
          <w:sz w:val="26"/>
          <w:szCs w:val="26"/>
        </w:rPr>
        <w:t>n</w:t>
      </w:r>
      <w:bookmarkEnd w:id="25"/>
      <w:r w:rsidRPr="008F3D63">
        <w:rPr>
          <w:rFonts w:ascii="Arial" w:eastAsia="Calibri" w:hAnsi="Arial" w:cs="Arial"/>
          <w:i/>
          <w:iCs/>
          <w:sz w:val="26"/>
          <w:szCs w:val="26"/>
        </w:rPr>
        <w:t>omo, imparcial, honesto e independiente en el respeto, la promoción y protección de los derechos humanos de todas las personas en el territorio del Estado...</w:t>
      </w:r>
    </w:p>
    <w:p w14:paraId="40764FF4" w14:textId="77777777" w:rsidR="008F3D63" w:rsidRPr="008F3D63" w:rsidRDefault="008F3D63" w:rsidP="008F3D63">
      <w:pPr>
        <w:spacing w:after="0" w:line="240" w:lineRule="auto"/>
        <w:jc w:val="both"/>
        <w:rPr>
          <w:rFonts w:ascii="Arial" w:eastAsia="Calibri" w:hAnsi="Arial" w:cs="Arial"/>
          <w:sz w:val="26"/>
          <w:szCs w:val="26"/>
        </w:rPr>
      </w:pPr>
    </w:p>
    <w:p w14:paraId="15E61876" w14:textId="77777777" w:rsidR="008F3D63" w:rsidRPr="008F3D63" w:rsidRDefault="008F3D63" w:rsidP="008F3D63">
      <w:pPr>
        <w:spacing w:after="0" w:line="240" w:lineRule="auto"/>
        <w:jc w:val="both"/>
        <w:rPr>
          <w:rFonts w:ascii="Arial" w:eastAsia="Calibri" w:hAnsi="Arial" w:cs="Arial"/>
          <w:sz w:val="26"/>
          <w:szCs w:val="26"/>
        </w:rPr>
      </w:pPr>
      <w:r w:rsidRPr="008F3D63">
        <w:rPr>
          <w:rFonts w:ascii="Arial" w:eastAsia="Calibri" w:hAnsi="Arial" w:cs="Arial"/>
          <w:sz w:val="26"/>
          <w:szCs w:val="26"/>
        </w:rPr>
        <w:t xml:space="preserve">Mientras su titular no demuestre lo contrario, en el quehacer de la Comisión ha quedado sin efecto el artículo 4 de la Ley que rige al organismo, y que señala: </w:t>
      </w:r>
      <w:r w:rsidRPr="008F3D63">
        <w:rPr>
          <w:rFonts w:ascii="Arial" w:eastAsia="Calibri" w:hAnsi="Arial" w:cs="Arial"/>
          <w:i/>
          <w:iCs/>
          <w:sz w:val="26"/>
          <w:szCs w:val="26"/>
        </w:rPr>
        <w:t>Para garantizar su autonomía constitucional, la Comisión será independiente en el desempeño de sus funciones, las que ejercerá con base en los principios de esencialidad, permanencia, independencia, imparcialidad, profesionalismo, transparencia, responsabilidad y sujeción al estado humanista, social y democrático de derecho</w:t>
      </w:r>
      <w:r w:rsidRPr="008F3D63">
        <w:rPr>
          <w:rFonts w:ascii="Arial" w:eastAsia="Calibri" w:hAnsi="Arial" w:cs="Arial"/>
          <w:sz w:val="26"/>
          <w:szCs w:val="26"/>
        </w:rPr>
        <w:t>.</w:t>
      </w:r>
    </w:p>
    <w:p w14:paraId="37453205" w14:textId="77777777" w:rsidR="008F3D63" w:rsidRPr="008F3D63" w:rsidRDefault="008F3D63" w:rsidP="008F3D63">
      <w:pPr>
        <w:spacing w:after="0" w:line="240" w:lineRule="auto"/>
        <w:jc w:val="both"/>
        <w:rPr>
          <w:rFonts w:ascii="Arial" w:eastAsia="Calibri" w:hAnsi="Arial" w:cs="Arial"/>
          <w:sz w:val="26"/>
          <w:szCs w:val="26"/>
        </w:rPr>
      </w:pPr>
    </w:p>
    <w:p w14:paraId="749CCAC5" w14:textId="77777777" w:rsidR="008F3D63" w:rsidRPr="008F3D63" w:rsidRDefault="008F3D63" w:rsidP="008F3D63">
      <w:pPr>
        <w:spacing w:after="0" w:line="240" w:lineRule="auto"/>
        <w:jc w:val="both"/>
        <w:rPr>
          <w:rFonts w:ascii="Arial" w:eastAsia="Calibri" w:hAnsi="Arial" w:cs="Arial"/>
          <w:sz w:val="26"/>
          <w:szCs w:val="26"/>
        </w:rPr>
      </w:pPr>
      <w:r w:rsidRPr="008F3D63">
        <w:rPr>
          <w:rFonts w:ascii="Arial" w:eastAsia="Calibri" w:hAnsi="Arial" w:cs="Arial"/>
          <w:sz w:val="26"/>
          <w:szCs w:val="26"/>
        </w:rPr>
        <w:t>En los hechos, su presidente invalida también lo que esta</w:t>
      </w:r>
      <w:bookmarkStart w:id="26" w:name="_Hlk105358342"/>
      <w:r w:rsidRPr="008F3D63">
        <w:rPr>
          <w:rFonts w:ascii="Arial" w:eastAsia="Calibri" w:hAnsi="Arial" w:cs="Arial"/>
          <w:sz w:val="26"/>
          <w:szCs w:val="26"/>
        </w:rPr>
        <w:t>b</w:t>
      </w:r>
      <w:bookmarkEnd w:id="26"/>
      <w:r w:rsidRPr="008F3D63">
        <w:rPr>
          <w:rFonts w:ascii="Arial" w:eastAsia="Calibri" w:hAnsi="Arial" w:cs="Arial"/>
          <w:sz w:val="26"/>
          <w:szCs w:val="26"/>
        </w:rPr>
        <w:t xml:space="preserve">lece el artículo 19 de dicha Ley, en cuanto a que la CDHEC </w:t>
      </w:r>
      <w:r w:rsidRPr="008F3D63">
        <w:rPr>
          <w:rFonts w:ascii="Arial" w:eastAsia="Calibri" w:hAnsi="Arial" w:cs="Arial"/>
          <w:i/>
          <w:iCs/>
          <w:sz w:val="26"/>
          <w:szCs w:val="26"/>
        </w:rPr>
        <w:t>...conocerá de oficio o a petición de parte, de las quejas en contra de actos u omisiones de naturaleza administrativa provenientes de cualquier autoridad o servidor público</w:t>
      </w:r>
      <w:r w:rsidRPr="008F3D63">
        <w:rPr>
          <w:rFonts w:ascii="Arial" w:eastAsia="Calibri" w:hAnsi="Arial" w:cs="Arial"/>
          <w:sz w:val="26"/>
          <w:szCs w:val="26"/>
        </w:rPr>
        <w:t>.</w:t>
      </w:r>
    </w:p>
    <w:p w14:paraId="3E1BE96B" w14:textId="77777777" w:rsidR="008F3D63" w:rsidRPr="008F3D63" w:rsidRDefault="008F3D63" w:rsidP="008F3D63">
      <w:pPr>
        <w:spacing w:after="0" w:line="240" w:lineRule="auto"/>
        <w:jc w:val="both"/>
        <w:rPr>
          <w:rFonts w:ascii="Arial" w:eastAsia="Calibri" w:hAnsi="Arial" w:cs="Arial"/>
          <w:sz w:val="26"/>
          <w:szCs w:val="26"/>
        </w:rPr>
      </w:pPr>
    </w:p>
    <w:p w14:paraId="4FD67F78" w14:textId="77777777" w:rsidR="008F3D63" w:rsidRPr="008F3D63" w:rsidRDefault="008F3D63" w:rsidP="008F3D63">
      <w:pPr>
        <w:spacing w:after="0" w:line="240" w:lineRule="auto"/>
        <w:jc w:val="both"/>
        <w:rPr>
          <w:rFonts w:ascii="Arial" w:eastAsia="Calibri" w:hAnsi="Arial" w:cs="Arial"/>
          <w:sz w:val="26"/>
          <w:szCs w:val="26"/>
        </w:rPr>
      </w:pPr>
      <w:r w:rsidRPr="008F3D63">
        <w:rPr>
          <w:rFonts w:ascii="Arial" w:eastAsia="Calibri" w:hAnsi="Arial" w:cs="Arial"/>
          <w:sz w:val="26"/>
          <w:szCs w:val="26"/>
        </w:rPr>
        <w:t>Las irregularidades encontradas en los procesos referidos indican que la Comisión, ni es autónoma, ni pugna por los derechos de la ciudadanía, sino por los intereses políticos del gobernador Miguel Ángel Riquelme y sus incondicionales. De esta manera, el ombudsman infringe también lo dispuesto por los artículos 108 y 124, y demás relativos de la Ley en cuestión.</w:t>
      </w:r>
    </w:p>
    <w:p w14:paraId="72E4F103" w14:textId="77777777" w:rsidR="008F3D63" w:rsidRPr="008F3D63" w:rsidRDefault="008F3D63" w:rsidP="008F3D63">
      <w:pPr>
        <w:spacing w:after="0" w:line="240" w:lineRule="auto"/>
        <w:jc w:val="both"/>
        <w:rPr>
          <w:rFonts w:ascii="Arial" w:eastAsia="Calibri" w:hAnsi="Arial" w:cs="Arial"/>
          <w:sz w:val="26"/>
          <w:szCs w:val="26"/>
        </w:rPr>
      </w:pPr>
    </w:p>
    <w:p w14:paraId="53FEF8CC" w14:textId="77777777" w:rsidR="008F3D63" w:rsidRPr="008F3D63" w:rsidRDefault="008F3D63" w:rsidP="008F3D63">
      <w:pPr>
        <w:spacing w:after="0" w:line="240" w:lineRule="auto"/>
        <w:jc w:val="both"/>
        <w:rPr>
          <w:rFonts w:ascii="Arial" w:eastAsia="Calibri" w:hAnsi="Arial" w:cs="Arial"/>
          <w:sz w:val="26"/>
          <w:szCs w:val="26"/>
        </w:rPr>
      </w:pPr>
      <w:r w:rsidRPr="008F3D63">
        <w:rPr>
          <w:rFonts w:ascii="Arial" w:eastAsia="Calibri" w:hAnsi="Arial" w:cs="Arial"/>
          <w:sz w:val="26"/>
          <w:szCs w:val="26"/>
        </w:rPr>
        <w:t>Esto solo ocurre en Coahuila: Hemos llegado al absurdo de tener que exigir hoy a un organismo que fue erigido como defensor de los derechos del pueblo que actúe conforme a derecho, que se apegue a su propia Ley y que sea realmente autónomo e independiente respecto del gobernador en turno.</w:t>
      </w:r>
    </w:p>
    <w:p w14:paraId="779B9BEC" w14:textId="77777777" w:rsidR="008F3D63" w:rsidRPr="008F3D63" w:rsidRDefault="008F3D63" w:rsidP="008F3D63">
      <w:pPr>
        <w:spacing w:after="0" w:line="240" w:lineRule="auto"/>
        <w:jc w:val="both"/>
        <w:rPr>
          <w:rFonts w:ascii="Arial" w:eastAsia="Calibri" w:hAnsi="Arial" w:cs="Arial"/>
          <w:sz w:val="26"/>
          <w:szCs w:val="26"/>
        </w:rPr>
      </w:pPr>
    </w:p>
    <w:p w14:paraId="27B9A991" w14:textId="77777777" w:rsidR="008F3D63" w:rsidRPr="008F3D63" w:rsidRDefault="008F3D63" w:rsidP="008F3D63">
      <w:pPr>
        <w:spacing w:after="0" w:line="240" w:lineRule="auto"/>
        <w:jc w:val="both"/>
        <w:rPr>
          <w:rFonts w:ascii="Arial" w:eastAsia="Calibri" w:hAnsi="Arial" w:cs="Arial"/>
          <w:sz w:val="26"/>
          <w:szCs w:val="26"/>
        </w:rPr>
      </w:pPr>
      <w:r w:rsidRPr="008F3D63">
        <w:rPr>
          <w:rFonts w:ascii="Arial" w:eastAsia="Calibri" w:hAnsi="Arial" w:cs="Arial"/>
          <w:sz w:val="26"/>
          <w:szCs w:val="26"/>
        </w:rPr>
        <w:t>Por increíble que parezca, y contrario a lo que nadie imaginaba que sucedería, dicho organismo tuerce el Derecho, con tal de favorecer a los peores intereses de Miguel Ángel Riquelme y de Manolo Jiménez, no a los de la ciudadanía, a la cual se debe.</w:t>
      </w:r>
    </w:p>
    <w:p w14:paraId="18AAEAD5" w14:textId="77777777" w:rsidR="008F3D63" w:rsidRPr="008F3D63" w:rsidRDefault="008F3D63" w:rsidP="008F3D63">
      <w:pPr>
        <w:spacing w:after="0"/>
        <w:jc w:val="both"/>
        <w:rPr>
          <w:rFonts w:ascii="Arial" w:eastAsia="Calibri" w:hAnsi="Arial" w:cs="Arial"/>
          <w:sz w:val="26"/>
          <w:szCs w:val="26"/>
        </w:rPr>
      </w:pPr>
    </w:p>
    <w:p w14:paraId="6FFFA7F8" w14:textId="77777777" w:rsidR="008F3D63" w:rsidRPr="008F3D63" w:rsidRDefault="008F3D63" w:rsidP="008F3D63">
      <w:pPr>
        <w:spacing w:after="0" w:line="240" w:lineRule="auto"/>
        <w:jc w:val="center"/>
        <w:rPr>
          <w:rFonts w:ascii="Arial" w:eastAsia="Calibri" w:hAnsi="Arial" w:cs="Arial"/>
          <w:sz w:val="26"/>
          <w:szCs w:val="26"/>
        </w:rPr>
      </w:pPr>
      <w:r w:rsidRPr="008F3D63">
        <w:rPr>
          <w:rFonts w:ascii="Arial" w:eastAsia="Calibri" w:hAnsi="Arial" w:cs="Arial"/>
          <w:sz w:val="26"/>
          <w:szCs w:val="26"/>
        </w:rPr>
        <w:t>Saltillo, Coahuila de Zaragoza, a los 07 días del mes de junio del año 2022</w:t>
      </w:r>
    </w:p>
    <w:p w14:paraId="3DDBD6F2" w14:textId="77777777" w:rsidR="008F3D63" w:rsidRPr="008F3D63" w:rsidRDefault="008F3D63" w:rsidP="008F3D63">
      <w:pPr>
        <w:spacing w:after="0" w:line="240" w:lineRule="auto"/>
        <w:jc w:val="both"/>
        <w:rPr>
          <w:rFonts w:ascii="Arial" w:eastAsia="Calibri" w:hAnsi="Arial" w:cs="Arial"/>
          <w:sz w:val="26"/>
          <w:szCs w:val="26"/>
        </w:rPr>
      </w:pPr>
    </w:p>
    <w:p w14:paraId="35D1D383" w14:textId="77777777" w:rsidR="008F3D63" w:rsidRPr="008F3D63" w:rsidRDefault="008F3D63" w:rsidP="008F3D63">
      <w:pPr>
        <w:spacing w:after="0" w:line="240" w:lineRule="auto"/>
        <w:jc w:val="center"/>
        <w:rPr>
          <w:rFonts w:ascii="Arial" w:eastAsia="Calibri" w:hAnsi="Arial" w:cs="Arial"/>
          <w:b/>
          <w:bCs/>
          <w:iCs/>
          <w:spacing w:val="20"/>
          <w:sz w:val="26"/>
          <w:szCs w:val="26"/>
        </w:rPr>
      </w:pPr>
      <w:r w:rsidRPr="008F3D63">
        <w:rPr>
          <w:rFonts w:ascii="Arial" w:eastAsia="Calibri" w:hAnsi="Arial" w:cs="Arial"/>
          <w:b/>
          <w:bCs/>
          <w:iCs/>
          <w:spacing w:val="20"/>
          <w:sz w:val="26"/>
          <w:szCs w:val="26"/>
        </w:rPr>
        <w:t>Atentamente:</w:t>
      </w:r>
    </w:p>
    <w:p w14:paraId="4DAC1B03" w14:textId="77777777" w:rsidR="008F3D63" w:rsidRPr="008F3D63" w:rsidRDefault="008F3D63" w:rsidP="008F3D63">
      <w:pPr>
        <w:spacing w:after="0" w:line="240" w:lineRule="auto"/>
        <w:jc w:val="both"/>
        <w:rPr>
          <w:rFonts w:ascii="Arial" w:eastAsia="Calibri" w:hAnsi="Arial" w:cs="Arial"/>
          <w:sz w:val="26"/>
          <w:szCs w:val="26"/>
        </w:rPr>
      </w:pPr>
    </w:p>
    <w:p w14:paraId="1796D3AD" w14:textId="77777777" w:rsidR="008F3D63" w:rsidRPr="008F3D63" w:rsidRDefault="008F3D63" w:rsidP="008F3D63">
      <w:pPr>
        <w:spacing w:after="0" w:line="240" w:lineRule="auto"/>
        <w:jc w:val="both"/>
        <w:rPr>
          <w:rFonts w:ascii="Arial" w:eastAsia="Calibri" w:hAnsi="Arial" w:cs="Arial"/>
          <w:sz w:val="26"/>
          <w:szCs w:val="26"/>
        </w:rPr>
      </w:pPr>
    </w:p>
    <w:p w14:paraId="104362FA" w14:textId="77777777" w:rsidR="008F3D63" w:rsidRPr="008F3D63" w:rsidRDefault="008F3D63" w:rsidP="008F3D63">
      <w:pPr>
        <w:spacing w:after="0" w:line="240" w:lineRule="auto"/>
        <w:jc w:val="both"/>
        <w:rPr>
          <w:rFonts w:ascii="Arial" w:eastAsia="Calibri" w:hAnsi="Arial" w:cs="Arial"/>
          <w:sz w:val="26"/>
          <w:szCs w:val="26"/>
        </w:rPr>
      </w:pPr>
    </w:p>
    <w:p w14:paraId="0438BD1B" w14:textId="77777777" w:rsidR="008F3D63" w:rsidRPr="008F3D63" w:rsidRDefault="008F3D63" w:rsidP="008F3D63">
      <w:pPr>
        <w:spacing w:after="0" w:line="240" w:lineRule="auto"/>
        <w:jc w:val="center"/>
        <w:rPr>
          <w:rFonts w:ascii="Arial" w:eastAsia="Calibri" w:hAnsi="Arial" w:cs="Arial"/>
          <w:b/>
          <w:bCs/>
          <w:sz w:val="26"/>
          <w:szCs w:val="26"/>
        </w:rPr>
      </w:pPr>
      <w:r w:rsidRPr="008F3D63">
        <w:rPr>
          <w:rFonts w:ascii="Arial" w:eastAsia="Calibri" w:hAnsi="Arial" w:cs="Arial"/>
          <w:b/>
          <w:bCs/>
          <w:sz w:val="26"/>
          <w:szCs w:val="26"/>
        </w:rPr>
        <w:t>DIP. FRANCISCO JAVIER CORTEZ GÓMEZ</w:t>
      </w:r>
    </w:p>
    <w:p w14:paraId="0FBB75B3" w14:textId="77777777" w:rsidR="008F3D63" w:rsidRPr="008F3D63" w:rsidRDefault="008F3D63" w:rsidP="008F3D63">
      <w:pPr>
        <w:spacing w:after="0" w:line="240" w:lineRule="auto"/>
        <w:jc w:val="center"/>
        <w:rPr>
          <w:rFonts w:ascii="Arial" w:eastAsia="Calibri" w:hAnsi="Arial" w:cs="Arial"/>
          <w:sz w:val="26"/>
          <w:szCs w:val="26"/>
        </w:rPr>
      </w:pPr>
    </w:p>
    <w:p w14:paraId="259F130B" w14:textId="77777777" w:rsidR="008F3D63" w:rsidRPr="008F3D63" w:rsidRDefault="008F3D63" w:rsidP="008F3D63">
      <w:pPr>
        <w:spacing w:after="0" w:line="240" w:lineRule="auto"/>
        <w:jc w:val="center"/>
        <w:rPr>
          <w:rFonts w:ascii="Arial" w:eastAsia="Calibri" w:hAnsi="Arial" w:cs="Arial"/>
          <w:b/>
          <w:bCs/>
          <w:sz w:val="26"/>
          <w:szCs w:val="26"/>
        </w:rPr>
      </w:pPr>
      <w:r w:rsidRPr="008F3D63">
        <w:rPr>
          <w:rFonts w:ascii="Arial" w:eastAsia="Calibri" w:hAnsi="Arial" w:cs="Arial"/>
          <w:b/>
          <w:bCs/>
          <w:sz w:val="26"/>
          <w:szCs w:val="26"/>
        </w:rPr>
        <w:t xml:space="preserve">En conjunto con las Diputadas integrantes del Grupo Parlamentario “Movimiento Regeneración Nacional” del partido </w:t>
      </w:r>
      <w:r w:rsidRPr="008F3D63">
        <w:rPr>
          <w:rFonts w:ascii="Arial" w:eastAsia="Calibri" w:hAnsi="Arial" w:cs="Arial"/>
          <w:b/>
          <w:bCs/>
          <w:sz w:val="33"/>
          <w:szCs w:val="33"/>
        </w:rPr>
        <w:t>morena</w:t>
      </w:r>
      <w:r w:rsidRPr="008F3D63">
        <w:rPr>
          <w:rFonts w:ascii="Arial" w:eastAsia="Calibri" w:hAnsi="Arial" w:cs="Arial"/>
          <w:b/>
          <w:bCs/>
          <w:sz w:val="26"/>
          <w:szCs w:val="26"/>
        </w:rPr>
        <w:t>:</w:t>
      </w:r>
    </w:p>
    <w:p w14:paraId="62AA5D9E" w14:textId="5EF34664" w:rsidR="008F3D63" w:rsidRPr="008F3D63" w:rsidRDefault="008F3D63" w:rsidP="008F3D63">
      <w:pPr>
        <w:spacing w:after="0" w:line="240" w:lineRule="auto"/>
        <w:jc w:val="center"/>
        <w:rPr>
          <w:rFonts w:ascii="Arial" w:eastAsia="Calibri" w:hAnsi="Arial" w:cs="Arial"/>
          <w:b/>
          <w:bCs/>
          <w:sz w:val="27"/>
          <w:szCs w:val="27"/>
        </w:rPr>
      </w:pPr>
    </w:p>
    <w:p w14:paraId="3CD66152" w14:textId="77777777" w:rsidR="008F3D63" w:rsidRPr="008F3D63" w:rsidRDefault="008F3D63" w:rsidP="008F3D63">
      <w:pPr>
        <w:spacing w:after="0" w:line="240" w:lineRule="auto"/>
        <w:jc w:val="center"/>
        <w:rPr>
          <w:rFonts w:ascii="Arial" w:eastAsia="Calibri" w:hAnsi="Arial" w:cs="Arial"/>
          <w:b/>
          <w:bCs/>
          <w:sz w:val="27"/>
          <w:szCs w:val="27"/>
        </w:rPr>
      </w:pPr>
    </w:p>
    <w:p w14:paraId="07606859" w14:textId="77777777" w:rsidR="008F3D63" w:rsidRPr="008F3D63" w:rsidRDefault="008F3D63" w:rsidP="008F3D63">
      <w:pPr>
        <w:spacing w:after="0" w:line="240" w:lineRule="auto"/>
        <w:jc w:val="center"/>
        <w:rPr>
          <w:rFonts w:ascii="Arial" w:eastAsia="Calibri" w:hAnsi="Arial" w:cs="Arial"/>
          <w:b/>
          <w:bCs/>
          <w:sz w:val="27"/>
          <w:szCs w:val="27"/>
        </w:rPr>
      </w:pPr>
    </w:p>
    <w:p w14:paraId="188FE4D8" w14:textId="629466C8" w:rsidR="008F3D63" w:rsidRPr="008F3D63" w:rsidRDefault="008F3D63" w:rsidP="008F3D63">
      <w:pPr>
        <w:spacing w:after="0" w:line="240" w:lineRule="auto"/>
        <w:jc w:val="center"/>
        <w:rPr>
          <w:rFonts w:ascii="Arial" w:eastAsia="Calibri" w:hAnsi="Arial" w:cs="Arial"/>
          <w:b/>
          <w:bCs/>
          <w:sz w:val="27"/>
          <w:szCs w:val="27"/>
        </w:rPr>
      </w:pPr>
    </w:p>
    <w:p w14:paraId="634AE305" w14:textId="77777777" w:rsidR="008F3D63" w:rsidRPr="008F3D63" w:rsidRDefault="008F3D63" w:rsidP="008F3D63">
      <w:pPr>
        <w:spacing w:after="0" w:line="240" w:lineRule="auto"/>
        <w:jc w:val="center"/>
        <w:rPr>
          <w:rFonts w:ascii="Arial" w:eastAsia="Calibri" w:hAnsi="Arial" w:cs="Arial"/>
          <w:b/>
          <w:bCs/>
          <w:sz w:val="27"/>
          <w:szCs w:val="27"/>
        </w:rPr>
      </w:pPr>
      <w:r w:rsidRPr="008F3D63">
        <w:rPr>
          <w:rFonts w:ascii="Arial" w:eastAsia="Calibri" w:hAnsi="Arial" w:cs="Arial"/>
          <w:b/>
          <w:bCs/>
          <w:sz w:val="27"/>
          <w:szCs w:val="27"/>
        </w:rPr>
        <w:t>DIP. LIZBETH OGAZÓN NAVA</w:t>
      </w:r>
    </w:p>
    <w:p w14:paraId="4AF42BA1" w14:textId="77777777" w:rsidR="008F3D63" w:rsidRPr="008F3D63" w:rsidRDefault="008F3D63" w:rsidP="008F3D63">
      <w:pPr>
        <w:spacing w:after="0" w:line="240" w:lineRule="auto"/>
        <w:jc w:val="center"/>
        <w:rPr>
          <w:rFonts w:ascii="Arial" w:eastAsia="Calibri" w:hAnsi="Arial" w:cs="Arial"/>
          <w:b/>
          <w:bCs/>
          <w:sz w:val="27"/>
          <w:szCs w:val="27"/>
        </w:rPr>
      </w:pPr>
    </w:p>
    <w:p w14:paraId="143AA026" w14:textId="77777777" w:rsidR="008F3D63" w:rsidRPr="008F3D63" w:rsidRDefault="008F3D63" w:rsidP="008F3D63">
      <w:pPr>
        <w:spacing w:after="0" w:line="240" w:lineRule="auto"/>
        <w:jc w:val="center"/>
        <w:rPr>
          <w:rFonts w:ascii="Arial" w:eastAsia="Calibri" w:hAnsi="Arial" w:cs="Arial"/>
          <w:b/>
          <w:bCs/>
          <w:sz w:val="27"/>
          <w:szCs w:val="27"/>
        </w:rPr>
      </w:pPr>
    </w:p>
    <w:p w14:paraId="281E916C" w14:textId="77777777" w:rsidR="008F3D63" w:rsidRPr="008F3D63" w:rsidRDefault="008F3D63" w:rsidP="008F3D63">
      <w:pPr>
        <w:spacing w:after="0" w:line="240" w:lineRule="auto"/>
        <w:jc w:val="center"/>
        <w:rPr>
          <w:rFonts w:ascii="Arial" w:eastAsia="Calibri" w:hAnsi="Arial" w:cs="Arial"/>
          <w:b/>
          <w:bCs/>
          <w:sz w:val="27"/>
          <w:szCs w:val="27"/>
        </w:rPr>
      </w:pPr>
    </w:p>
    <w:p w14:paraId="37BD97E1" w14:textId="77777777" w:rsidR="008F3D63" w:rsidRPr="008F3D63" w:rsidRDefault="008F3D63" w:rsidP="008F3D63">
      <w:pPr>
        <w:spacing w:after="0" w:line="240" w:lineRule="auto"/>
        <w:jc w:val="center"/>
        <w:rPr>
          <w:rFonts w:ascii="Arial" w:eastAsia="Calibri" w:hAnsi="Arial" w:cs="Arial"/>
          <w:b/>
          <w:bCs/>
          <w:sz w:val="27"/>
          <w:szCs w:val="27"/>
        </w:rPr>
      </w:pPr>
    </w:p>
    <w:p w14:paraId="7F785CB0" w14:textId="77777777" w:rsidR="008F3D63" w:rsidRPr="008F3D63" w:rsidRDefault="008F3D63" w:rsidP="008F3D63">
      <w:pPr>
        <w:spacing w:after="0" w:line="240" w:lineRule="auto"/>
        <w:jc w:val="center"/>
        <w:rPr>
          <w:rFonts w:ascii="Arial" w:eastAsia="Calibri" w:hAnsi="Arial" w:cs="Arial"/>
          <w:b/>
          <w:bCs/>
          <w:sz w:val="27"/>
          <w:szCs w:val="27"/>
        </w:rPr>
      </w:pPr>
      <w:r w:rsidRPr="008F3D63">
        <w:rPr>
          <w:rFonts w:ascii="Arial" w:eastAsia="Calibri" w:hAnsi="Arial" w:cs="Arial"/>
          <w:b/>
          <w:bCs/>
          <w:sz w:val="27"/>
          <w:szCs w:val="27"/>
        </w:rPr>
        <w:t>DIP. LAURA FRANCISCA AGUILAR TABARES</w:t>
      </w:r>
    </w:p>
    <w:p w14:paraId="4788D6DB" w14:textId="77777777" w:rsidR="008F3D63" w:rsidRPr="008F3D63" w:rsidRDefault="008F3D63" w:rsidP="008F3D63">
      <w:pPr>
        <w:spacing w:after="0" w:line="240" w:lineRule="auto"/>
        <w:jc w:val="both"/>
        <w:rPr>
          <w:rFonts w:ascii="Arial" w:eastAsia="Calibri" w:hAnsi="Arial" w:cs="Arial"/>
          <w:b/>
          <w:bCs/>
          <w:sz w:val="27"/>
          <w:szCs w:val="27"/>
        </w:rPr>
      </w:pPr>
    </w:p>
    <w:p w14:paraId="67A76067" w14:textId="5C23B0DC" w:rsidR="008F3D63" w:rsidRPr="008F3D63" w:rsidRDefault="008F3D63" w:rsidP="008F3D63">
      <w:pPr>
        <w:spacing w:after="0" w:line="240" w:lineRule="auto"/>
        <w:jc w:val="both"/>
        <w:rPr>
          <w:rFonts w:ascii="Arial" w:eastAsia="Calibri" w:hAnsi="Arial" w:cs="Arial"/>
          <w:b/>
          <w:bCs/>
          <w:sz w:val="27"/>
          <w:szCs w:val="27"/>
        </w:rPr>
      </w:pPr>
    </w:p>
    <w:p w14:paraId="1B2A4F40" w14:textId="77777777" w:rsidR="008F3D63" w:rsidRPr="008F3D63" w:rsidRDefault="008F3D63" w:rsidP="008F3D63">
      <w:pPr>
        <w:spacing w:after="0" w:line="240" w:lineRule="auto"/>
        <w:jc w:val="both"/>
        <w:rPr>
          <w:rFonts w:ascii="Arial" w:eastAsia="Calibri" w:hAnsi="Arial" w:cs="Arial"/>
          <w:b/>
          <w:bCs/>
          <w:sz w:val="27"/>
          <w:szCs w:val="27"/>
        </w:rPr>
      </w:pPr>
    </w:p>
    <w:p w14:paraId="412EF915" w14:textId="77777777" w:rsidR="008F3D63" w:rsidRPr="008F3D63" w:rsidRDefault="008F3D63" w:rsidP="008F3D63">
      <w:pPr>
        <w:spacing w:after="0" w:line="240" w:lineRule="auto"/>
        <w:jc w:val="both"/>
        <w:rPr>
          <w:rFonts w:ascii="Arial" w:eastAsia="Calibri" w:hAnsi="Arial" w:cs="Arial"/>
          <w:b/>
          <w:bCs/>
          <w:sz w:val="27"/>
          <w:szCs w:val="27"/>
        </w:rPr>
      </w:pPr>
    </w:p>
    <w:p w14:paraId="42166243" w14:textId="77777777" w:rsidR="008F3D63" w:rsidRPr="008F3D63" w:rsidRDefault="008F3D63" w:rsidP="008F3D63">
      <w:pPr>
        <w:spacing w:after="0" w:line="240" w:lineRule="auto"/>
        <w:jc w:val="center"/>
        <w:rPr>
          <w:rFonts w:ascii="Arial" w:eastAsia="Calibri" w:hAnsi="Arial" w:cs="Arial"/>
          <w:b/>
          <w:bCs/>
          <w:sz w:val="27"/>
          <w:szCs w:val="27"/>
        </w:rPr>
      </w:pPr>
      <w:r w:rsidRPr="008F3D63">
        <w:rPr>
          <w:rFonts w:ascii="Arial" w:eastAsia="Calibri" w:hAnsi="Arial" w:cs="Arial"/>
          <w:b/>
          <w:bCs/>
          <w:sz w:val="27"/>
          <w:szCs w:val="27"/>
        </w:rPr>
        <w:t>Y, DIP. TERESA DE JESÚS MERAZ GARCÍA</w:t>
      </w:r>
    </w:p>
    <w:p w14:paraId="6FC470B0" w14:textId="77777777" w:rsidR="008F3D63" w:rsidRPr="008F3D63" w:rsidRDefault="008F3D63" w:rsidP="008F3D63">
      <w:pPr>
        <w:spacing w:after="0" w:line="240" w:lineRule="auto"/>
        <w:jc w:val="both"/>
        <w:rPr>
          <w:rFonts w:ascii="Arial" w:eastAsia="Calibri" w:hAnsi="Arial" w:cs="Arial"/>
          <w:sz w:val="27"/>
          <w:szCs w:val="27"/>
        </w:rPr>
      </w:pPr>
    </w:p>
    <w:p w14:paraId="5E2413A9" w14:textId="77777777" w:rsidR="008F3D63" w:rsidRPr="008F3D63" w:rsidRDefault="008F3D63" w:rsidP="008F3D63">
      <w:pPr>
        <w:spacing w:after="0" w:line="240" w:lineRule="auto"/>
        <w:jc w:val="both"/>
        <w:rPr>
          <w:rFonts w:ascii="Arial" w:eastAsia="Calibri" w:hAnsi="Arial" w:cs="Arial"/>
          <w:sz w:val="27"/>
          <w:szCs w:val="27"/>
        </w:rPr>
      </w:pPr>
    </w:p>
    <w:p w14:paraId="32E422D7" w14:textId="77777777" w:rsidR="008F3D63" w:rsidRPr="008F3D63" w:rsidRDefault="008F3D63" w:rsidP="008F3D63">
      <w:pPr>
        <w:spacing w:after="0" w:line="240" w:lineRule="auto"/>
        <w:jc w:val="both"/>
        <w:rPr>
          <w:rFonts w:ascii="Arial" w:eastAsia="Calibri" w:hAnsi="Arial" w:cs="Arial"/>
          <w:sz w:val="26"/>
          <w:szCs w:val="26"/>
        </w:rPr>
      </w:pPr>
    </w:p>
    <w:p w14:paraId="3AEDF110" w14:textId="063FE178" w:rsidR="008F3D63" w:rsidRDefault="008F3D63">
      <w:pPr>
        <w:rPr>
          <w:rFonts w:ascii="Arial" w:eastAsia="Times New Roman" w:hAnsi="Arial" w:cs="Arial"/>
          <w:sz w:val="26"/>
          <w:szCs w:val="26"/>
          <w:lang w:eastAsia="es-ES"/>
        </w:rPr>
      </w:pPr>
      <w:r>
        <w:rPr>
          <w:rFonts w:ascii="Arial" w:eastAsia="Times New Roman" w:hAnsi="Arial" w:cs="Arial"/>
          <w:sz w:val="26"/>
          <w:szCs w:val="26"/>
          <w:lang w:eastAsia="es-ES"/>
        </w:rPr>
        <w:br w:type="page"/>
      </w:r>
    </w:p>
    <w:p w14:paraId="02CE0B8E" w14:textId="77777777" w:rsidR="008F3D63" w:rsidRPr="008F3D63" w:rsidRDefault="008F3D63" w:rsidP="008F3D63">
      <w:pPr>
        <w:spacing w:line="276" w:lineRule="auto"/>
        <w:jc w:val="both"/>
        <w:rPr>
          <w:rFonts w:ascii="Arial" w:eastAsia="Times New Roman" w:hAnsi="Arial" w:cs="Arial"/>
          <w:b/>
          <w:bCs/>
          <w:sz w:val="28"/>
          <w:szCs w:val="28"/>
        </w:rPr>
      </w:pPr>
      <w:r w:rsidRPr="008F3D63">
        <w:rPr>
          <w:rFonts w:ascii="Arial" w:eastAsia="Arial" w:hAnsi="Arial" w:cs="Arial"/>
          <w:b/>
          <w:bCs/>
          <w:sz w:val="28"/>
          <w:szCs w:val="28"/>
        </w:rPr>
        <w:t xml:space="preserve">PRONUNCIAMIENTO QUE PRESENTA, LA DIPUTADA </w:t>
      </w:r>
      <w:r w:rsidRPr="008F3D63">
        <w:rPr>
          <w:rFonts w:ascii="Arial" w:eastAsia="Times New Roman" w:hAnsi="Arial" w:cs="Arial"/>
          <w:b/>
          <w:bCs/>
          <w:sz w:val="28"/>
          <w:szCs w:val="28"/>
          <w:lang w:val="es-ES_tradnl" w:eastAsia="es-ES_tradnl"/>
        </w:rPr>
        <w:t xml:space="preserve">CLAUDIA ELVIRA RODRÍGUEZ MÁRQUEZ DE LA FRACCIÓN PARLAMENTARIA “MARIO MOLINA PASQUEL” DEL PARTIDO VERDE ECOLOGISTA DE MÉXICO, CON RELACIÓN A LA REMODELACIÓN DE LA PLAZA PRINCIPAL DE NUEVA ROSITA, </w:t>
      </w:r>
      <w:r w:rsidRPr="008F3D63">
        <w:rPr>
          <w:rFonts w:ascii="Arial" w:eastAsia="Times New Roman" w:hAnsi="Arial" w:cs="Arial"/>
          <w:b/>
          <w:bCs/>
          <w:sz w:val="28"/>
          <w:szCs w:val="28"/>
        </w:rPr>
        <w:t xml:space="preserve">MUNICIPIO DE SAN JUAN DE SABINAS, </w:t>
      </w:r>
      <w:r w:rsidRPr="008F3D63">
        <w:rPr>
          <w:rFonts w:ascii="Arial" w:eastAsia="Times New Roman" w:hAnsi="Arial" w:cs="Arial"/>
          <w:b/>
          <w:bCs/>
          <w:sz w:val="28"/>
          <w:szCs w:val="28"/>
          <w:lang w:val="es-ES_tradnl" w:eastAsia="es-ES_tradnl"/>
        </w:rPr>
        <w:t xml:space="preserve">COAHUILA, PARA QUE SE LES DÉ PRIORIDAD A LOS ÁRBOLES DE GRAN TAMAÑO DEL LUGAR Y CONSIDEREN SEAN TRASPLANTADOS EN UN ÁREA COMÚN EN BENEFICIO DE LOS HABITANTES, CON EL FIN DE CONTRIBUIR AL MEDIO AMBIENTE DEL MUNICIPIO. </w:t>
      </w:r>
    </w:p>
    <w:p w14:paraId="359DFFD5" w14:textId="77777777" w:rsidR="008F3D63" w:rsidRPr="008F3D63" w:rsidRDefault="008F3D63" w:rsidP="008F3D63">
      <w:pPr>
        <w:spacing w:line="240" w:lineRule="auto"/>
        <w:contextualSpacing/>
        <w:jc w:val="both"/>
        <w:rPr>
          <w:rFonts w:ascii="Arial" w:eastAsia="Times New Roman" w:hAnsi="Arial" w:cs="Arial"/>
          <w:b/>
          <w:bCs/>
          <w:sz w:val="28"/>
          <w:szCs w:val="28"/>
        </w:rPr>
      </w:pPr>
    </w:p>
    <w:p w14:paraId="096C5F88" w14:textId="77777777" w:rsidR="008F3D63" w:rsidRPr="008F3D63" w:rsidRDefault="008F3D63" w:rsidP="008F3D63">
      <w:pPr>
        <w:spacing w:line="240" w:lineRule="auto"/>
        <w:contextualSpacing/>
        <w:rPr>
          <w:rFonts w:ascii="Arial" w:eastAsia="Times New Roman" w:hAnsi="Arial" w:cs="Arial"/>
          <w:b/>
          <w:sz w:val="28"/>
          <w:szCs w:val="28"/>
        </w:rPr>
      </w:pPr>
    </w:p>
    <w:p w14:paraId="1D99A406" w14:textId="77777777" w:rsidR="008F3D63" w:rsidRPr="008F3D63" w:rsidRDefault="008F3D63" w:rsidP="008F3D63">
      <w:pPr>
        <w:spacing w:line="240" w:lineRule="auto"/>
        <w:contextualSpacing/>
        <w:rPr>
          <w:rFonts w:ascii="Arial" w:eastAsia="Times New Roman" w:hAnsi="Arial" w:cs="Arial"/>
          <w:b/>
          <w:sz w:val="28"/>
          <w:szCs w:val="28"/>
        </w:rPr>
      </w:pPr>
      <w:r w:rsidRPr="008F3D63">
        <w:rPr>
          <w:rFonts w:ascii="Arial" w:eastAsia="Times New Roman" w:hAnsi="Arial" w:cs="Arial"/>
          <w:b/>
          <w:sz w:val="28"/>
          <w:szCs w:val="28"/>
        </w:rPr>
        <w:t xml:space="preserve">HONORABLE PLENO DEL CONGRESO </w:t>
      </w:r>
    </w:p>
    <w:p w14:paraId="2A3635D3" w14:textId="77777777" w:rsidR="008F3D63" w:rsidRPr="008F3D63" w:rsidRDefault="008F3D63" w:rsidP="008F3D63">
      <w:pPr>
        <w:spacing w:line="240" w:lineRule="auto"/>
        <w:contextualSpacing/>
        <w:rPr>
          <w:rFonts w:ascii="Arial" w:eastAsia="Times New Roman" w:hAnsi="Arial" w:cs="Arial"/>
          <w:b/>
          <w:sz w:val="28"/>
          <w:szCs w:val="28"/>
        </w:rPr>
      </w:pPr>
      <w:r w:rsidRPr="008F3D63">
        <w:rPr>
          <w:rFonts w:ascii="Arial" w:eastAsia="Times New Roman" w:hAnsi="Arial" w:cs="Arial"/>
          <w:b/>
          <w:sz w:val="28"/>
          <w:szCs w:val="28"/>
        </w:rPr>
        <w:t>DEL ESTADO DE COAHUILA DE ZARAGOZA</w:t>
      </w:r>
    </w:p>
    <w:p w14:paraId="7CBBA99A" w14:textId="77777777" w:rsidR="008F3D63" w:rsidRPr="008F3D63" w:rsidRDefault="008F3D63" w:rsidP="008F3D63">
      <w:pPr>
        <w:spacing w:line="240" w:lineRule="auto"/>
        <w:contextualSpacing/>
        <w:rPr>
          <w:rFonts w:ascii="Arial" w:eastAsia="Times New Roman" w:hAnsi="Arial" w:cs="Arial"/>
          <w:b/>
          <w:sz w:val="28"/>
          <w:szCs w:val="28"/>
        </w:rPr>
      </w:pPr>
      <w:r w:rsidRPr="008F3D63">
        <w:rPr>
          <w:rFonts w:ascii="Arial" w:eastAsia="Times New Roman" w:hAnsi="Arial" w:cs="Arial"/>
          <w:b/>
          <w:sz w:val="28"/>
          <w:szCs w:val="28"/>
        </w:rPr>
        <w:t>P R E S E N T E.-</w:t>
      </w:r>
    </w:p>
    <w:p w14:paraId="466683DD" w14:textId="77777777" w:rsidR="008F3D63" w:rsidRPr="008F3D63" w:rsidRDefault="008F3D63" w:rsidP="008F3D63">
      <w:pPr>
        <w:spacing w:line="360" w:lineRule="auto"/>
        <w:jc w:val="both"/>
        <w:rPr>
          <w:rFonts w:ascii="Arial" w:eastAsia="Times New Roman" w:hAnsi="Arial" w:cs="Arial"/>
          <w:b/>
          <w:sz w:val="28"/>
          <w:szCs w:val="28"/>
        </w:rPr>
      </w:pPr>
    </w:p>
    <w:p w14:paraId="65DD8621" w14:textId="77777777" w:rsidR="008F3D63" w:rsidRPr="008F3D63" w:rsidRDefault="008F3D63" w:rsidP="008F3D63">
      <w:pPr>
        <w:spacing w:line="276" w:lineRule="auto"/>
        <w:ind w:firstLine="708"/>
        <w:jc w:val="both"/>
        <w:rPr>
          <w:rFonts w:ascii="Arial" w:eastAsia="Times New Roman" w:hAnsi="Arial" w:cs="Arial"/>
          <w:bCs/>
          <w:sz w:val="28"/>
          <w:szCs w:val="28"/>
        </w:rPr>
      </w:pPr>
      <w:r w:rsidRPr="008F3D63">
        <w:rPr>
          <w:rFonts w:ascii="Arial" w:eastAsia="Times New Roman" w:hAnsi="Arial" w:cs="Arial"/>
          <w:bCs/>
          <w:sz w:val="28"/>
          <w:szCs w:val="28"/>
        </w:rPr>
        <w:t xml:space="preserve">Desde principios de este año, el alcalde de San Juan de Sabinas, dio a conocer los proyectos gestionados y obtenidos para este municipio, donde habrá una inversión inicial de 37 millones de pesos, provenientes de recursos federales y con los que se pretende potenciar el desarrollo de San Juan de Sabinas. </w:t>
      </w:r>
    </w:p>
    <w:p w14:paraId="7E6F9FD0" w14:textId="77777777" w:rsidR="008F3D63" w:rsidRPr="008F3D63" w:rsidRDefault="008F3D63" w:rsidP="008F3D63">
      <w:pPr>
        <w:spacing w:line="276" w:lineRule="auto"/>
        <w:jc w:val="both"/>
        <w:rPr>
          <w:rFonts w:ascii="Arial" w:eastAsia="Times New Roman" w:hAnsi="Arial" w:cs="Arial"/>
          <w:bCs/>
          <w:sz w:val="28"/>
          <w:szCs w:val="28"/>
        </w:rPr>
      </w:pPr>
    </w:p>
    <w:p w14:paraId="1B52EA1F" w14:textId="77777777" w:rsidR="008F3D63" w:rsidRPr="008F3D63" w:rsidRDefault="008F3D63" w:rsidP="008F3D63">
      <w:pPr>
        <w:spacing w:line="276" w:lineRule="auto"/>
        <w:ind w:firstLine="708"/>
        <w:jc w:val="both"/>
        <w:rPr>
          <w:rFonts w:ascii="Arial" w:eastAsia="Times New Roman" w:hAnsi="Arial" w:cs="Arial"/>
          <w:bCs/>
          <w:sz w:val="28"/>
          <w:szCs w:val="28"/>
        </w:rPr>
      </w:pPr>
      <w:r w:rsidRPr="008F3D63">
        <w:rPr>
          <w:rFonts w:ascii="Arial" w:eastAsia="Times New Roman" w:hAnsi="Arial" w:cs="Arial"/>
          <w:bCs/>
          <w:sz w:val="28"/>
          <w:szCs w:val="28"/>
        </w:rPr>
        <w:t>Siendo a través de la Secretaría de Desarrollo Agrario, Territorial y Urbano (SEDATU), el Gobierno municipal anuncio la remodelación de la plaza principal de Nueva Rosita, con un costo de 14 millones de pesos, en la construcción de un campo semiprofesional de beisbol y pavimentación de las calles aledañas con una inversión total de 23 millones de pesos en dichas obras.</w:t>
      </w:r>
    </w:p>
    <w:p w14:paraId="56EC6EF8" w14:textId="77777777" w:rsidR="008F3D63" w:rsidRPr="008F3D63" w:rsidRDefault="008F3D63" w:rsidP="008F3D63">
      <w:pPr>
        <w:spacing w:line="276" w:lineRule="auto"/>
        <w:rPr>
          <w:rFonts w:ascii="Arial" w:eastAsia="Times New Roman" w:hAnsi="Arial" w:cs="Arial"/>
          <w:bCs/>
          <w:sz w:val="28"/>
          <w:szCs w:val="28"/>
        </w:rPr>
      </w:pPr>
    </w:p>
    <w:p w14:paraId="4769F36A" w14:textId="77777777" w:rsidR="008F3D63" w:rsidRPr="008F3D63" w:rsidRDefault="008F3D63" w:rsidP="008F3D63">
      <w:pPr>
        <w:spacing w:line="276" w:lineRule="auto"/>
        <w:rPr>
          <w:rFonts w:ascii="Arial" w:eastAsia="Times New Roman" w:hAnsi="Arial" w:cs="Arial"/>
          <w:bCs/>
          <w:sz w:val="28"/>
          <w:szCs w:val="28"/>
        </w:rPr>
      </w:pPr>
    </w:p>
    <w:p w14:paraId="46AC02BF" w14:textId="77777777" w:rsidR="008F3D63" w:rsidRPr="008F3D63" w:rsidRDefault="008F3D63" w:rsidP="008F3D63">
      <w:pPr>
        <w:spacing w:line="276" w:lineRule="auto"/>
        <w:ind w:firstLine="708"/>
        <w:jc w:val="both"/>
        <w:rPr>
          <w:rFonts w:ascii="Arial" w:eastAsia="Times New Roman" w:hAnsi="Arial" w:cs="Arial"/>
          <w:bCs/>
          <w:sz w:val="28"/>
          <w:szCs w:val="28"/>
        </w:rPr>
      </w:pPr>
      <w:r w:rsidRPr="008F3D63">
        <w:rPr>
          <w:rFonts w:ascii="Arial" w:eastAsia="Times New Roman" w:hAnsi="Arial" w:cs="Arial"/>
          <w:bCs/>
          <w:sz w:val="28"/>
          <w:szCs w:val="28"/>
        </w:rPr>
        <w:t xml:space="preserve">Sin duda alguna el trabajar en el crecimiento económico, consolidando obras destacadas es una gran noticia para los habitantes del sector. Sin embargo, los ciudadanos están observando el momento en que la maquinaria pesada comenzó a derrumbar lo que quedaba de la plaza, arrancando de su raíz los grandes árboles que se encontraban, desconociendo el destino final que tendrán estos árboles que mantenían las áreas verdes de la localidad. </w:t>
      </w:r>
    </w:p>
    <w:p w14:paraId="4FF2400A" w14:textId="77777777" w:rsidR="008F3D63" w:rsidRPr="008F3D63" w:rsidRDefault="008F3D63" w:rsidP="008F3D63">
      <w:pPr>
        <w:spacing w:line="276" w:lineRule="auto"/>
        <w:ind w:firstLine="708"/>
        <w:jc w:val="both"/>
        <w:rPr>
          <w:rFonts w:ascii="Arial" w:eastAsia="Times New Roman" w:hAnsi="Arial" w:cs="Arial"/>
          <w:bCs/>
          <w:sz w:val="28"/>
          <w:szCs w:val="28"/>
        </w:rPr>
      </w:pPr>
      <w:r w:rsidRPr="008F3D63">
        <w:rPr>
          <w:rFonts w:ascii="Arial" w:eastAsia="Times New Roman" w:hAnsi="Arial" w:cs="Arial"/>
          <w:bCs/>
          <w:sz w:val="28"/>
          <w:szCs w:val="28"/>
        </w:rPr>
        <w:t>Sería importante que el municipio considere el trasplantarlos con anticipación ya que es todo un proceso el que previamente debería de estarce llevando a cabo para su reubicación, así mismo siendo el municipio un área afectada por la explotación desmedida del carbón extraído, lo que más se requiere son de espacios verdes para la gente.</w:t>
      </w:r>
    </w:p>
    <w:p w14:paraId="1B8F93A1" w14:textId="77777777" w:rsidR="008F3D63" w:rsidRPr="008F3D63" w:rsidRDefault="008F3D63" w:rsidP="008F3D63">
      <w:pPr>
        <w:spacing w:line="276" w:lineRule="auto"/>
        <w:ind w:firstLine="708"/>
        <w:jc w:val="both"/>
        <w:rPr>
          <w:rFonts w:ascii="Arial" w:eastAsia="Times New Roman" w:hAnsi="Arial" w:cs="Arial"/>
          <w:bCs/>
          <w:sz w:val="28"/>
          <w:szCs w:val="28"/>
        </w:rPr>
      </w:pPr>
      <w:r w:rsidRPr="008F3D63">
        <w:rPr>
          <w:rFonts w:ascii="Arial" w:eastAsia="Times New Roman" w:hAnsi="Arial" w:cs="Arial"/>
          <w:bCs/>
          <w:sz w:val="28"/>
          <w:szCs w:val="28"/>
        </w:rPr>
        <w:t>No omito señalar la importancia que tiene el cuidar y mantener estos árboles de gran tamaño en un lugar donde le pueda brindar a la población de sabinas un área verde que cabe mencionar ya es un derecho como ciudadano el contar con ellas y sobre todo se considere las altas temperaturas a típicas del estado, por lo que debemos priorizar el estar reforestando para que existan mas áreas que nos brinde oxigeno puro y nos ofrezcan una sombra.</w:t>
      </w:r>
    </w:p>
    <w:p w14:paraId="6E1F52B7" w14:textId="77777777" w:rsidR="008F3D63" w:rsidRPr="008F3D63" w:rsidRDefault="008F3D63" w:rsidP="008F3D63">
      <w:pPr>
        <w:spacing w:line="276" w:lineRule="auto"/>
        <w:jc w:val="both"/>
        <w:rPr>
          <w:rFonts w:ascii="Arial" w:eastAsia="Times New Roman" w:hAnsi="Arial" w:cs="Arial"/>
          <w:bCs/>
          <w:sz w:val="28"/>
          <w:szCs w:val="28"/>
        </w:rPr>
      </w:pPr>
      <w:r w:rsidRPr="008F3D63">
        <w:rPr>
          <w:rFonts w:ascii="Arial" w:eastAsia="Times New Roman" w:hAnsi="Arial" w:cs="Arial"/>
          <w:bCs/>
          <w:sz w:val="28"/>
          <w:szCs w:val="28"/>
        </w:rPr>
        <w:t xml:space="preserve">Piensa verde y planta un árbol. </w:t>
      </w:r>
    </w:p>
    <w:p w14:paraId="42B51E68" w14:textId="77777777" w:rsidR="008F3D63" w:rsidRPr="008F3D63" w:rsidRDefault="008F3D63" w:rsidP="008F3D63">
      <w:pPr>
        <w:spacing w:line="276" w:lineRule="auto"/>
        <w:rPr>
          <w:rFonts w:ascii="Arial" w:eastAsia="Times New Roman" w:hAnsi="Arial" w:cs="Arial"/>
          <w:b/>
          <w:sz w:val="28"/>
          <w:szCs w:val="28"/>
        </w:rPr>
      </w:pPr>
    </w:p>
    <w:p w14:paraId="395C5339" w14:textId="77777777" w:rsidR="008F3D63" w:rsidRPr="008F3D63" w:rsidRDefault="008F3D63" w:rsidP="008F3D63">
      <w:pPr>
        <w:spacing w:after="0" w:line="240" w:lineRule="auto"/>
        <w:jc w:val="center"/>
        <w:rPr>
          <w:rFonts w:ascii="Arial" w:eastAsia="Times New Roman" w:hAnsi="Arial" w:cs="Arial"/>
          <w:b/>
          <w:bCs/>
          <w:sz w:val="28"/>
          <w:szCs w:val="28"/>
        </w:rPr>
      </w:pPr>
      <w:r w:rsidRPr="008F3D63">
        <w:rPr>
          <w:rFonts w:ascii="Arial" w:eastAsia="Times New Roman" w:hAnsi="Arial" w:cs="Arial"/>
          <w:b/>
          <w:bCs/>
          <w:sz w:val="28"/>
          <w:szCs w:val="28"/>
        </w:rPr>
        <w:t>A T E N T A M E N T E</w:t>
      </w:r>
    </w:p>
    <w:p w14:paraId="25F18A93" w14:textId="77777777" w:rsidR="008F3D63" w:rsidRPr="008F3D63" w:rsidRDefault="008F3D63" w:rsidP="008F3D63">
      <w:pPr>
        <w:spacing w:after="0" w:line="240" w:lineRule="auto"/>
        <w:jc w:val="center"/>
        <w:rPr>
          <w:rFonts w:ascii="Arial" w:eastAsia="Times New Roman" w:hAnsi="Arial" w:cs="Arial"/>
          <w:b/>
          <w:bCs/>
          <w:sz w:val="28"/>
          <w:szCs w:val="28"/>
        </w:rPr>
      </w:pPr>
      <w:r w:rsidRPr="008F3D63">
        <w:rPr>
          <w:rFonts w:ascii="Arial" w:eastAsia="Times New Roman" w:hAnsi="Arial" w:cs="Arial"/>
          <w:b/>
          <w:bCs/>
          <w:sz w:val="28"/>
          <w:szCs w:val="28"/>
        </w:rPr>
        <w:t>Saltillo, Coahuila de Zaragoza, a 07 de junio de 2022.</w:t>
      </w:r>
    </w:p>
    <w:p w14:paraId="3E5DED36" w14:textId="77777777" w:rsidR="008F3D63" w:rsidRPr="008F3D63" w:rsidRDefault="008F3D63" w:rsidP="008F3D63">
      <w:pPr>
        <w:spacing w:after="0" w:line="240" w:lineRule="auto"/>
        <w:jc w:val="center"/>
        <w:rPr>
          <w:rFonts w:ascii="Arial" w:eastAsia="Times New Roman" w:hAnsi="Arial" w:cs="Arial"/>
          <w:b/>
          <w:bCs/>
          <w:sz w:val="28"/>
          <w:szCs w:val="28"/>
        </w:rPr>
      </w:pPr>
    </w:p>
    <w:p w14:paraId="34621938" w14:textId="77777777" w:rsidR="008F3D63" w:rsidRPr="008F3D63" w:rsidRDefault="008F3D63" w:rsidP="008F3D63">
      <w:pPr>
        <w:spacing w:after="0" w:line="240" w:lineRule="auto"/>
        <w:jc w:val="center"/>
        <w:rPr>
          <w:rFonts w:ascii="Arial" w:eastAsia="Times New Roman" w:hAnsi="Arial" w:cs="Arial"/>
          <w:b/>
          <w:bCs/>
          <w:sz w:val="28"/>
          <w:szCs w:val="28"/>
        </w:rPr>
      </w:pPr>
    </w:p>
    <w:p w14:paraId="4B01A033" w14:textId="77777777" w:rsidR="008F3D63" w:rsidRPr="008F3D63" w:rsidRDefault="008F3D63" w:rsidP="008F3D63">
      <w:pPr>
        <w:spacing w:after="0" w:line="240" w:lineRule="auto"/>
        <w:jc w:val="center"/>
        <w:rPr>
          <w:rFonts w:ascii="Arial" w:eastAsia="Times New Roman" w:hAnsi="Arial" w:cs="Arial"/>
          <w:b/>
          <w:bCs/>
          <w:sz w:val="28"/>
          <w:szCs w:val="28"/>
        </w:rPr>
      </w:pPr>
      <w:r w:rsidRPr="008F3D63">
        <w:rPr>
          <w:rFonts w:ascii="Arial" w:eastAsia="Times New Roman" w:hAnsi="Arial" w:cs="Arial"/>
          <w:b/>
          <w:bCs/>
          <w:sz w:val="28"/>
          <w:szCs w:val="28"/>
        </w:rPr>
        <w:t>DIP. CLAUDIA ELVIRA RODRÍGUEZ MÁRQUEZ</w:t>
      </w:r>
    </w:p>
    <w:p w14:paraId="186B8FD5" w14:textId="77777777" w:rsidR="008F3D63" w:rsidRPr="008F3D63" w:rsidRDefault="008F3D63" w:rsidP="008F3D63">
      <w:pPr>
        <w:spacing w:after="0" w:line="240" w:lineRule="auto"/>
        <w:jc w:val="center"/>
        <w:rPr>
          <w:rFonts w:ascii="Arial" w:eastAsia="Times New Roman" w:hAnsi="Arial" w:cs="Arial"/>
          <w:b/>
          <w:bCs/>
          <w:sz w:val="28"/>
          <w:szCs w:val="28"/>
        </w:rPr>
      </w:pPr>
      <w:r w:rsidRPr="008F3D63">
        <w:rPr>
          <w:rFonts w:ascii="Arial" w:eastAsia="Times New Roman" w:hAnsi="Arial" w:cs="Arial"/>
          <w:b/>
          <w:bCs/>
          <w:sz w:val="28"/>
          <w:szCs w:val="28"/>
        </w:rPr>
        <w:t>DE LA FRACCIÓN PARLAMENTARIA “MARIO MOLINA PASQUEL”</w:t>
      </w:r>
    </w:p>
    <w:p w14:paraId="7179A6E8" w14:textId="77777777" w:rsidR="008F3D63" w:rsidRPr="008F3D63" w:rsidRDefault="008F3D63" w:rsidP="008F3D63">
      <w:pPr>
        <w:spacing w:after="0" w:line="240" w:lineRule="auto"/>
        <w:jc w:val="center"/>
        <w:rPr>
          <w:rFonts w:ascii="Arial" w:eastAsia="Times New Roman" w:hAnsi="Arial" w:cs="Arial"/>
          <w:sz w:val="28"/>
          <w:szCs w:val="28"/>
        </w:rPr>
      </w:pPr>
      <w:r w:rsidRPr="008F3D63">
        <w:rPr>
          <w:rFonts w:ascii="Arial" w:eastAsia="Times New Roman" w:hAnsi="Arial" w:cs="Arial"/>
          <w:b/>
          <w:bCs/>
          <w:sz w:val="28"/>
          <w:szCs w:val="28"/>
        </w:rPr>
        <w:t>DEL PARTIDO VERDE ECOLOGISTA DE MÉXICO|</w:t>
      </w:r>
    </w:p>
    <w:p w14:paraId="5BB97A74" w14:textId="77777777" w:rsidR="00B42AE9" w:rsidRPr="002A3327" w:rsidRDefault="00B42AE9" w:rsidP="002A3327">
      <w:pPr>
        <w:spacing w:after="0" w:line="240" w:lineRule="auto"/>
        <w:jc w:val="both"/>
        <w:rPr>
          <w:rFonts w:ascii="Arial" w:eastAsia="Times New Roman" w:hAnsi="Arial" w:cs="Arial"/>
          <w:sz w:val="26"/>
          <w:szCs w:val="26"/>
          <w:lang w:eastAsia="es-ES"/>
        </w:rPr>
      </w:pPr>
    </w:p>
    <w:sectPr w:rsidR="00B42AE9" w:rsidRPr="002A3327" w:rsidSect="00DD7394">
      <w:headerReference w:type="default" r:id="rId24"/>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D93D63" w14:textId="77777777" w:rsidR="004A2CA6" w:rsidRDefault="004A2CA6" w:rsidP="00294FC5">
      <w:pPr>
        <w:spacing w:after="0" w:line="240" w:lineRule="auto"/>
      </w:pPr>
      <w:r>
        <w:separator/>
      </w:r>
    </w:p>
  </w:endnote>
  <w:endnote w:type="continuationSeparator" w:id="0">
    <w:p w14:paraId="17427F6B" w14:textId="77777777" w:rsidR="004A2CA6" w:rsidRDefault="004A2CA6"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A00002EF" w:usb1="40002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Bold">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Akashi MF">
    <w:panose1 w:val="00000400000000000000"/>
    <w:charset w:val="00"/>
    <w:family w:val="auto"/>
    <w:pitch w:val="variable"/>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Helvetica Neue">
    <w:altName w:val="Arial"/>
    <w:charset w:val="00"/>
    <w:family w:val="roman"/>
    <w:pitch w:val="default"/>
  </w:font>
  <w:font w:name="Verdana">
    <w:panose1 w:val="020B0604030504040204"/>
    <w:charset w:val="00"/>
    <w:family w:val="swiss"/>
    <w:pitch w:val="variable"/>
    <w:sig w:usb0="A10006FF" w:usb1="4000205B" w:usb2="00000010" w:usb3="00000000" w:csb0="0000019F" w:csb1="00000000"/>
  </w:font>
  <w:font w:name="Roboto">
    <w:altName w:val="Times New Roman"/>
    <w:charset w:val="00"/>
    <w:family w:val="auto"/>
    <w:pitch w:val="variable"/>
    <w:sig w:usb0="E00002FF" w:usb1="5000205B" w:usb2="00000020" w:usb3="00000000" w:csb0="0000019F" w:csb1="00000000"/>
  </w:font>
  <w:font w:name="Yu Mincho">
    <w:altName w:val="MS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10364E" w14:textId="77777777" w:rsidR="004A2CA6" w:rsidRDefault="004A2CA6" w:rsidP="00294FC5">
      <w:pPr>
        <w:spacing w:after="0" w:line="240" w:lineRule="auto"/>
      </w:pPr>
      <w:r>
        <w:separator/>
      </w:r>
    </w:p>
  </w:footnote>
  <w:footnote w:type="continuationSeparator" w:id="0">
    <w:p w14:paraId="5FCDF4AC" w14:textId="77777777" w:rsidR="004A2CA6" w:rsidRDefault="004A2CA6" w:rsidP="00294FC5">
      <w:pPr>
        <w:spacing w:after="0" w:line="240" w:lineRule="auto"/>
      </w:pPr>
      <w:r>
        <w:continuationSeparator/>
      </w:r>
    </w:p>
  </w:footnote>
  <w:footnote w:id="1">
    <w:p w14:paraId="6F1FAAF1" w14:textId="77777777" w:rsidR="00C7693E" w:rsidRPr="00405FB2" w:rsidRDefault="00C7693E" w:rsidP="00F9684D">
      <w:pPr>
        <w:pStyle w:val="Textonotapie"/>
        <w:rPr>
          <w:rFonts w:ascii="Arial" w:hAnsi="Arial" w:cs="Arial"/>
          <w:sz w:val="16"/>
        </w:rPr>
      </w:pPr>
      <w:r w:rsidRPr="00405FB2">
        <w:rPr>
          <w:rStyle w:val="Refdenotaalpie"/>
          <w:rFonts w:ascii="Arial" w:hAnsi="Arial" w:cs="Arial"/>
          <w:sz w:val="16"/>
        </w:rPr>
        <w:footnoteRef/>
      </w:r>
      <w:r w:rsidRPr="00405FB2">
        <w:rPr>
          <w:rFonts w:ascii="Arial" w:hAnsi="Arial" w:cs="Arial"/>
          <w:sz w:val="16"/>
        </w:rPr>
        <w:t xml:space="preserve"> https://www.acciontecnicasocial.com/vapear-y-calentar-no-es-fumar-es-hora-de-regular/#:~:text=20%20Ago%20VAPEAR%20Y%20CALENTAR,ES%20HORA%20DE%20REGULAR.&amp;text=Una%20vez%20m%C3%A1s%20los%20desarrollos,los%20da%C3%B1os%20de%20fumar%20cigarrillo.</w:t>
      </w:r>
    </w:p>
  </w:footnote>
  <w:footnote w:id="2">
    <w:p w14:paraId="2CEDDD0F" w14:textId="77777777" w:rsidR="00C7693E" w:rsidRPr="00405FB2" w:rsidRDefault="00C7693E" w:rsidP="00F9684D">
      <w:pPr>
        <w:pStyle w:val="Textonotapie"/>
        <w:rPr>
          <w:rFonts w:ascii="Arial" w:hAnsi="Arial" w:cs="Arial"/>
          <w:sz w:val="16"/>
        </w:rPr>
      </w:pPr>
      <w:r w:rsidRPr="00405FB2">
        <w:rPr>
          <w:rStyle w:val="Refdenotaalpie"/>
          <w:rFonts w:ascii="Arial" w:hAnsi="Arial" w:cs="Arial"/>
          <w:sz w:val="16"/>
        </w:rPr>
        <w:footnoteRef/>
      </w:r>
      <w:r w:rsidRPr="00405FB2">
        <w:rPr>
          <w:rFonts w:ascii="Arial" w:hAnsi="Arial" w:cs="Arial"/>
          <w:sz w:val="16"/>
        </w:rPr>
        <w:t xml:space="preserve"> https://elpais.com/mexico/2022-05-31/ilegales-y-peligrosos-el-gobierno-prohibe-por-decreto-vapeadores-y-cigarrillos-electronicos-en-mexico.html#:~:text=El%20presidente%20de%20M%C3%A9xico%2C%20Andr%C3%A9s,de%20vapeadores%20y%20cigarrillos%20electr%C3%B3nicos.</w:t>
      </w:r>
    </w:p>
  </w:footnote>
  <w:footnote w:id="3">
    <w:p w14:paraId="62977E2A" w14:textId="77777777" w:rsidR="00280815" w:rsidRDefault="00280815" w:rsidP="00280815">
      <w:pPr>
        <w:pBdr>
          <w:top w:val="nil"/>
          <w:left w:val="nil"/>
          <w:bottom w:val="nil"/>
          <w:right w:val="nil"/>
          <w:between w:val="nil"/>
        </w:pBdr>
        <w:spacing w:line="240" w:lineRule="auto"/>
        <w:rPr>
          <w:color w:val="000000"/>
          <w:sz w:val="20"/>
          <w:szCs w:val="20"/>
        </w:rPr>
      </w:pPr>
      <w:r>
        <w:rPr>
          <w:vertAlign w:val="superscript"/>
        </w:rPr>
        <w:footnoteRef/>
      </w:r>
      <w:hyperlink r:id="rId1">
        <w:r>
          <w:rPr>
            <w:color w:val="0000FF"/>
            <w:sz w:val="20"/>
            <w:szCs w:val="20"/>
            <w:u w:val="single"/>
          </w:rPr>
          <w:t>Las Constituciones de Coahuila - Grupo Milenio</w:t>
        </w:r>
      </w:hyperlink>
    </w:p>
  </w:footnote>
  <w:footnote w:id="4">
    <w:p w14:paraId="68D00D7D" w14:textId="77777777" w:rsidR="00280815" w:rsidRDefault="00280815" w:rsidP="00280815">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hyperlink r:id="rId2" w:anchor=":~:text=Partiendo%20de%20que%20el%20derecho%20al%20libre%20desarrollo,en%20todas%20sus%20relaciones%20dentro%20de%20la%20sociedad.">
        <w:r>
          <w:rPr>
            <w:color w:val="0000FF"/>
            <w:sz w:val="20"/>
            <w:szCs w:val="20"/>
            <w:u w:val="single"/>
          </w:rPr>
          <w:t>https://sjf.scjn.gob.mx/SJFSem/Paginas/Reportes/ReporteDE.aspx?idius=27951&amp;Tipo=2#:~:text=Partiendo de que el derecho al libre desarrollo,en todas sus relaciones dentro de la sociedad.</w:t>
        </w:r>
      </w:hyperlink>
    </w:p>
  </w:footnote>
  <w:footnote w:id="5">
    <w:p w14:paraId="10A26B66" w14:textId="77777777" w:rsidR="00280815" w:rsidRDefault="00280815" w:rsidP="00280815">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hyperlink r:id="rId3">
        <w:r>
          <w:rPr>
            <w:color w:val="0000FF"/>
            <w:sz w:val="20"/>
            <w:szCs w:val="20"/>
            <w:u w:val="single"/>
          </w:rPr>
          <w:t>ViolenciaPersonasLGBTI.pdf (oas.org)</w:t>
        </w:r>
      </w:hyperlink>
    </w:p>
  </w:footnote>
  <w:footnote w:id="6">
    <w:p w14:paraId="41FEEC9D" w14:textId="77777777" w:rsidR="00280815" w:rsidRDefault="00280815" w:rsidP="00280815">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hyperlink r:id="rId4" w:anchor=":~:text=Partiendo%20de%20que%20el%20derecho%20al%20libre%20desarrollo,en%20todas%20sus%20relaciones%20dentro%20de%20la%20sociedad.">
        <w:r>
          <w:rPr>
            <w:color w:val="0000FF"/>
            <w:sz w:val="20"/>
            <w:szCs w:val="20"/>
            <w:u w:val="single"/>
          </w:rPr>
          <w:t>https://sjf.scjn.gob.mx/SJFSem/Paginas/Reportes/ReporteDE.aspx?idius=27951&amp;Tipo=2#:~:text=Partiendo de que el derecho al libre desarrollo,en todas sus relaciones dentro de la sociedad.</w:t>
        </w:r>
      </w:hyperlink>
    </w:p>
  </w:footnote>
  <w:footnote w:id="7">
    <w:p w14:paraId="6BC82497" w14:textId="77777777" w:rsidR="00280815" w:rsidRDefault="00280815" w:rsidP="00280815">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hyperlink r:id="rId5" w:anchor=":~:text=Partiendo%20de%20que%20el%20derecho%20al%20libre%20desarrollo,en%20todas%20sus%20relaciones%20dentro%20de%20la%20sociedad.">
        <w:r>
          <w:rPr>
            <w:color w:val="0000FF"/>
            <w:sz w:val="20"/>
            <w:szCs w:val="20"/>
            <w:u w:val="single"/>
          </w:rPr>
          <w:t>https://sjf.scjn.gob.mx/SJFSem/Paginas/Reportes/ReporteDE.aspx?idius=27951&amp;Tipo=2#:~:text=Partiendo de que el derecho al libre desarrollo,en todas sus relaciones dentro de la sociedad.</w:t>
        </w:r>
      </w:hyperlink>
    </w:p>
  </w:footnote>
  <w:footnote w:id="8">
    <w:p w14:paraId="72502B70" w14:textId="77777777" w:rsidR="00C7693E" w:rsidRPr="008F300F" w:rsidRDefault="00C7693E" w:rsidP="007A5652">
      <w:pPr>
        <w:pStyle w:val="Textonotapie"/>
        <w:rPr>
          <w:lang w:val="es-ES"/>
        </w:rPr>
      </w:pPr>
      <w:r>
        <w:rPr>
          <w:rStyle w:val="Refdenotaalpie"/>
        </w:rPr>
        <w:footnoteRef/>
      </w:r>
      <w:r>
        <w:t xml:space="preserve"> </w:t>
      </w:r>
      <w:r w:rsidRPr="008F300F">
        <w:t>http://www.imss.gob.mx/salud-en-linea/adicciones</w:t>
      </w:r>
    </w:p>
  </w:footnote>
  <w:footnote w:id="9">
    <w:p w14:paraId="089F565C" w14:textId="77777777" w:rsidR="00C7693E" w:rsidRPr="00125D44" w:rsidRDefault="00C7693E" w:rsidP="007A5652">
      <w:pPr>
        <w:pStyle w:val="Textonotapie"/>
        <w:rPr>
          <w:lang w:val="es-ES"/>
        </w:rPr>
      </w:pPr>
      <w:r>
        <w:rPr>
          <w:rStyle w:val="Refdenotaalpie"/>
        </w:rPr>
        <w:footnoteRef/>
      </w:r>
      <w:r>
        <w:t xml:space="preserve"> </w:t>
      </w:r>
      <w:r w:rsidRPr="00125D44">
        <w:t>https://drogues.gencat.cat/es/ciutadania/sobre_les_drogues/que_son/</w:t>
      </w:r>
    </w:p>
  </w:footnote>
  <w:footnote w:id="10">
    <w:p w14:paraId="63C0C5D6" w14:textId="77777777" w:rsidR="00C7693E" w:rsidRPr="00D67BEA" w:rsidRDefault="00C7693E" w:rsidP="007A5652">
      <w:pPr>
        <w:pStyle w:val="Textonotapie"/>
        <w:rPr>
          <w:lang w:val="es-ES"/>
        </w:rPr>
      </w:pPr>
      <w:r>
        <w:rPr>
          <w:rStyle w:val="Refdenotaalpie"/>
        </w:rPr>
        <w:footnoteRef/>
      </w:r>
      <w:r>
        <w:t xml:space="preserve"> </w:t>
      </w:r>
      <w:r>
        <w:rPr>
          <w:lang w:val="es-ES"/>
        </w:rPr>
        <w:t>Sistema Nervioso Central (SNC)</w:t>
      </w:r>
    </w:p>
  </w:footnote>
  <w:footnote w:id="11">
    <w:p w14:paraId="75728858" w14:textId="77777777" w:rsidR="00C7693E" w:rsidRPr="00D06EF0" w:rsidRDefault="00C7693E" w:rsidP="007A5652">
      <w:pPr>
        <w:pStyle w:val="Textonotapie"/>
      </w:pPr>
      <w:r>
        <w:rPr>
          <w:rStyle w:val="Refdenotaalpie"/>
        </w:rPr>
        <w:footnoteRef/>
      </w:r>
      <w:r>
        <w:t xml:space="preserve"> </w:t>
      </w:r>
      <w:r w:rsidRPr="00D06EF0">
        <w:t>https://www.gob.mx/cms/uploads/attachment/file/648021/INFORME_PAIS_2021.pdf</w:t>
      </w:r>
    </w:p>
  </w:footnote>
  <w:footnote w:id="12">
    <w:p w14:paraId="45E57D7F" w14:textId="77777777" w:rsidR="00C7693E" w:rsidRPr="00C21986" w:rsidRDefault="00C7693E" w:rsidP="007A5652">
      <w:pPr>
        <w:pStyle w:val="Textonotapie"/>
        <w:rPr>
          <w:lang w:val="es-ES"/>
        </w:rPr>
      </w:pPr>
      <w:r>
        <w:rPr>
          <w:rStyle w:val="Refdenotaalpie"/>
        </w:rPr>
        <w:footnoteRef/>
      </w:r>
      <w:r>
        <w:t xml:space="preserve"> </w:t>
      </w:r>
      <w:r w:rsidRPr="00C21986">
        <w:t>http://www.cij.gob.mx/Programas/Investigacion/pdf/22-01h.pdf</w:t>
      </w:r>
    </w:p>
  </w:footnote>
  <w:footnote w:id="13">
    <w:p w14:paraId="1CDF91EE" w14:textId="77777777" w:rsidR="00C7693E" w:rsidRDefault="00C7693E" w:rsidP="00283A86">
      <w:pPr>
        <w:pStyle w:val="Textonotapie"/>
      </w:pPr>
      <w:r>
        <w:rPr>
          <w:rStyle w:val="Refdenotaalpie"/>
        </w:rPr>
        <w:footnoteRef/>
      </w:r>
      <w:r>
        <w:t xml:space="preserve"> Análisis el bienestar de los animales como seres sensibles-sentientes, su derecho valor como principio general, en el derecho español. 2011</w:t>
      </w:r>
    </w:p>
  </w:footnote>
  <w:footnote w:id="14">
    <w:p w14:paraId="47EE0AB6" w14:textId="77777777" w:rsidR="00C7693E" w:rsidRDefault="00C7693E" w:rsidP="00283A86">
      <w:pPr>
        <w:pStyle w:val="Textonotapie"/>
      </w:pPr>
      <w:r>
        <w:rPr>
          <w:rStyle w:val="Refdenotaalpie"/>
        </w:rPr>
        <w:footnoteRef/>
      </w:r>
      <w:r>
        <w:t xml:space="preserve"> Iniciativa legislativa Española la vanguardia </w:t>
      </w:r>
      <w:hyperlink r:id="rId6" w:history="1">
        <w:r w:rsidRPr="002056B6">
          <w:rPr>
            <w:color w:val="0000FF"/>
            <w:u w:val="single"/>
          </w:rPr>
          <w:t>Animales: Todo el Congreso menos Vox apoya tramitar la ley para que los animales dejen de ser 'cosas' (lavanguardia.com)</w:t>
        </w:r>
      </w:hyperlink>
    </w:p>
  </w:footnote>
  <w:footnote w:id="15">
    <w:p w14:paraId="121DCB40" w14:textId="77777777" w:rsidR="00C7693E" w:rsidRDefault="00C7693E" w:rsidP="00283A86">
      <w:pPr>
        <w:pStyle w:val="Textonotapie"/>
      </w:pPr>
      <w:r>
        <w:rPr>
          <w:rStyle w:val="Refdenotaalpie"/>
        </w:rPr>
        <w:footnoteRef/>
      </w:r>
      <w:r>
        <w:t xml:space="preserve"> INEGI 2019 </w:t>
      </w:r>
    </w:p>
  </w:footnote>
  <w:footnote w:id="16">
    <w:p w14:paraId="5596F3B0" w14:textId="77777777" w:rsidR="00C7693E" w:rsidRPr="00AF187F" w:rsidRDefault="00C7693E" w:rsidP="00283A86">
      <w:pPr>
        <w:pStyle w:val="Textonotapie"/>
        <w:rPr>
          <w:sz w:val="14"/>
          <w:szCs w:val="16"/>
        </w:rPr>
      </w:pPr>
      <w:r w:rsidRPr="00AF187F">
        <w:rPr>
          <w:rStyle w:val="Refdenotaalpie"/>
          <w:sz w:val="14"/>
          <w:szCs w:val="16"/>
        </w:rPr>
        <w:footnoteRef/>
      </w:r>
      <w:r w:rsidRPr="00AF187F">
        <w:rPr>
          <w:sz w:val="14"/>
          <w:szCs w:val="16"/>
        </w:rPr>
        <w:t xml:space="preserve"> </w:t>
      </w:r>
      <w:r w:rsidRPr="00AF187F">
        <w:rPr>
          <w:color w:val="000000"/>
          <w:sz w:val="14"/>
          <w:szCs w:val="16"/>
        </w:rPr>
        <w:t xml:space="preserve">Secretaría de Seguridad y Participación Ciudadana, Secretariado Ejecutivo del Sistema Nacional de Seguridad Pública. (2020). MODELO DE POLICÍA DE PROXIMIDAD GESTIÓN DE INSTITUCIONES POLICIALES CON ENFOQUE DE PROXIMIDAD. Abril 5,2020, de Gobierno Federal Sitio web: </w:t>
      </w:r>
      <w:hyperlink r:id="rId7" w:history="1">
        <w:r w:rsidRPr="00AF187F">
          <w:rPr>
            <w:rStyle w:val="Hipervnculo"/>
            <w:sz w:val="14"/>
            <w:szCs w:val="16"/>
          </w:rPr>
          <w:t>https://www.gob.mx/cms/uploads/attachment/file/556177/Modelo_de_Polici_a_de_Proximidad_04_06_2020.pdf</w:t>
        </w:r>
      </w:hyperlink>
      <w:r w:rsidRPr="00AF187F">
        <w:rPr>
          <w:color w:val="000000"/>
          <w:sz w:val="14"/>
          <w:szCs w:val="16"/>
        </w:rPr>
        <w:t xml:space="preserve"> </w:t>
      </w:r>
    </w:p>
  </w:footnote>
  <w:footnote w:id="17">
    <w:p w14:paraId="1B0F7AEF" w14:textId="77777777" w:rsidR="00C7693E" w:rsidRPr="00AF187F" w:rsidRDefault="00C7693E" w:rsidP="00283A86">
      <w:pPr>
        <w:pStyle w:val="Textonotapie"/>
        <w:rPr>
          <w:sz w:val="14"/>
          <w:szCs w:val="16"/>
        </w:rPr>
      </w:pPr>
      <w:r w:rsidRPr="00AF187F">
        <w:rPr>
          <w:rStyle w:val="Refdenotaalpie"/>
          <w:sz w:val="14"/>
          <w:szCs w:val="16"/>
        </w:rPr>
        <w:footnoteRef/>
      </w:r>
      <w:r w:rsidRPr="00AF187F">
        <w:rPr>
          <w:sz w:val="14"/>
          <w:szCs w:val="16"/>
        </w:rPr>
        <w:t xml:space="preserve"> </w:t>
      </w:r>
      <w:r w:rsidRPr="00AF187F">
        <w:rPr>
          <w:color w:val="000000"/>
          <w:sz w:val="14"/>
          <w:szCs w:val="16"/>
        </w:rPr>
        <w:t xml:space="preserve">Boletín 390 de la Secretaría de Seguridad Ciudadana de la CdMx. (2022). 390: Resultado de la estrategia de seguridad ciudadana, en la Ciudad de México se registró un descenso de 65% en homicidios dolosos, en comparación con 2019. Abril 5,2022, de Secretaría de Seguridad Ciudadana de la CdMx Sitio web: </w:t>
      </w:r>
      <w:hyperlink r:id="rId8" w:history="1">
        <w:r w:rsidRPr="00AF187F">
          <w:rPr>
            <w:rStyle w:val="Hipervnculo"/>
            <w:sz w:val="14"/>
            <w:szCs w:val="16"/>
          </w:rPr>
          <w:t>https://www.ssc.cdmx.gob.mx/comunicacion/nota/390-resultado-de-la-estrategia-de-seguridad-ciudadana-en-la-ciudad-de-mexico-se-registro-un-descenso-de-65-en-homicidios-dolosos-en-comparacion-con-2019</w:t>
        </w:r>
      </w:hyperlink>
      <w:r w:rsidRPr="00AF187F">
        <w:rPr>
          <w:color w:val="000000"/>
          <w:sz w:val="14"/>
          <w:szCs w:val="16"/>
        </w:rPr>
        <w:t xml:space="preserve"> </w:t>
      </w:r>
    </w:p>
  </w:footnote>
  <w:footnote w:id="18">
    <w:p w14:paraId="3BEBEE0E" w14:textId="77777777" w:rsidR="00C7693E" w:rsidRPr="00AF187F" w:rsidRDefault="00C7693E" w:rsidP="00283A86">
      <w:pPr>
        <w:pStyle w:val="Textonotapie"/>
        <w:rPr>
          <w:sz w:val="14"/>
          <w:szCs w:val="16"/>
        </w:rPr>
      </w:pPr>
      <w:r w:rsidRPr="00AF187F">
        <w:rPr>
          <w:rStyle w:val="Refdenotaalpie"/>
          <w:sz w:val="14"/>
          <w:szCs w:val="16"/>
        </w:rPr>
        <w:footnoteRef/>
      </w:r>
      <w:r w:rsidRPr="00AF187F">
        <w:rPr>
          <w:sz w:val="14"/>
          <w:szCs w:val="16"/>
        </w:rPr>
        <w:t xml:space="preserve"> Secretariado Ejecutivo del Sistema Nacional de Seguridad Pública. (2022). Secretariado Ejecutivo del Sistema Nacional de Seguridad Pública Blog Publicaciones Recientes. Abril 5, 2022, de Gobierno Federal Sitio web: https://www.gob.mx/sesnsp/articulos/informacion-sobre-violencia-contra-las-mujeres-incidencia-delictiva-y-llamadas-de-emergencia-9-1-1-febrero-2019</w:t>
      </w:r>
    </w:p>
  </w:footnote>
  <w:footnote w:id="19">
    <w:p w14:paraId="651850A5" w14:textId="77777777" w:rsidR="00C7693E" w:rsidRPr="00AF187F" w:rsidRDefault="00C7693E" w:rsidP="00283A86">
      <w:pPr>
        <w:pStyle w:val="Textonotapie"/>
        <w:rPr>
          <w:sz w:val="14"/>
          <w:szCs w:val="16"/>
          <w:lang w:val="en-US"/>
        </w:rPr>
      </w:pPr>
      <w:r w:rsidRPr="00AF187F">
        <w:rPr>
          <w:rStyle w:val="Refdenotaalpie"/>
          <w:sz w:val="14"/>
          <w:szCs w:val="16"/>
        </w:rPr>
        <w:footnoteRef/>
      </w:r>
      <w:r w:rsidRPr="00AF187F">
        <w:rPr>
          <w:sz w:val="14"/>
          <w:szCs w:val="16"/>
        </w:rPr>
        <w:t xml:space="preserve"> Hispanics in Philanthropy (HIP). (2021). TRATA DE PERSONAS EN MÉXICO 2. </w:t>
      </w:r>
      <w:r w:rsidRPr="00AF187F">
        <w:rPr>
          <w:sz w:val="14"/>
          <w:szCs w:val="16"/>
          <w:lang w:val="en-US"/>
        </w:rPr>
        <w:t>Abril 5,2022, de Hispanics in Philanthropy (HIP) Sitio web: https://hiponline.org/wp-content/uploads/2021/07/Informe-Trata-de-personas-HIP_compressed.pdf</w:t>
      </w:r>
    </w:p>
  </w:footnote>
  <w:footnote w:id="20">
    <w:p w14:paraId="70DAC7AB" w14:textId="77777777" w:rsidR="00C7693E" w:rsidRPr="00AF187F" w:rsidRDefault="00C7693E" w:rsidP="00283A86">
      <w:pPr>
        <w:pStyle w:val="Textonotapie"/>
        <w:rPr>
          <w:sz w:val="14"/>
          <w:szCs w:val="16"/>
        </w:rPr>
      </w:pPr>
      <w:r w:rsidRPr="00AF187F">
        <w:rPr>
          <w:rStyle w:val="Refdenotaalpie"/>
          <w:sz w:val="14"/>
          <w:szCs w:val="16"/>
        </w:rPr>
        <w:footnoteRef/>
      </w:r>
      <w:r w:rsidRPr="00AF187F">
        <w:rPr>
          <w:sz w:val="14"/>
          <w:szCs w:val="16"/>
        </w:rPr>
        <w:t xml:space="preserve"> Doria del Mar Vélez Salas, Manuel Alejandro Vélez Salas, Antonio Amador, Valeria Geremia, Daniela E. Cristóbal Sánchez, Efraín Zarate Aguilar, Fernando Javier Salas Ventura, Fernando Acosta Chávez, Karen Pérez García, Luis Jorge De la Peña Rodríguez, Norma Patricia Quintero Serrano, Yair Enrique Canizalez Madrigal, Benjamin Moillic, Eva Reyes Ibáñez.. (2021). Reclutamiento y utilización de niñas, niños y adolescentes por grupos delictivos en México. Acercamientos a un problema complejo. Abril 7, 2022, de Red por los Derechos de la Infancia en México / Observatorio Nacional Ciudadano de Seguridad, Justicia y Legalidad Sitio web: https://onc.org.mx/public/rednacionaldeobservatorios/public/onc_site/uploads/doc-reclutamiento.pdf</w:t>
      </w:r>
    </w:p>
  </w:footnote>
  <w:footnote w:id="21">
    <w:p w14:paraId="142AE362" w14:textId="77777777" w:rsidR="00C7693E" w:rsidRPr="00AF187F" w:rsidRDefault="00C7693E" w:rsidP="00283A86">
      <w:pPr>
        <w:pStyle w:val="Textonotapie"/>
        <w:rPr>
          <w:sz w:val="16"/>
        </w:rPr>
      </w:pPr>
      <w:r w:rsidRPr="00AF187F">
        <w:rPr>
          <w:rStyle w:val="Refdenotaalpie"/>
          <w:sz w:val="16"/>
        </w:rPr>
        <w:footnoteRef/>
      </w:r>
      <w:r w:rsidRPr="00AF187F">
        <w:rPr>
          <w:sz w:val="16"/>
        </w:rPr>
        <w:t xml:space="preserve"> Comisión Nacional de los Derechos Humanos. (2020). Diagnóstico sobre la Situación de la Trata de Personas en México 2019. Abril 7,2022, de Comisión Nacional de los Derechos Humanos Sitio web: https://www.refworld.org.es/pdfid/5dc30e154.pdf</w:t>
      </w:r>
    </w:p>
  </w:footnote>
  <w:footnote w:id="22">
    <w:p w14:paraId="4C5F947A" w14:textId="77777777" w:rsidR="00C7693E" w:rsidRDefault="00C7693E" w:rsidP="00D41E9A">
      <w:pPr>
        <w:pStyle w:val="Textonotapie"/>
      </w:pPr>
      <w:r>
        <w:rPr>
          <w:rStyle w:val="Refdenotaalpie"/>
        </w:rPr>
        <w:footnoteRef/>
      </w:r>
      <w:r>
        <w:t xml:space="preserve"> </w:t>
      </w:r>
      <w:hyperlink r:id="rId9" w:history="1">
        <w:r w:rsidRPr="002C6764">
          <w:rPr>
            <w:rStyle w:val="Hipervnculo"/>
          </w:rPr>
          <w:t>https://www.seducoahuila.gob.mx/assets/guia-para-padres-de-familia-acerca-del-correcto-uso-del-internet2.pdf</w:t>
        </w:r>
      </w:hyperlink>
    </w:p>
    <w:p w14:paraId="09CFE57D" w14:textId="77777777" w:rsidR="00C7693E" w:rsidRDefault="00C7693E" w:rsidP="00D41E9A">
      <w:pPr>
        <w:pStyle w:val="Textonotapie"/>
      </w:pPr>
    </w:p>
  </w:footnote>
  <w:footnote w:id="23">
    <w:p w14:paraId="65D20350" w14:textId="77777777" w:rsidR="00C7693E" w:rsidRPr="00322B0B" w:rsidRDefault="00C7693E" w:rsidP="00D41E9A">
      <w:pPr>
        <w:pStyle w:val="Textonotapie"/>
        <w:rPr>
          <w:lang w:val="es-ES"/>
        </w:rPr>
      </w:pPr>
      <w:r>
        <w:rPr>
          <w:rStyle w:val="Refdenotaalpie"/>
        </w:rPr>
        <w:footnoteRef/>
      </w:r>
      <w:r>
        <w:t xml:space="preserve"> </w:t>
      </w:r>
      <w:hyperlink r:id="rId10" w:history="1">
        <w:r w:rsidRPr="00705834">
          <w:rPr>
            <w:rStyle w:val="Hipervnculo"/>
          </w:rPr>
          <w:t>https://public.wmo.int/es/media/comunicados-de-prensa/2021-uno-de-los-siete-años-más-cálidos-jamás-registrados-según-datos</w:t>
        </w:r>
      </w:hyperlink>
      <w:r>
        <w:t xml:space="preserve"> </w:t>
      </w:r>
    </w:p>
  </w:footnote>
  <w:footnote w:id="24">
    <w:p w14:paraId="44D5FBC3" w14:textId="77777777" w:rsidR="00C7693E" w:rsidRPr="007866A7" w:rsidRDefault="00C7693E" w:rsidP="00D41E9A">
      <w:pPr>
        <w:pStyle w:val="Textonotapie"/>
      </w:pPr>
      <w:r>
        <w:rPr>
          <w:rStyle w:val="Refdenotaalpie"/>
        </w:rPr>
        <w:footnoteRef/>
      </w:r>
      <w:r>
        <w:t xml:space="preserve"> </w:t>
      </w:r>
      <w:hyperlink r:id="rId11" w:history="1">
        <w:r w:rsidRPr="00705834">
          <w:rPr>
            <w:rStyle w:val="Hipervnculo"/>
          </w:rPr>
          <w:t>https://www.excelsior.com.mx/nacional/mexico-bate-record-en-alza-de-temperatura/1494444</w:t>
        </w:r>
      </w:hyperlink>
      <w:r>
        <w:t xml:space="preserve"> </w:t>
      </w:r>
    </w:p>
  </w:footnote>
  <w:footnote w:id="25">
    <w:p w14:paraId="602850AA" w14:textId="77777777" w:rsidR="00C7693E" w:rsidRPr="007866A7" w:rsidRDefault="00C7693E" w:rsidP="00D41E9A">
      <w:pPr>
        <w:pStyle w:val="Textonotapie"/>
        <w:rPr>
          <w:lang w:val="es-ES"/>
        </w:rPr>
      </w:pPr>
      <w:r>
        <w:rPr>
          <w:rStyle w:val="Refdenotaalpie"/>
        </w:rPr>
        <w:footnoteRef/>
      </w:r>
      <w:r>
        <w:t xml:space="preserve"> </w:t>
      </w:r>
      <w:hyperlink r:id="rId12" w:history="1">
        <w:r w:rsidRPr="00705834">
          <w:rPr>
            <w:rStyle w:val="Hipervnculo"/>
          </w:rPr>
          <w:t>https://www.elfinanciero.com.mx/ciencia/2022/01/26/el-2021-es-el-cuarto-ano-mas-caluroso-en-la-historia-mexico/</w:t>
        </w:r>
      </w:hyperlink>
      <w:r>
        <w:t xml:space="preserve"> </w:t>
      </w:r>
    </w:p>
  </w:footnote>
  <w:footnote w:id="26">
    <w:p w14:paraId="05AB6806" w14:textId="77777777" w:rsidR="00C7693E" w:rsidRPr="00F13406" w:rsidRDefault="00C7693E" w:rsidP="00D41E9A">
      <w:pPr>
        <w:pStyle w:val="Textonotapie"/>
      </w:pPr>
      <w:r>
        <w:rPr>
          <w:rStyle w:val="Refdenotaalpie"/>
        </w:rPr>
        <w:footnoteRef/>
      </w:r>
      <w:r>
        <w:t xml:space="preserve"> </w:t>
      </w:r>
      <w:hyperlink r:id="rId13" w:history="1">
        <w:r w:rsidRPr="00705834">
          <w:rPr>
            <w:rStyle w:val="Hipervnculo"/>
          </w:rPr>
          <w:t>https://smn.conagua.gob.mx/tools/DATA/Climatolog%C3%ADa/Pronóstico%20climático/Temperatura%20y%20Lluvia/TMAX/2021.pdf</w:t>
        </w:r>
      </w:hyperlink>
      <w:r>
        <w:t xml:space="preserve"> </w:t>
      </w:r>
    </w:p>
  </w:footnote>
  <w:footnote w:id="27">
    <w:p w14:paraId="1BC24EA0" w14:textId="77777777" w:rsidR="00C7693E" w:rsidRPr="002F6509" w:rsidRDefault="00C7693E" w:rsidP="00D41E9A">
      <w:pPr>
        <w:pStyle w:val="Textonotapie"/>
      </w:pPr>
      <w:r>
        <w:rPr>
          <w:rStyle w:val="Refdenotaalpie"/>
        </w:rPr>
        <w:footnoteRef/>
      </w:r>
      <w:r>
        <w:t xml:space="preserve"> </w:t>
      </w:r>
      <w:hyperlink r:id="rId14" w:history="1">
        <w:r w:rsidRPr="00705834">
          <w:rPr>
            <w:rStyle w:val="Hipervnculo"/>
          </w:rPr>
          <w:t>https://smn.conagua.gob.mx/tools/DATA/Climatolog%C3%ADa/Diagnóstico%20Atmosférico/Reporte%20del%20Clima%20en%20México/RC-Noviembre21.pdf</w:t>
        </w:r>
      </w:hyperlink>
      <w:r>
        <w:t xml:space="preserve"> </w:t>
      </w:r>
    </w:p>
  </w:footnote>
  <w:footnote w:id="28">
    <w:p w14:paraId="084F1C8E" w14:textId="77777777" w:rsidR="00C7693E" w:rsidRPr="00537276" w:rsidRDefault="00C7693E" w:rsidP="00D41E9A">
      <w:pPr>
        <w:pStyle w:val="Textonotapie"/>
      </w:pPr>
      <w:r>
        <w:rPr>
          <w:rStyle w:val="Refdenotaalpie"/>
        </w:rPr>
        <w:footnoteRef/>
      </w:r>
      <w:r>
        <w:t xml:space="preserve"> </w:t>
      </w:r>
      <w:hyperlink r:id="rId15" w:history="1">
        <w:r w:rsidRPr="00CE1D92">
          <w:rPr>
            <w:rStyle w:val="Hipervnculo"/>
          </w:rPr>
          <w:t>https://smn.conagua.gob.mx/tools/DATA/Climatolog%C3%ADa/Sequ%C3%ADa/Monitor%20de%20sequ%C3%ADa%20en%20México/Seguimiento%20de%20Sequ%C3%ADa/MSM20220415.pdf</w:t>
        </w:r>
      </w:hyperlink>
      <w:r>
        <w:t xml:space="preserve"> </w:t>
      </w:r>
    </w:p>
  </w:footnote>
  <w:footnote w:id="29">
    <w:p w14:paraId="5E07318D" w14:textId="77777777" w:rsidR="00C7693E" w:rsidRPr="00D24762" w:rsidRDefault="00C7693E" w:rsidP="00D41E9A">
      <w:pPr>
        <w:pStyle w:val="Textonotapie"/>
      </w:pPr>
      <w:r>
        <w:rPr>
          <w:rStyle w:val="Refdenotaalpie"/>
        </w:rPr>
        <w:footnoteRef/>
      </w:r>
      <w:r>
        <w:t xml:space="preserve"> </w:t>
      </w:r>
      <w:hyperlink r:id="rId16" w:history="1">
        <w:r w:rsidRPr="00705834">
          <w:rPr>
            <w:rStyle w:val="Hipervnculo"/>
          </w:rPr>
          <w:t>https://www.elfinanciero.com.mx/estados/2022/04/04/ayudanos-tlaloc-conagua-reporta-que-casi-la-mitad-de-mexico-padece-sequia/</w:t>
        </w:r>
      </w:hyperlink>
      <w:r>
        <w:t xml:space="preserve"> </w:t>
      </w:r>
    </w:p>
  </w:footnote>
  <w:footnote w:id="30">
    <w:p w14:paraId="5504D061" w14:textId="77777777" w:rsidR="00C7693E" w:rsidRPr="00695067" w:rsidRDefault="00C7693E" w:rsidP="00D41E9A">
      <w:pPr>
        <w:pStyle w:val="Textonotapie"/>
      </w:pPr>
      <w:r>
        <w:rPr>
          <w:rStyle w:val="Refdenotaalpie"/>
        </w:rPr>
        <w:footnoteRef/>
      </w:r>
      <w:r>
        <w:t xml:space="preserve"> </w:t>
      </w:r>
      <w:hyperlink r:id="rId17" w:history="1">
        <w:r w:rsidRPr="00705834">
          <w:rPr>
            <w:rStyle w:val="Hipervnculo"/>
          </w:rPr>
          <w:t>https://smn.conagua.gob.mx/tools/DATA/Climatolog%C3%ADa/Pronóstico%20climático/Temperatura%20y%20Lluvia/TMAX/2022.pdf</w:t>
        </w:r>
      </w:hyperlink>
      <w:r>
        <w:t xml:space="preserve"> </w:t>
      </w:r>
    </w:p>
  </w:footnote>
  <w:footnote w:id="31">
    <w:p w14:paraId="34BAF121" w14:textId="77777777" w:rsidR="00C7693E" w:rsidRPr="00297B7F" w:rsidRDefault="00C7693E" w:rsidP="00D41E9A">
      <w:pPr>
        <w:pStyle w:val="Textonotapie"/>
      </w:pPr>
      <w:r>
        <w:rPr>
          <w:rStyle w:val="Refdenotaalpie"/>
        </w:rPr>
        <w:footnoteRef/>
      </w:r>
      <w:r>
        <w:t xml:space="preserve"> </w:t>
      </w:r>
      <w:hyperlink r:id="rId18" w:history="1">
        <w:r w:rsidRPr="00705834">
          <w:rPr>
            <w:rStyle w:val="Hipervnculo"/>
          </w:rPr>
          <w:t>https://smn.conagua.gob.mx/es/climatologia/temperaturas-y-lluvias/resumenes-mensuales-de-temperaturas-y-lluvias</w:t>
        </w:r>
      </w:hyperlink>
      <w:r>
        <w:t xml:space="preserve"> </w:t>
      </w:r>
    </w:p>
  </w:footnote>
  <w:footnote w:id="32">
    <w:p w14:paraId="02C15B4E" w14:textId="77777777" w:rsidR="00C7693E" w:rsidRPr="0073082A" w:rsidRDefault="00C7693E" w:rsidP="00D41E9A">
      <w:pPr>
        <w:pStyle w:val="Textonotapie"/>
      </w:pPr>
      <w:r>
        <w:rPr>
          <w:rStyle w:val="Refdenotaalpie"/>
        </w:rPr>
        <w:footnoteRef/>
      </w:r>
      <w:r>
        <w:t xml:space="preserve"> </w:t>
      </w:r>
      <w:hyperlink r:id="rId19" w:history="1">
        <w:r w:rsidRPr="00CE1D92">
          <w:rPr>
            <w:rStyle w:val="Hipervnculo"/>
          </w:rPr>
          <w:t>https://vanguardia.com.mx/coahuila/saltillo/dramatico-descenso-presas-de-coahuila-en-nivel-mas-bajo-desde-2006-FF2326645</w:t>
        </w:r>
      </w:hyperlink>
      <w:r>
        <w:t xml:space="preserve"> </w:t>
      </w:r>
    </w:p>
  </w:footnote>
  <w:footnote w:id="33">
    <w:p w14:paraId="4ED86A6B" w14:textId="77777777" w:rsidR="00C7693E" w:rsidRPr="00715F9D" w:rsidRDefault="00C7693E" w:rsidP="00D41E9A">
      <w:pPr>
        <w:pStyle w:val="Textonotapie"/>
        <w:rPr>
          <w:lang w:val="es-ES"/>
        </w:rPr>
      </w:pPr>
      <w:r>
        <w:rPr>
          <w:rStyle w:val="Refdenotaalpie"/>
        </w:rPr>
        <w:footnoteRef/>
      </w:r>
      <w:r>
        <w:t xml:space="preserve"> </w:t>
      </w:r>
      <w:hyperlink r:id="rId20" w:history="1">
        <w:r w:rsidRPr="00705834">
          <w:rPr>
            <w:rStyle w:val="Hipervnculo"/>
          </w:rPr>
          <w:t>https://www.poresto.net/republica/2021/12/27/2022-sera-un-ano-caluroso-en-mexico-la-primavera-llegara-con-altas-temperaturas-307194.html</w:t>
        </w:r>
      </w:hyperlink>
      <w:r>
        <w:t xml:space="preserve"> </w:t>
      </w:r>
    </w:p>
  </w:footnote>
  <w:footnote w:id="34">
    <w:p w14:paraId="5F7775B8" w14:textId="77777777" w:rsidR="00C7693E" w:rsidRPr="00E62786" w:rsidRDefault="00C7693E" w:rsidP="00D41E9A">
      <w:pPr>
        <w:pStyle w:val="Textonotapie"/>
      </w:pPr>
      <w:r>
        <w:rPr>
          <w:rStyle w:val="Refdenotaalpie"/>
        </w:rPr>
        <w:footnoteRef/>
      </w:r>
      <w:r>
        <w:t xml:space="preserve"> </w:t>
      </w:r>
      <w:hyperlink r:id="rId21" w:history="1">
        <w:r w:rsidRPr="00705834">
          <w:rPr>
            <w:rStyle w:val="Hipervnculo"/>
          </w:rPr>
          <w:t>https://www.dof.gob.mx/nota_detalle.php?codigo=5639904&amp;fecha=31/12/2021</w:t>
        </w:r>
      </w:hyperlink>
      <w:r>
        <w:t xml:space="preserve"> </w:t>
      </w:r>
    </w:p>
  </w:footnote>
  <w:footnote w:id="35">
    <w:p w14:paraId="04EC0570" w14:textId="77777777" w:rsidR="00C7693E" w:rsidRPr="00416041" w:rsidRDefault="00C7693E" w:rsidP="00D41E9A">
      <w:pPr>
        <w:pStyle w:val="Textonotapie"/>
      </w:pPr>
      <w:r>
        <w:rPr>
          <w:rStyle w:val="Refdenotaalpie"/>
        </w:rPr>
        <w:footnoteRef/>
      </w:r>
      <w:r>
        <w:t xml:space="preserve"> </w:t>
      </w:r>
      <w:hyperlink r:id="rId22" w:history="1">
        <w:r w:rsidRPr="00705834">
          <w:rPr>
            <w:rStyle w:val="Hipervnculo"/>
          </w:rPr>
          <w:t>https://www.inforural.com.mx/cosecha-de-2022-en-riesgo-en-coahuila-por-sequia/</w:t>
        </w:r>
      </w:hyperlink>
      <w:r>
        <w:t xml:space="preserve"> </w:t>
      </w:r>
    </w:p>
  </w:footnote>
  <w:footnote w:id="36">
    <w:p w14:paraId="6D995B3F" w14:textId="77777777" w:rsidR="00C7693E" w:rsidRPr="00416041" w:rsidRDefault="00C7693E" w:rsidP="00D41E9A">
      <w:pPr>
        <w:pStyle w:val="Textonotapie"/>
        <w:rPr>
          <w:lang w:val="es-ES"/>
        </w:rPr>
      </w:pPr>
      <w:r>
        <w:rPr>
          <w:rStyle w:val="Refdenotaalpie"/>
        </w:rPr>
        <w:footnoteRef/>
      </w:r>
      <w:r>
        <w:t xml:space="preserve"> </w:t>
      </w:r>
      <w:hyperlink r:id="rId23" w:history="1">
        <w:r w:rsidRPr="00705834">
          <w:rPr>
            <w:rStyle w:val="Hipervnculo"/>
          </w:rPr>
          <w:t>https://www.zocalo.com.mx/extrema-sequia-provoca-mortandad-de-ganado/</w:t>
        </w:r>
      </w:hyperlink>
      <w:r>
        <w:t xml:space="preserve"> </w:t>
      </w:r>
    </w:p>
  </w:footnote>
  <w:footnote w:id="37">
    <w:p w14:paraId="2F4E7D9E" w14:textId="77777777" w:rsidR="00C7693E" w:rsidRPr="00A54A3C" w:rsidRDefault="00C7693E" w:rsidP="00D41E9A">
      <w:pPr>
        <w:pStyle w:val="Textonotapie"/>
        <w:rPr>
          <w:lang w:val="es-ES"/>
        </w:rPr>
      </w:pPr>
      <w:r>
        <w:rPr>
          <w:rStyle w:val="Refdenotaalpie"/>
        </w:rPr>
        <w:footnoteRef/>
      </w:r>
      <w:r>
        <w:t xml:space="preserve"> </w:t>
      </w:r>
      <w:hyperlink r:id="rId24" w:history="1">
        <w:r w:rsidRPr="00705834">
          <w:rPr>
            <w:rStyle w:val="Hipervnculo"/>
          </w:rPr>
          <w:t>https://www.inforural.com.mx/instalan-consejo-agroalimentario-de-coahuila-para-el-desarrollo-del-campo/</w:t>
        </w:r>
      </w:hyperlink>
      <w:r>
        <w:t xml:space="preserve"> </w:t>
      </w:r>
    </w:p>
  </w:footnote>
  <w:footnote w:id="38">
    <w:p w14:paraId="29998754" w14:textId="77777777" w:rsidR="00C7693E" w:rsidRPr="00DA2A7B" w:rsidRDefault="00C7693E" w:rsidP="00D41E9A">
      <w:pPr>
        <w:pStyle w:val="Textonotapie"/>
        <w:rPr>
          <w:lang w:val="es-ES"/>
        </w:rPr>
      </w:pPr>
      <w:r>
        <w:rPr>
          <w:rStyle w:val="Refdenotaalpie"/>
        </w:rPr>
        <w:footnoteRef/>
      </w:r>
      <w:r>
        <w:t xml:space="preserve"> </w:t>
      </w:r>
      <w:hyperlink r:id="rId25" w:history="1">
        <w:r w:rsidRPr="00FD7852">
          <w:rPr>
            <w:rStyle w:val="Hipervnculo"/>
          </w:rPr>
          <w:t>https://smn.conagua.gob.mx/tools/DATA/Climatolog%C3%ADa/Sequ%C3%ADa/Monitor%20de%20sequ%C3%ADa%20en%20México/Seguimiento%20de%20Sequ%C3%ADa/MSM20220531.pdf</w:t>
        </w:r>
      </w:hyperlink>
      <w:r>
        <w:t xml:space="preserve"> </w:t>
      </w:r>
    </w:p>
  </w:footnote>
  <w:footnote w:id="39">
    <w:p w14:paraId="01E95EA9" w14:textId="77777777" w:rsidR="00C7693E" w:rsidRPr="00DA2A7B" w:rsidRDefault="00C7693E" w:rsidP="00D41E9A">
      <w:pPr>
        <w:pStyle w:val="Textonotapie"/>
        <w:rPr>
          <w:lang w:val="es-ES"/>
        </w:rPr>
      </w:pPr>
      <w:r>
        <w:rPr>
          <w:rStyle w:val="Refdenotaalpie"/>
        </w:rPr>
        <w:footnoteRef/>
      </w:r>
      <w:r>
        <w:t xml:space="preserve"> </w:t>
      </w:r>
      <w:hyperlink r:id="rId26" w:history="1">
        <w:r w:rsidRPr="00FD7852">
          <w:rPr>
            <w:rStyle w:val="Hipervnculo"/>
          </w:rPr>
          <w:t>https://cuentame.inegi.org.mx/territorio/agua/dispon.aspx?tema=T</w:t>
        </w:r>
      </w:hyperlink>
      <w:r>
        <w:t xml:space="preserve"> </w:t>
      </w:r>
    </w:p>
  </w:footnote>
  <w:footnote w:id="40">
    <w:p w14:paraId="70E13542" w14:textId="77777777" w:rsidR="00C7693E" w:rsidRPr="00DA2A7B" w:rsidRDefault="00C7693E" w:rsidP="00D41E9A">
      <w:pPr>
        <w:pStyle w:val="Textonotapie"/>
        <w:rPr>
          <w:lang w:val="es-ES"/>
        </w:rPr>
      </w:pPr>
      <w:r>
        <w:rPr>
          <w:rStyle w:val="Refdenotaalpie"/>
        </w:rPr>
        <w:footnoteRef/>
      </w:r>
      <w:r>
        <w:t xml:space="preserve"> </w:t>
      </w:r>
      <w:hyperlink r:id="rId27" w:history="1">
        <w:r w:rsidRPr="00FD7852">
          <w:rPr>
            <w:rStyle w:val="Hipervnculo"/>
          </w:rPr>
          <w:t>https://www.gob.mx/conagua/es/articulos/que-es-el-agua-renovable?idiom=es</w:t>
        </w:r>
      </w:hyperlink>
      <w:r>
        <w:t xml:space="preserve"> </w:t>
      </w:r>
    </w:p>
  </w:footnote>
  <w:footnote w:id="41">
    <w:p w14:paraId="0AC52A34" w14:textId="77777777" w:rsidR="00C7693E" w:rsidRPr="00AB1CBB" w:rsidRDefault="00C7693E" w:rsidP="00D41E9A">
      <w:pPr>
        <w:pStyle w:val="Textonotapie"/>
        <w:rPr>
          <w:lang w:val="es-ES"/>
        </w:rPr>
      </w:pPr>
      <w:r>
        <w:rPr>
          <w:rStyle w:val="Refdenotaalpie"/>
        </w:rPr>
        <w:footnoteRef/>
      </w:r>
      <w:r>
        <w:t xml:space="preserve"> </w:t>
      </w:r>
      <w:hyperlink r:id="rId28" w:history="1">
        <w:r w:rsidRPr="00FD7852">
          <w:rPr>
            <w:rStyle w:val="Hipervnculo"/>
          </w:rPr>
          <w:t>https://www.jornada.com.mx/notas/2022/05/20/estados/incendios-forestales-consumen-mas-de-mil-350-hectareas-en-coahuila/</w:t>
        </w:r>
      </w:hyperlink>
      <w:r>
        <w:t xml:space="preserve"> </w:t>
      </w:r>
    </w:p>
  </w:footnote>
  <w:footnote w:id="42">
    <w:p w14:paraId="48F0D5CC" w14:textId="77777777" w:rsidR="00C7693E" w:rsidRPr="00670FCA" w:rsidRDefault="00C7693E" w:rsidP="00D41E9A">
      <w:pPr>
        <w:pStyle w:val="Textonotapie"/>
        <w:rPr>
          <w:lang w:val="es-ES"/>
        </w:rPr>
      </w:pPr>
      <w:r>
        <w:rPr>
          <w:rStyle w:val="Refdenotaalpie"/>
        </w:rPr>
        <w:footnoteRef/>
      </w:r>
      <w:r>
        <w:t xml:space="preserve"> </w:t>
      </w:r>
      <w:hyperlink r:id="rId29" w:history="1">
        <w:r w:rsidRPr="00FD7852">
          <w:rPr>
            <w:rStyle w:val="Hipervnculo"/>
          </w:rPr>
          <w:t>https://www.inegi.org.mx/temas/vehiculos/</w:t>
        </w:r>
      </w:hyperlink>
      <w:r>
        <w:t xml:space="preserve"> </w:t>
      </w:r>
    </w:p>
  </w:footnote>
  <w:footnote w:id="43">
    <w:p w14:paraId="5A46C2D5" w14:textId="77777777" w:rsidR="00C7693E" w:rsidRPr="007F259F" w:rsidRDefault="00C7693E" w:rsidP="00D41E9A">
      <w:pPr>
        <w:pStyle w:val="Textonotapie"/>
        <w:rPr>
          <w:lang w:val="es-ES"/>
        </w:rPr>
      </w:pPr>
      <w:r>
        <w:rPr>
          <w:rStyle w:val="Refdenotaalpie"/>
        </w:rPr>
        <w:footnoteRef/>
      </w:r>
      <w:r>
        <w:t xml:space="preserve"> </w:t>
      </w:r>
      <w:hyperlink r:id="rId30" w:history="1">
        <w:r w:rsidRPr="00FD7852">
          <w:rPr>
            <w:rStyle w:val="Hipervnculo"/>
          </w:rPr>
          <w:t>https://vanguardia.com.mx/coahuila/coahuila-6-estado-con-mas-vehiculos-en-la-calle-DE1226959</w:t>
        </w:r>
      </w:hyperlink>
      <w:r>
        <w:t xml:space="preserve"> </w:t>
      </w:r>
    </w:p>
  </w:footnote>
  <w:footnote w:id="44">
    <w:p w14:paraId="67AD4968" w14:textId="77777777" w:rsidR="00C7693E" w:rsidRPr="009845C2" w:rsidRDefault="00C7693E" w:rsidP="00D41E9A">
      <w:pPr>
        <w:pStyle w:val="Textonotapie"/>
        <w:rPr>
          <w:lang w:val="es-ES"/>
        </w:rPr>
      </w:pPr>
      <w:r>
        <w:rPr>
          <w:rStyle w:val="Refdenotaalpie"/>
        </w:rPr>
        <w:footnoteRef/>
      </w:r>
      <w:r>
        <w:t xml:space="preserve"> </w:t>
      </w:r>
      <w:hyperlink r:id="rId31" w:history="1">
        <w:r w:rsidRPr="00FD7852">
          <w:rPr>
            <w:rStyle w:val="Hipervnculo"/>
          </w:rPr>
          <w:t>https://www.gob.mx/profeco/documentos/lavados-de-autos-limpieza-sobre-ruedas?state=published</w:t>
        </w:r>
      </w:hyperlink>
      <w:r>
        <w:t xml:space="preserve"> </w:t>
      </w:r>
    </w:p>
  </w:footnote>
  <w:footnote w:id="45">
    <w:p w14:paraId="7DE6076C" w14:textId="77777777" w:rsidR="00C7693E" w:rsidRPr="00A471B9" w:rsidRDefault="00C7693E" w:rsidP="00D41E9A">
      <w:pPr>
        <w:pStyle w:val="Textonotapie"/>
        <w:rPr>
          <w:lang w:val="es-ES"/>
        </w:rPr>
      </w:pPr>
      <w:r>
        <w:rPr>
          <w:rStyle w:val="Refdenotaalpie"/>
        </w:rPr>
        <w:footnoteRef/>
      </w:r>
      <w:r>
        <w:t xml:space="preserve"> Artículos 42 y 42 Bis </w:t>
      </w:r>
      <w:hyperlink r:id="rId32" w:history="1">
        <w:r w:rsidRPr="00FD7852">
          <w:rPr>
            <w:rStyle w:val="Hipervnculo"/>
          </w:rPr>
          <w:t>https://paot.org.mx/centro/leyes/df/pdf/2021/LEY_ESTAB_MERCANTILES_02_03_2021.pdf</w:t>
        </w:r>
      </w:hyperlink>
      <w:r>
        <w:t xml:space="preserve"> </w:t>
      </w:r>
    </w:p>
  </w:footnote>
  <w:footnote w:id="46">
    <w:p w14:paraId="7CA71586" w14:textId="77777777" w:rsidR="00C7693E" w:rsidRDefault="00C7693E" w:rsidP="0007595D">
      <w:pPr>
        <w:pStyle w:val="Textonotapie"/>
      </w:pPr>
      <w:r>
        <w:rPr>
          <w:rStyle w:val="Refdenotaalpie"/>
        </w:rPr>
        <w:footnoteRef/>
      </w:r>
      <w:r>
        <w:t xml:space="preserve"> </w:t>
      </w:r>
      <w:r w:rsidRPr="001B32C2">
        <w:t>https://compraoro.org/precio-del-cobre-en-mexico-por-kilo-y-chatarra</w:t>
      </w:r>
    </w:p>
  </w:footnote>
  <w:footnote w:id="47">
    <w:p w14:paraId="1B2A4F23" w14:textId="77777777" w:rsidR="00AB6E98" w:rsidRPr="00270A9D" w:rsidRDefault="00AB6E98" w:rsidP="00AB6E98">
      <w:pPr>
        <w:pStyle w:val="Textonotapie"/>
        <w:rPr>
          <w:lang w:val="es-ES"/>
        </w:rPr>
      </w:pPr>
      <w:r>
        <w:rPr>
          <w:rStyle w:val="Refdenotaalpie"/>
        </w:rPr>
        <w:footnoteRef/>
      </w:r>
      <w:r>
        <w:t xml:space="preserve"> </w:t>
      </w:r>
      <w:r w:rsidRPr="00270A9D">
        <w:t>https://www.milenio.com/ciencia-y-salud/confirman-cinco-muertes-por-rickettsia-en-coahuila-que-es-sintomas</w:t>
      </w:r>
    </w:p>
  </w:footnote>
  <w:footnote w:id="48">
    <w:p w14:paraId="412AA20B" w14:textId="77777777" w:rsidR="00AB6E98" w:rsidRPr="009B6A9B" w:rsidRDefault="00AB6E98" w:rsidP="00AB6E98">
      <w:pPr>
        <w:pStyle w:val="Textonotapie"/>
        <w:rPr>
          <w:lang w:val="es-ES"/>
        </w:rPr>
      </w:pPr>
      <w:r>
        <w:rPr>
          <w:rStyle w:val="Refdenotaalpie"/>
        </w:rPr>
        <w:footnoteRef/>
      </w:r>
      <w:r>
        <w:t xml:space="preserve"> </w:t>
      </w:r>
      <w:r w:rsidRPr="009B6A9B">
        <w:t>https://coahuila.gob.mx/noticias/index/emite-salud-coahuila-recomendaciones-para-evitar-la-fiebre-manchada-o-rickettsiosis-24-05-22</w:t>
      </w:r>
    </w:p>
  </w:footnote>
  <w:footnote w:id="49">
    <w:p w14:paraId="5FCEBE25" w14:textId="77777777" w:rsidR="00C7693E" w:rsidRPr="00921C9E" w:rsidRDefault="00C7693E" w:rsidP="00583FDB">
      <w:pPr>
        <w:pStyle w:val="Textonotapie"/>
        <w:rPr>
          <w:lang w:val="es-ES_tradnl"/>
        </w:rPr>
      </w:pPr>
      <w:r>
        <w:rPr>
          <w:rStyle w:val="Refdenotaalpie"/>
        </w:rPr>
        <w:footnoteRef/>
      </w:r>
      <w:r>
        <w:t xml:space="preserve"> </w:t>
      </w:r>
      <w:r w:rsidRPr="00921C9E">
        <w:t>https://www.un.org/sustainabledevelopment/es/cities/</w:t>
      </w:r>
    </w:p>
  </w:footnote>
  <w:footnote w:id="50">
    <w:p w14:paraId="19618A9A" w14:textId="77777777" w:rsidR="00C7693E" w:rsidRPr="00E9271F" w:rsidRDefault="00C7693E" w:rsidP="00583FDB">
      <w:pPr>
        <w:pStyle w:val="Textonotapie"/>
        <w:rPr>
          <w:lang w:val="es-ES_tradnl"/>
        </w:rPr>
      </w:pPr>
      <w:r>
        <w:rPr>
          <w:rStyle w:val="Refdenotaalpie"/>
        </w:rPr>
        <w:footnoteRef/>
      </w:r>
      <w:r>
        <w:t xml:space="preserve"> </w:t>
      </w:r>
      <w:r>
        <w:rPr>
          <w:lang w:val="es-ES_tradnl"/>
        </w:rPr>
        <w:t>Ibid.</w:t>
      </w:r>
    </w:p>
  </w:footnote>
  <w:footnote w:id="51">
    <w:p w14:paraId="4E0F04C5" w14:textId="77777777" w:rsidR="00C7693E" w:rsidRPr="00BB5827" w:rsidRDefault="00C7693E" w:rsidP="00583FDB">
      <w:pPr>
        <w:pStyle w:val="Textonotapie"/>
        <w:rPr>
          <w:lang w:val="es-ES_tradnl"/>
        </w:rPr>
      </w:pPr>
      <w:r>
        <w:rPr>
          <w:rStyle w:val="Refdenotaalpie"/>
        </w:rPr>
        <w:footnoteRef/>
      </w:r>
      <w:r>
        <w:t xml:space="preserve"> </w:t>
      </w:r>
      <w:r w:rsidRPr="00BB5827">
        <w:t>https://www.gob.mx/cofepris/acciones-y-programas/3-efectos-a-la-salud-por-la-contaminacion-del-aire-ambiente</w:t>
      </w:r>
    </w:p>
  </w:footnote>
  <w:footnote w:id="52">
    <w:p w14:paraId="3136D6B4" w14:textId="77777777" w:rsidR="00C7693E" w:rsidRPr="00BB5827" w:rsidRDefault="00C7693E" w:rsidP="00583FDB">
      <w:pPr>
        <w:pStyle w:val="Textonotapie"/>
        <w:rPr>
          <w:lang w:val="es-ES_tradnl"/>
        </w:rPr>
      </w:pPr>
      <w:r>
        <w:rPr>
          <w:rStyle w:val="Refdenotaalpie"/>
        </w:rPr>
        <w:footnoteRef/>
      </w:r>
      <w:r>
        <w:t xml:space="preserve"> </w:t>
      </w:r>
      <w:r w:rsidRPr="00BB5827">
        <w:t>https://www.ismedioambiente.com/las-ciudades-verdes-o-como-renaturalizar-los-espacios-urbanos/</w:t>
      </w:r>
    </w:p>
  </w:footnote>
  <w:footnote w:id="53">
    <w:p w14:paraId="1FD788C4" w14:textId="77777777" w:rsidR="00C7693E" w:rsidRPr="000C6624" w:rsidRDefault="00C7693E" w:rsidP="00583FDB">
      <w:pPr>
        <w:pStyle w:val="Textonotapie"/>
        <w:rPr>
          <w:lang w:val="es-ES_tradnl"/>
        </w:rPr>
      </w:pPr>
      <w:r>
        <w:rPr>
          <w:rStyle w:val="Refdenotaalpie"/>
        </w:rPr>
        <w:footnoteRef/>
      </w:r>
      <w:r>
        <w:t xml:space="preserve"> </w:t>
      </w:r>
      <w:r w:rsidRPr="000C6624">
        <w:t>https://eldiariodecoahuila.com.mx/2022/05/26/hay-deficit-de-arboles-en-areas-verdes-en-coahuila/</w:t>
      </w:r>
    </w:p>
  </w:footnote>
  <w:footnote w:id="54">
    <w:p w14:paraId="722FC65D" w14:textId="77777777" w:rsidR="00C7693E" w:rsidRPr="00236488" w:rsidRDefault="00C7693E" w:rsidP="003B5A33">
      <w:pPr>
        <w:pStyle w:val="Textonotapie"/>
        <w:rPr>
          <w:sz w:val="14"/>
          <w:szCs w:val="16"/>
          <w:lang w:val="es-ES"/>
        </w:rPr>
      </w:pPr>
      <w:r w:rsidRPr="00236488">
        <w:rPr>
          <w:rStyle w:val="Refdenotaalpie"/>
          <w:sz w:val="14"/>
          <w:szCs w:val="16"/>
        </w:rPr>
        <w:footnoteRef/>
      </w:r>
      <w:r w:rsidRPr="00236488">
        <w:rPr>
          <w:sz w:val="14"/>
          <w:szCs w:val="16"/>
        </w:rPr>
        <w:t xml:space="preserve"> </w:t>
      </w:r>
      <w:hyperlink r:id="rId33" w:history="1">
        <w:r w:rsidRPr="00236488">
          <w:rPr>
            <w:rStyle w:val="Hipervnculo"/>
            <w:sz w:val="14"/>
            <w:szCs w:val="16"/>
          </w:rPr>
          <w:t>https://www.unodc.org/mexicoandcentralamerica/es/webstories/2020/2021_06_24_informe-mundial-sobre-las-drogas-2021-de-unodc_-los-efectos-de-la-pandemia-aumentan-los-riesgos-de-las-drogas--mientras-la-juventud-subestima-los-peligros-del-cannabis.html</w:t>
        </w:r>
      </w:hyperlink>
      <w:r w:rsidRPr="00236488">
        <w:rPr>
          <w:sz w:val="14"/>
          <w:szCs w:val="16"/>
        </w:rPr>
        <w:t xml:space="preserve"> </w:t>
      </w:r>
    </w:p>
  </w:footnote>
  <w:footnote w:id="55">
    <w:p w14:paraId="2DD9D140" w14:textId="77777777" w:rsidR="00C7693E" w:rsidRPr="00236488" w:rsidRDefault="00C7693E" w:rsidP="003B5A33">
      <w:pPr>
        <w:pStyle w:val="Textonotapie"/>
        <w:rPr>
          <w:sz w:val="14"/>
          <w:szCs w:val="16"/>
          <w:lang w:val="es-ES"/>
        </w:rPr>
      </w:pPr>
      <w:r w:rsidRPr="00236488">
        <w:rPr>
          <w:rStyle w:val="Refdenotaalpie"/>
          <w:sz w:val="14"/>
          <w:szCs w:val="16"/>
        </w:rPr>
        <w:footnoteRef/>
      </w:r>
      <w:r w:rsidRPr="00236488">
        <w:rPr>
          <w:sz w:val="14"/>
          <w:szCs w:val="16"/>
        </w:rPr>
        <w:t xml:space="preserve"> </w:t>
      </w:r>
      <w:hyperlink r:id="rId34" w:history="1">
        <w:r w:rsidRPr="00236488">
          <w:rPr>
            <w:rStyle w:val="Hipervnculo"/>
            <w:sz w:val="14"/>
            <w:szCs w:val="16"/>
          </w:rPr>
          <w:t>https://www.gob.mx/cms/uploads/attachment/file/642608/PAT_2021_CONADIC_para_pagina_V2.pdf</w:t>
        </w:r>
      </w:hyperlink>
      <w:r w:rsidRPr="00236488">
        <w:rPr>
          <w:sz w:val="14"/>
          <w:szCs w:val="16"/>
        </w:rPr>
        <w:t xml:space="preserve"> </w:t>
      </w:r>
    </w:p>
  </w:footnote>
  <w:footnote w:id="56">
    <w:p w14:paraId="183D5AA5" w14:textId="77777777" w:rsidR="00C7693E" w:rsidRPr="00236488" w:rsidRDefault="00C7693E" w:rsidP="003B5A33">
      <w:pPr>
        <w:pStyle w:val="Textonotapie"/>
        <w:rPr>
          <w:sz w:val="14"/>
          <w:szCs w:val="16"/>
        </w:rPr>
      </w:pPr>
      <w:r w:rsidRPr="00236488">
        <w:rPr>
          <w:rStyle w:val="Refdenotaalpie"/>
          <w:sz w:val="14"/>
          <w:szCs w:val="16"/>
        </w:rPr>
        <w:footnoteRef/>
      </w:r>
      <w:r w:rsidRPr="00236488">
        <w:rPr>
          <w:sz w:val="14"/>
          <w:szCs w:val="16"/>
        </w:rPr>
        <w:t xml:space="preserve"> </w:t>
      </w:r>
      <w:hyperlink r:id="rId35" w:history="1">
        <w:r w:rsidRPr="00236488">
          <w:rPr>
            <w:rStyle w:val="Hipervnculo"/>
            <w:sz w:val="14"/>
            <w:szCs w:val="16"/>
          </w:rPr>
          <w:t>https://encuestas.insp.mx/repositorio/encuestas/ENCODAT2016/doctos/informes/reporte_encodat_drogas_2016_2017.pdf</w:t>
        </w:r>
      </w:hyperlink>
      <w:r w:rsidRPr="00236488">
        <w:rPr>
          <w:sz w:val="14"/>
          <w:szCs w:val="16"/>
        </w:rPr>
        <w:t xml:space="preserve"> </w:t>
      </w:r>
    </w:p>
  </w:footnote>
  <w:footnote w:id="57">
    <w:p w14:paraId="04CB2FFB" w14:textId="77777777" w:rsidR="00C7693E" w:rsidRPr="00236488" w:rsidRDefault="00C7693E" w:rsidP="003B5A33">
      <w:pPr>
        <w:pStyle w:val="Textonotapie"/>
        <w:rPr>
          <w:sz w:val="14"/>
          <w:szCs w:val="16"/>
          <w:lang w:val="es-ES"/>
        </w:rPr>
      </w:pPr>
      <w:r w:rsidRPr="00236488">
        <w:rPr>
          <w:rStyle w:val="Refdenotaalpie"/>
          <w:sz w:val="14"/>
          <w:szCs w:val="16"/>
        </w:rPr>
        <w:footnoteRef/>
      </w:r>
      <w:r w:rsidRPr="00236488">
        <w:rPr>
          <w:sz w:val="14"/>
          <w:szCs w:val="16"/>
        </w:rPr>
        <w:t xml:space="preserve"> </w:t>
      </w:r>
      <w:hyperlink r:id="rId36" w:history="1">
        <w:r w:rsidRPr="00236488">
          <w:rPr>
            <w:rStyle w:val="Hipervnculo"/>
            <w:sz w:val="14"/>
            <w:szCs w:val="16"/>
          </w:rPr>
          <w:t>https://encuestas.insp.mx/repositorio/encuestas/ENCODAT2016/doctos/informes/reporte_encodat_alcohol_2016_2017.pd</w:t>
        </w:r>
      </w:hyperlink>
      <w:r w:rsidRPr="00236488">
        <w:rPr>
          <w:sz w:val="14"/>
          <w:szCs w:val="16"/>
        </w:rPr>
        <w:t xml:space="preserve"> </w:t>
      </w:r>
    </w:p>
  </w:footnote>
  <w:footnote w:id="58">
    <w:p w14:paraId="01FC60F7" w14:textId="77777777" w:rsidR="00C7693E" w:rsidRPr="00236488" w:rsidRDefault="00C7693E" w:rsidP="003B5A33">
      <w:pPr>
        <w:pStyle w:val="Textonotapie"/>
        <w:rPr>
          <w:sz w:val="14"/>
          <w:szCs w:val="16"/>
          <w:lang w:val="es-ES"/>
        </w:rPr>
      </w:pPr>
      <w:r w:rsidRPr="00236488">
        <w:rPr>
          <w:rStyle w:val="Refdenotaalpie"/>
          <w:sz w:val="14"/>
          <w:szCs w:val="16"/>
        </w:rPr>
        <w:footnoteRef/>
      </w:r>
      <w:r w:rsidRPr="00236488">
        <w:rPr>
          <w:sz w:val="14"/>
          <w:szCs w:val="16"/>
        </w:rPr>
        <w:t xml:space="preserve"> </w:t>
      </w:r>
      <w:hyperlink r:id="rId37" w:history="1">
        <w:r w:rsidRPr="00236488">
          <w:rPr>
            <w:rStyle w:val="Hipervnculo"/>
            <w:sz w:val="14"/>
            <w:szCs w:val="16"/>
          </w:rPr>
          <w:t>https://encuestas.insp.mx/repositorio/encuestas/ENCODAT2016/doctos/informes/reporte_encodat_drogas_2016_2017.pdf</w:t>
        </w:r>
      </w:hyperlink>
      <w:r w:rsidRPr="00236488">
        <w:rPr>
          <w:sz w:val="14"/>
          <w:szCs w:val="16"/>
        </w:rPr>
        <w:t xml:space="preserve"> </w:t>
      </w:r>
    </w:p>
  </w:footnote>
  <w:footnote w:id="59">
    <w:p w14:paraId="4A20A0B9" w14:textId="77777777" w:rsidR="00C7693E" w:rsidRPr="00236488" w:rsidRDefault="00C7693E" w:rsidP="003B5A33">
      <w:pPr>
        <w:pStyle w:val="Textonotapie"/>
        <w:rPr>
          <w:sz w:val="14"/>
          <w:szCs w:val="16"/>
        </w:rPr>
      </w:pPr>
      <w:r w:rsidRPr="00236488">
        <w:rPr>
          <w:rStyle w:val="Refdenotaalpie"/>
          <w:sz w:val="14"/>
          <w:szCs w:val="16"/>
        </w:rPr>
        <w:footnoteRef/>
      </w:r>
      <w:r w:rsidRPr="00236488">
        <w:rPr>
          <w:sz w:val="14"/>
          <w:szCs w:val="16"/>
        </w:rPr>
        <w:t xml:space="preserve"> </w:t>
      </w:r>
      <w:hyperlink r:id="rId38" w:history="1">
        <w:r w:rsidRPr="00236488">
          <w:rPr>
            <w:rStyle w:val="Hipervnculo"/>
            <w:sz w:val="14"/>
            <w:szCs w:val="16"/>
          </w:rPr>
          <w:t>https://iris.paho.org/bitstream/handle/10665.2/28273/InformeODHIN_spa.pdf?sequence=1&amp;isAllowed=y</w:t>
        </w:r>
      </w:hyperlink>
      <w:r w:rsidRPr="00236488">
        <w:rPr>
          <w:sz w:val="14"/>
          <w:szCs w:val="16"/>
        </w:rPr>
        <w:t xml:space="preserve"> </w:t>
      </w:r>
    </w:p>
  </w:footnote>
  <w:footnote w:id="60">
    <w:p w14:paraId="60C2AD81" w14:textId="77777777" w:rsidR="00C7693E" w:rsidRPr="00236488" w:rsidRDefault="00C7693E" w:rsidP="003B5A33">
      <w:pPr>
        <w:pStyle w:val="Textonotapie"/>
        <w:rPr>
          <w:sz w:val="14"/>
          <w:szCs w:val="16"/>
          <w:lang w:val="es-ES"/>
        </w:rPr>
      </w:pPr>
      <w:r w:rsidRPr="00236488">
        <w:rPr>
          <w:rStyle w:val="Refdenotaalpie"/>
          <w:sz w:val="14"/>
          <w:szCs w:val="16"/>
        </w:rPr>
        <w:footnoteRef/>
      </w:r>
      <w:r w:rsidRPr="00236488">
        <w:rPr>
          <w:sz w:val="14"/>
          <w:szCs w:val="16"/>
        </w:rPr>
        <w:t xml:space="preserve"> </w:t>
      </w:r>
      <w:hyperlink r:id="rId39" w:history="1">
        <w:r w:rsidRPr="00236488">
          <w:rPr>
            <w:rStyle w:val="Hipervnculo"/>
            <w:sz w:val="14"/>
            <w:szCs w:val="16"/>
          </w:rPr>
          <w:t>https://www.gob.mx/cms/uploads/attachment/file/705501/Directorio_Nacional_UNEME-CAPA.pdf</w:t>
        </w:r>
      </w:hyperlink>
      <w:r w:rsidRPr="00236488">
        <w:rPr>
          <w:sz w:val="14"/>
          <w:szCs w:val="16"/>
        </w:rPr>
        <w:t xml:space="preserve"> </w:t>
      </w:r>
    </w:p>
  </w:footnote>
  <w:footnote w:id="61">
    <w:p w14:paraId="2787059B" w14:textId="77777777" w:rsidR="00C7693E" w:rsidRPr="00236488" w:rsidRDefault="00C7693E" w:rsidP="003B5A33">
      <w:pPr>
        <w:pStyle w:val="Textonotapie"/>
        <w:rPr>
          <w:sz w:val="14"/>
          <w:szCs w:val="16"/>
          <w:lang w:val="es-ES"/>
        </w:rPr>
      </w:pPr>
      <w:r w:rsidRPr="00236488">
        <w:rPr>
          <w:rStyle w:val="Refdenotaalpie"/>
          <w:sz w:val="14"/>
          <w:szCs w:val="16"/>
        </w:rPr>
        <w:footnoteRef/>
      </w:r>
      <w:r w:rsidRPr="00236488">
        <w:rPr>
          <w:sz w:val="14"/>
          <w:szCs w:val="16"/>
        </w:rPr>
        <w:t xml:space="preserve"> </w:t>
      </w:r>
      <w:hyperlink r:id="rId40" w:history="1">
        <w:r w:rsidRPr="00236488">
          <w:rPr>
            <w:rStyle w:val="Hipervnculo"/>
            <w:sz w:val="14"/>
            <w:szCs w:val="16"/>
          </w:rPr>
          <w:t>http://www.conadic.salud.gob.mx/pdfs/publicaciones/UNEME_CAPA.pdf</w:t>
        </w:r>
      </w:hyperlink>
      <w:r w:rsidRPr="00236488">
        <w:rPr>
          <w:sz w:val="14"/>
          <w:szCs w:val="16"/>
        </w:rPr>
        <w:t xml:space="preserve"> </w:t>
      </w:r>
    </w:p>
  </w:footnote>
  <w:footnote w:id="62">
    <w:p w14:paraId="01EED9B0" w14:textId="77777777" w:rsidR="00C7693E" w:rsidRPr="00236488" w:rsidRDefault="00C7693E" w:rsidP="003B5A33">
      <w:pPr>
        <w:pStyle w:val="Textonotapie"/>
        <w:rPr>
          <w:sz w:val="14"/>
          <w:szCs w:val="16"/>
          <w:lang w:val="es-ES"/>
        </w:rPr>
      </w:pPr>
      <w:r w:rsidRPr="00236488">
        <w:rPr>
          <w:rStyle w:val="Refdenotaalpie"/>
          <w:sz w:val="14"/>
          <w:szCs w:val="16"/>
        </w:rPr>
        <w:footnoteRef/>
      </w:r>
      <w:r w:rsidRPr="00236488">
        <w:rPr>
          <w:sz w:val="14"/>
          <w:szCs w:val="16"/>
        </w:rPr>
        <w:t xml:space="preserve"> </w:t>
      </w:r>
      <w:hyperlink r:id="rId41" w:history="1">
        <w:r w:rsidRPr="00236488">
          <w:rPr>
            <w:rStyle w:val="Hipervnculo"/>
            <w:sz w:val="14"/>
            <w:szCs w:val="16"/>
          </w:rPr>
          <w:t>https://iris.paho.org/bitstream/handle/10665.2/28273/InformeODHIN_spa.pdf?sequence=1&amp;isAllowed=y</w:t>
        </w:r>
      </w:hyperlink>
      <w:r w:rsidRPr="00236488">
        <w:rPr>
          <w:sz w:val="14"/>
          <w:szCs w:val="16"/>
        </w:rPr>
        <w:t xml:space="preserve"> </w:t>
      </w:r>
    </w:p>
  </w:footnote>
  <w:footnote w:id="63">
    <w:p w14:paraId="4321E843" w14:textId="77777777" w:rsidR="00C7693E" w:rsidRPr="00236488" w:rsidRDefault="00C7693E" w:rsidP="003B5A33">
      <w:pPr>
        <w:pStyle w:val="Textonotapie"/>
        <w:rPr>
          <w:sz w:val="14"/>
          <w:szCs w:val="16"/>
          <w:lang w:val="es-ES"/>
        </w:rPr>
      </w:pPr>
      <w:r w:rsidRPr="00236488">
        <w:rPr>
          <w:rStyle w:val="Refdenotaalpie"/>
          <w:sz w:val="14"/>
          <w:szCs w:val="16"/>
        </w:rPr>
        <w:footnoteRef/>
      </w:r>
      <w:r w:rsidRPr="00236488">
        <w:rPr>
          <w:sz w:val="14"/>
          <w:szCs w:val="16"/>
        </w:rPr>
        <w:t xml:space="preserve"> </w:t>
      </w:r>
      <w:hyperlink r:id="rId42" w:history="1">
        <w:r w:rsidRPr="00236488">
          <w:rPr>
            <w:rStyle w:val="Hipervnculo"/>
            <w:sz w:val="14"/>
            <w:szCs w:val="16"/>
          </w:rPr>
          <w:t>https://www.animalpolitico.com/2022/06/centros-atencion-adicciones-salud-mental/</w:t>
        </w:r>
      </w:hyperlink>
      <w:r w:rsidRPr="00236488">
        <w:rPr>
          <w:sz w:val="14"/>
          <w:szCs w:val="16"/>
        </w:rPr>
        <w:t xml:space="preserve"> </w:t>
      </w:r>
    </w:p>
  </w:footnote>
  <w:footnote w:id="64">
    <w:p w14:paraId="06D83C72" w14:textId="77777777" w:rsidR="00C7693E" w:rsidRPr="00236488" w:rsidRDefault="00C7693E" w:rsidP="003B5A33">
      <w:pPr>
        <w:pStyle w:val="Textonotapie"/>
        <w:rPr>
          <w:sz w:val="14"/>
          <w:szCs w:val="16"/>
          <w:lang w:val="es-ES"/>
        </w:rPr>
      </w:pPr>
      <w:r w:rsidRPr="00236488">
        <w:rPr>
          <w:rStyle w:val="Refdenotaalpie"/>
          <w:sz w:val="14"/>
          <w:szCs w:val="16"/>
        </w:rPr>
        <w:footnoteRef/>
      </w:r>
      <w:r w:rsidRPr="00236488">
        <w:rPr>
          <w:sz w:val="14"/>
          <w:szCs w:val="16"/>
        </w:rPr>
        <w:t xml:space="preserve"> </w:t>
      </w:r>
      <w:hyperlink r:id="rId43" w:history="1">
        <w:r w:rsidRPr="00236488">
          <w:rPr>
            <w:rStyle w:val="Hipervnculo"/>
            <w:sz w:val="14"/>
            <w:szCs w:val="16"/>
          </w:rPr>
          <w:t>https://www.publimetro.com.mx/nacional/2022/05/31/salud-que-sucedera-con-los-hospitales-psiquiatricos-en-mexico/</w:t>
        </w:r>
      </w:hyperlink>
      <w:r w:rsidRPr="00236488">
        <w:rPr>
          <w:sz w:val="14"/>
          <w:szCs w:val="16"/>
        </w:rPr>
        <w:t xml:space="preserve"> </w:t>
      </w:r>
    </w:p>
  </w:footnote>
  <w:footnote w:id="65">
    <w:p w14:paraId="30938D53" w14:textId="77777777" w:rsidR="00C7693E" w:rsidRPr="00236488" w:rsidRDefault="00C7693E" w:rsidP="003B5A33">
      <w:pPr>
        <w:pStyle w:val="Textonotapie"/>
        <w:rPr>
          <w:sz w:val="14"/>
          <w:szCs w:val="16"/>
          <w:lang w:val="es-ES"/>
        </w:rPr>
      </w:pPr>
      <w:r w:rsidRPr="00236488">
        <w:rPr>
          <w:rStyle w:val="Refdenotaalpie"/>
          <w:sz w:val="14"/>
          <w:szCs w:val="16"/>
        </w:rPr>
        <w:footnoteRef/>
      </w:r>
      <w:r w:rsidRPr="00236488">
        <w:rPr>
          <w:sz w:val="14"/>
          <w:szCs w:val="16"/>
        </w:rPr>
        <w:t xml:space="preserve"> </w:t>
      </w:r>
      <w:hyperlink r:id="rId44" w:history="1">
        <w:r w:rsidRPr="00236488">
          <w:rPr>
            <w:rStyle w:val="Hipervnculo"/>
            <w:sz w:val="14"/>
            <w:szCs w:val="16"/>
          </w:rPr>
          <w:t>https://www.eluniversal.com.mx/nacion/adictos-sobrepasan-capacidad-del-gobierno-faltan-centros-de-rehabilitacion</w:t>
        </w:r>
      </w:hyperlink>
      <w:r w:rsidRPr="00236488">
        <w:rPr>
          <w:sz w:val="14"/>
          <w:szCs w:val="16"/>
        </w:rPr>
        <w:t xml:space="preserve"> </w:t>
      </w:r>
    </w:p>
  </w:footnote>
  <w:footnote w:id="66">
    <w:p w14:paraId="1C494E9D" w14:textId="77777777" w:rsidR="00C7693E" w:rsidRDefault="00C7693E" w:rsidP="003B5A33">
      <w:pPr>
        <w:pStyle w:val="Textonotapie"/>
      </w:pPr>
      <w:r>
        <w:rPr>
          <w:rStyle w:val="Refdenotaalpie"/>
        </w:rPr>
        <w:footnoteRef/>
      </w:r>
      <w:r>
        <w:t xml:space="preserve"> </w:t>
      </w:r>
      <w:hyperlink r:id="rId45" w:history="1">
        <w:r w:rsidRPr="004D0217">
          <w:rPr>
            <w:rStyle w:val="Hipervnculo"/>
          </w:rPr>
          <w:t>https://www.greenpeace.org/mexico/blog/4074/deforestacion-que-es-quien-la-causa-y-por-que-deberia-importarnos/</w:t>
        </w:r>
      </w:hyperlink>
    </w:p>
  </w:footnote>
  <w:footnote w:id="67">
    <w:p w14:paraId="43599442" w14:textId="77777777" w:rsidR="00C7693E" w:rsidRDefault="00C7693E" w:rsidP="003B5A33">
      <w:pPr>
        <w:pStyle w:val="Textonotapie"/>
      </w:pPr>
      <w:r>
        <w:rPr>
          <w:rStyle w:val="Refdenotaalpie"/>
        </w:rPr>
        <w:footnoteRef/>
      </w:r>
      <w:r>
        <w:t xml:space="preserve"> </w:t>
      </w:r>
      <w:hyperlink r:id="rId46" w:history="1">
        <w:r w:rsidRPr="004D0217">
          <w:rPr>
            <w:rStyle w:val="Hipervnculo"/>
          </w:rPr>
          <w:t>https://www.un.org/es/climatechange/what-is-climate-change</w:t>
        </w:r>
      </w:hyperlink>
    </w:p>
  </w:footnote>
  <w:footnote w:id="68">
    <w:p w14:paraId="5E997CCB" w14:textId="77777777" w:rsidR="00C7693E" w:rsidRDefault="00C7693E" w:rsidP="003B5A33">
      <w:pPr>
        <w:pStyle w:val="Textonotapie"/>
      </w:pPr>
      <w:r>
        <w:rPr>
          <w:rStyle w:val="Refdenotaalpie"/>
        </w:rPr>
        <w:footnoteRef/>
      </w:r>
      <w:r>
        <w:t xml:space="preserve"> </w:t>
      </w:r>
      <w:hyperlink r:id="rId47" w:history="1">
        <w:r w:rsidRPr="004D0217">
          <w:rPr>
            <w:rStyle w:val="Hipervnculo"/>
          </w:rPr>
          <w:t>https://www.greenpeace.org/mexico/blog/4074/deforestacion-que-es-quien-la-causa-y-por-que-deberia-importarnos/</w:t>
        </w:r>
      </w:hyperlink>
    </w:p>
  </w:footnote>
  <w:footnote w:id="69">
    <w:p w14:paraId="41556943" w14:textId="77777777" w:rsidR="00C7693E" w:rsidRDefault="00C7693E" w:rsidP="003B5A33">
      <w:pPr>
        <w:pStyle w:val="Textonotapie"/>
      </w:pPr>
      <w:r>
        <w:rPr>
          <w:rStyle w:val="Refdenotaalpie"/>
        </w:rPr>
        <w:footnoteRef/>
      </w:r>
      <w:r>
        <w:t xml:space="preserve"> </w:t>
      </w:r>
      <w:hyperlink r:id="rId48" w:history="1">
        <w:r w:rsidRPr="004D0217">
          <w:rPr>
            <w:rStyle w:val="Hipervnculo"/>
          </w:rPr>
          <w:t>http://www.cedrssa.gob.mx/post_es_-n-coahuila-n-_el_estado_con_mnos_-n-dan-os-n-_por_-n-incendios_forestales-n-_en_los_n-ltimos_ocho_an-os_.htm</w:t>
        </w:r>
      </w:hyperlink>
    </w:p>
  </w:footnote>
  <w:footnote w:id="70">
    <w:p w14:paraId="04B4104D" w14:textId="77777777" w:rsidR="00C7693E" w:rsidRDefault="00C7693E" w:rsidP="003B5A33">
      <w:pPr>
        <w:pStyle w:val="Textonotapie"/>
      </w:pPr>
      <w:r>
        <w:rPr>
          <w:rStyle w:val="Refdenotaalpie"/>
        </w:rPr>
        <w:footnoteRef/>
      </w:r>
      <w:r>
        <w:t xml:space="preserve"> </w:t>
      </w:r>
      <w:hyperlink r:id="rId49" w:history="1">
        <w:r w:rsidRPr="004D0217">
          <w:rPr>
            <w:rStyle w:val="Hipervnculo"/>
          </w:rPr>
          <w:t>https://www.elfinanciero.com.mx/nacional/sierras-de-coahuila-y-nl-tardaran-mas-de-100-anos-en-recuperarse-del-incendio/</w:t>
        </w:r>
      </w:hyperlink>
    </w:p>
  </w:footnote>
  <w:footnote w:id="71">
    <w:p w14:paraId="0AE20F1A" w14:textId="77777777" w:rsidR="00C7693E" w:rsidRDefault="00C7693E" w:rsidP="003B5A33">
      <w:pPr>
        <w:pStyle w:val="Textonotapie"/>
      </w:pPr>
      <w:r>
        <w:rPr>
          <w:rStyle w:val="Refdenotaalpie"/>
        </w:rPr>
        <w:footnoteRef/>
      </w:r>
      <w:r>
        <w:t xml:space="preserve"> </w:t>
      </w:r>
      <w:hyperlink r:id="rId50" w:anchor=":~:text=Los%20%C3%A1rboles%20proporcionan%20servicios,cambio%20clim%C3%A1tico%3B%20tambi%C3%A9n%20proporcionan%20alimento" w:history="1">
        <w:r w:rsidRPr="004D0217">
          <w:rPr>
            <w:rStyle w:val="Hipervnculo"/>
          </w:rPr>
          <w:t>https://www.gaceta.unam.mx/los-arboles-fundamentales-para-la-vida-en-el-planeta/#:~:text=Los%20%C3%A1rboles%20proporcionan%20servicios,cambio%20clim%C3%A1tico%3B%20tambi%C3%A9n%20proporcionan%20alimento</w:t>
        </w:r>
      </w:hyperlink>
      <w:r w:rsidRPr="00276A61">
        <w:t>.</w:t>
      </w:r>
    </w:p>
  </w:footnote>
  <w:footnote w:id="72">
    <w:p w14:paraId="21955249" w14:textId="77777777" w:rsidR="00C7693E" w:rsidRPr="000C3274" w:rsidRDefault="00C7693E" w:rsidP="00D67BAF">
      <w:pPr>
        <w:pStyle w:val="Textonotapie"/>
        <w:rPr>
          <w:rFonts w:ascii="Arial" w:hAnsi="Arial" w:cs="Arial"/>
          <w:sz w:val="16"/>
          <w:lang w:val="es-ES"/>
        </w:rPr>
      </w:pPr>
      <w:r w:rsidRPr="000C3274">
        <w:rPr>
          <w:rStyle w:val="Refdenotaalpie"/>
          <w:rFonts w:ascii="Arial" w:hAnsi="Arial" w:cs="Arial"/>
          <w:sz w:val="16"/>
        </w:rPr>
        <w:footnoteRef/>
      </w:r>
      <w:r w:rsidRPr="000C3274">
        <w:rPr>
          <w:rFonts w:ascii="Arial" w:hAnsi="Arial" w:cs="Arial"/>
          <w:sz w:val="16"/>
        </w:rPr>
        <w:t xml:space="preserve"> </w:t>
      </w:r>
      <w:hyperlink r:id="rId51" w:history="1">
        <w:r w:rsidRPr="000C3274">
          <w:rPr>
            <w:rStyle w:val="Hipervnculo"/>
            <w:rFonts w:ascii="Arial" w:hAnsi="Arial" w:cs="Arial"/>
            <w:sz w:val="16"/>
          </w:rPr>
          <w:t>https://www.un.org/es/observances/child-victim-day</w:t>
        </w:r>
      </w:hyperlink>
      <w:r w:rsidRPr="000C3274">
        <w:rPr>
          <w:rFonts w:ascii="Arial" w:hAnsi="Arial" w:cs="Arial"/>
          <w:sz w:val="16"/>
        </w:rPr>
        <w:t xml:space="preserve"> </w:t>
      </w:r>
    </w:p>
  </w:footnote>
  <w:footnote w:id="73">
    <w:p w14:paraId="7882769C" w14:textId="77777777" w:rsidR="00C7693E" w:rsidRPr="000C3274" w:rsidRDefault="00C7693E" w:rsidP="00D67BAF">
      <w:pPr>
        <w:pStyle w:val="Textonotapie"/>
        <w:rPr>
          <w:rFonts w:ascii="Arial" w:hAnsi="Arial" w:cs="Arial"/>
          <w:sz w:val="16"/>
          <w:lang w:val="es-ES"/>
        </w:rPr>
      </w:pPr>
      <w:r w:rsidRPr="000C3274">
        <w:rPr>
          <w:rStyle w:val="Refdenotaalpie"/>
          <w:rFonts w:ascii="Arial" w:hAnsi="Arial" w:cs="Arial"/>
          <w:sz w:val="16"/>
        </w:rPr>
        <w:footnoteRef/>
      </w:r>
      <w:r w:rsidRPr="000C3274">
        <w:rPr>
          <w:rFonts w:ascii="Arial" w:hAnsi="Arial" w:cs="Arial"/>
          <w:sz w:val="16"/>
        </w:rPr>
        <w:t xml:space="preserve"> </w:t>
      </w:r>
      <w:hyperlink r:id="rId52" w:history="1">
        <w:r w:rsidRPr="000C3274">
          <w:rPr>
            <w:rStyle w:val="Hipervnculo"/>
            <w:rFonts w:ascii="Arial" w:hAnsi="Arial" w:cs="Arial"/>
            <w:sz w:val="16"/>
          </w:rPr>
          <w:t>https://f.hubspotusercontent10.net/hubfs/2623910/MX%20Sitio%20Web/Blog%20MX/Informe%20Nacional%20Mexico%20WV%202022%20Pliegos.pdf?__hstc=186329462.c89c51212718afc3bc3ead8668c451da.1654302271409.1654302271409.1654302271409.1&amp;__hssc=186329462.1.1654302271410&amp;__hsfp=3017941731&amp;hsCtaTracking=6d8bb5ee-966f-432a-98a9-bd2ce67a7331%7Cce5cbd1b-cb2c-4601-bc39-5be9d3fcb192</w:t>
        </w:r>
      </w:hyperlink>
      <w:r w:rsidRPr="000C3274">
        <w:rPr>
          <w:rFonts w:ascii="Arial" w:hAnsi="Arial" w:cs="Arial"/>
          <w:sz w:val="16"/>
        </w:rPr>
        <w:t xml:space="preserve"> </w:t>
      </w:r>
    </w:p>
  </w:footnote>
  <w:footnote w:id="74">
    <w:p w14:paraId="400D3270" w14:textId="77777777" w:rsidR="00C7693E" w:rsidRPr="000C3274" w:rsidRDefault="00C7693E" w:rsidP="00D67BAF">
      <w:pPr>
        <w:pStyle w:val="Textonotapie"/>
        <w:rPr>
          <w:rFonts w:ascii="Arial" w:hAnsi="Arial" w:cs="Arial"/>
          <w:sz w:val="16"/>
          <w:lang w:val="es-ES"/>
        </w:rPr>
      </w:pPr>
      <w:r w:rsidRPr="000C3274">
        <w:rPr>
          <w:rStyle w:val="Refdenotaalpie"/>
          <w:rFonts w:ascii="Arial" w:hAnsi="Arial" w:cs="Arial"/>
          <w:sz w:val="16"/>
        </w:rPr>
        <w:footnoteRef/>
      </w:r>
      <w:r w:rsidRPr="000C3274">
        <w:rPr>
          <w:rFonts w:ascii="Arial" w:hAnsi="Arial" w:cs="Arial"/>
          <w:sz w:val="16"/>
        </w:rPr>
        <w:t xml:space="preserve"> </w:t>
      </w:r>
      <w:hyperlink r:id="rId53" w:history="1">
        <w:r w:rsidRPr="000C3274">
          <w:rPr>
            <w:rStyle w:val="Hipervnculo"/>
            <w:rFonts w:ascii="Arial" w:hAnsi="Arial" w:cs="Arial"/>
            <w:sz w:val="16"/>
          </w:rPr>
          <w:t>https://www.unicef.org/mexico/protección-la-niñez-y-adolescencia</w:t>
        </w:r>
      </w:hyperlink>
      <w:r w:rsidRPr="000C3274">
        <w:rPr>
          <w:rFonts w:ascii="Arial" w:hAnsi="Arial" w:cs="Arial"/>
          <w:sz w:val="16"/>
        </w:rPr>
        <w:t xml:space="preserve"> </w:t>
      </w:r>
    </w:p>
  </w:footnote>
  <w:footnote w:id="75">
    <w:p w14:paraId="5554BE97" w14:textId="77777777" w:rsidR="00C7693E" w:rsidRPr="000C3274" w:rsidRDefault="00C7693E" w:rsidP="00D67BAF">
      <w:pPr>
        <w:pStyle w:val="Textonotapie"/>
        <w:rPr>
          <w:rFonts w:ascii="Arial" w:hAnsi="Arial" w:cs="Arial"/>
          <w:sz w:val="16"/>
          <w:lang w:val="es-ES"/>
        </w:rPr>
      </w:pPr>
      <w:r w:rsidRPr="000C3274">
        <w:rPr>
          <w:rStyle w:val="Refdenotaalpie"/>
          <w:rFonts w:ascii="Arial" w:hAnsi="Arial" w:cs="Arial"/>
          <w:sz w:val="16"/>
        </w:rPr>
        <w:footnoteRef/>
      </w:r>
      <w:r w:rsidRPr="000C3274">
        <w:rPr>
          <w:rFonts w:ascii="Arial" w:hAnsi="Arial" w:cs="Arial"/>
          <w:sz w:val="16"/>
        </w:rPr>
        <w:t xml:space="preserve"> </w:t>
      </w:r>
      <w:hyperlink r:id="rId54" w:history="1">
        <w:r w:rsidRPr="000C3274">
          <w:rPr>
            <w:rStyle w:val="Hipervnculo"/>
            <w:rFonts w:ascii="Arial" w:hAnsi="Arial" w:cs="Arial"/>
            <w:sz w:val="16"/>
          </w:rPr>
          <w:t>https://www.unicef.org/lac/comunicados-prensa/la-pandemia-incremento-la-violencia-contra-los-ninos-y-ninas-en-america-latina-y-el-caribe</w:t>
        </w:r>
      </w:hyperlink>
      <w:r w:rsidRPr="000C3274">
        <w:rPr>
          <w:rFonts w:ascii="Arial" w:hAnsi="Arial" w:cs="Arial"/>
          <w:sz w:val="16"/>
        </w:rPr>
        <w:t xml:space="preserve"> </w:t>
      </w:r>
    </w:p>
  </w:footnote>
  <w:footnote w:id="76">
    <w:p w14:paraId="2F2080C5" w14:textId="77777777" w:rsidR="00C7693E" w:rsidRPr="000C3274" w:rsidRDefault="00C7693E" w:rsidP="00D67BAF">
      <w:pPr>
        <w:pStyle w:val="Textonotapie"/>
        <w:rPr>
          <w:rFonts w:ascii="Arial" w:hAnsi="Arial" w:cs="Arial"/>
          <w:sz w:val="16"/>
          <w:lang w:val="es-ES"/>
        </w:rPr>
      </w:pPr>
      <w:r w:rsidRPr="000C3274">
        <w:rPr>
          <w:rStyle w:val="Refdenotaalpie"/>
          <w:rFonts w:ascii="Arial" w:hAnsi="Arial" w:cs="Arial"/>
          <w:sz w:val="16"/>
        </w:rPr>
        <w:footnoteRef/>
      </w:r>
      <w:r w:rsidRPr="000C3274">
        <w:rPr>
          <w:rFonts w:ascii="Arial" w:hAnsi="Arial" w:cs="Arial"/>
          <w:sz w:val="16"/>
        </w:rPr>
        <w:t xml:space="preserve"> </w:t>
      </w:r>
      <w:hyperlink r:id="rId55" w:history="1">
        <w:r w:rsidRPr="000C3274">
          <w:rPr>
            <w:rStyle w:val="Hipervnculo"/>
            <w:rFonts w:ascii="Arial" w:hAnsi="Arial" w:cs="Arial"/>
            <w:sz w:val="16"/>
          </w:rPr>
          <w:t>https://www.unicef.org/lac/media/29031/file/Violencia-contra-ninos-ninas-y-adolescentes-en-America-Latina-y-el-Caribe-2015-2021.pdf</w:t>
        </w:r>
      </w:hyperlink>
      <w:r w:rsidRPr="000C3274">
        <w:rPr>
          <w:rFonts w:ascii="Arial" w:hAnsi="Arial" w:cs="Arial"/>
          <w:sz w:val="16"/>
        </w:rPr>
        <w:t xml:space="preserve"> </w:t>
      </w:r>
    </w:p>
  </w:footnote>
  <w:footnote w:id="77">
    <w:p w14:paraId="0CF8DE36" w14:textId="77777777" w:rsidR="00C7693E" w:rsidRPr="000C3274" w:rsidRDefault="00C7693E" w:rsidP="00D67BAF">
      <w:pPr>
        <w:pStyle w:val="Textonotapie"/>
        <w:rPr>
          <w:rFonts w:ascii="Arial" w:hAnsi="Arial" w:cs="Arial"/>
          <w:sz w:val="16"/>
          <w:lang w:val="es-ES"/>
        </w:rPr>
      </w:pPr>
      <w:r w:rsidRPr="000C3274">
        <w:rPr>
          <w:rStyle w:val="Refdenotaalpie"/>
          <w:rFonts w:ascii="Arial" w:hAnsi="Arial" w:cs="Arial"/>
          <w:sz w:val="16"/>
        </w:rPr>
        <w:footnoteRef/>
      </w:r>
      <w:r w:rsidRPr="000C3274">
        <w:rPr>
          <w:rFonts w:ascii="Arial" w:hAnsi="Arial" w:cs="Arial"/>
          <w:sz w:val="16"/>
        </w:rPr>
        <w:t xml:space="preserve"> </w:t>
      </w:r>
      <w:hyperlink r:id="rId56" w:history="1">
        <w:r w:rsidRPr="000C3274">
          <w:rPr>
            <w:rStyle w:val="Hipervnculo"/>
            <w:rFonts w:ascii="Arial" w:hAnsi="Arial" w:cs="Arial"/>
            <w:sz w:val="16"/>
          </w:rPr>
          <w:t>http://informe.cndh.org.mx/menu.aspx?id=50071</w:t>
        </w:r>
      </w:hyperlink>
      <w:r w:rsidRPr="000C3274">
        <w:rPr>
          <w:rFonts w:ascii="Arial" w:hAnsi="Arial" w:cs="Arial"/>
          <w:sz w:val="16"/>
        </w:rPr>
        <w:t xml:space="preserve"> </w:t>
      </w:r>
    </w:p>
  </w:footnote>
  <w:footnote w:id="78">
    <w:p w14:paraId="42716C86" w14:textId="77777777" w:rsidR="00C7693E" w:rsidRPr="000C3274" w:rsidRDefault="00C7693E" w:rsidP="00D67BAF">
      <w:pPr>
        <w:pStyle w:val="Textonotapie"/>
        <w:rPr>
          <w:rFonts w:ascii="Arial" w:hAnsi="Arial" w:cs="Arial"/>
          <w:sz w:val="16"/>
        </w:rPr>
      </w:pPr>
      <w:r w:rsidRPr="000C3274">
        <w:rPr>
          <w:rStyle w:val="Refdenotaalpie"/>
          <w:rFonts w:ascii="Arial" w:hAnsi="Arial" w:cs="Arial"/>
          <w:sz w:val="16"/>
        </w:rPr>
        <w:footnoteRef/>
      </w:r>
      <w:r w:rsidRPr="000C3274">
        <w:rPr>
          <w:rFonts w:ascii="Arial" w:hAnsi="Arial" w:cs="Arial"/>
          <w:sz w:val="16"/>
        </w:rPr>
        <w:t xml:space="preserve"> </w:t>
      </w:r>
      <w:hyperlink r:id="rId57" w:history="1">
        <w:r w:rsidRPr="000C3274">
          <w:rPr>
            <w:rStyle w:val="Hipervnculo"/>
            <w:rFonts w:ascii="Arial" w:hAnsi="Arial" w:cs="Arial"/>
            <w:sz w:val="16"/>
          </w:rPr>
          <w:t>https://www.gob.mx/sesnsp/acciones-y-programas/datos-abiertos-de-incidencia-delictiva</w:t>
        </w:r>
      </w:hyperlink>
      <w:r w:rsidRPr="000C3274">
        <w:rPr>
          <w:rFonts w:ascii="Arial" w:hAnsi="Arial" w:cs="Arial"/>
          <w:sz w:val="16"/>
        </w:rPr>
        <w:t xml:space="preserve"> </w:t>
      </w:r>
    </w:p>
  </w:footnote>
  <w:footnote w:id="79">
    <w:p w14:paraId="145D1F48" w14:textId="77777777" w:rsidR="00C7693E" w:rsidRPr="000C3274" w:rsidRDefault="00C7693E" w:rsidP="00D67BAF">
      <w:pPr>
        <w:pStyle w:val="Textonotapie"/>
        <w:rPr>
          <w:rFonts w:ascii="Arial" w:hAnsi="Arial" w:cs="Arial"/>
          <w:sz w:val="16"/>
          <w:lang w:val="es-ES"/>
        </w:rPr>
      </w:pPr>
      <w:r w:rsidRPr="000C3274">
        <w:rPr>
          <w:rStyle w:val="Refdenotaalpie"/>
          <w:rFonts w:ascii="Arial" w:hAnsi="Arial" w:cs="Arial"/>
          <w:sz w:val="16"/>
        </w:rPr>
        <w:footnoteRef/>
      </w:r>
      <w:r w:rsidRPr="000C3274">
        <w:rPr>
          <w:rFonts w:ascii="Arial" w:hAnsi="Arial" w:cs="Arial"/>
          <w:sz w:val="16"/>
        </w:rPr>
        <w:t xml:space="preserve"> </w:t>
      </w:r>
      <w:hyperlink r:id="rId58" w:history="1">
        <w:r w:rsidRPr="000C3274">
          <w:rPr>
            <w:rStyle w:val="Hipervnculo"/>
            <w:rFonts w:ascii="Arial" w:hAnsi="Arial" w:cs="Arial"/>
            <w:sz w:val="16"/>
          </w:rPr>
          <w:t>https://www.gob.mx/sesnsp/acciones-y-programas/datos-abiertos-de-incidencia-delictiva</w:t>
        </w:r>
      </w:hyperlink>
      <w:r w:rsidRPr="000C3274">
        <w:rPr>
          <w:rFonts w:ascii="Arial" w:hAnsi="Arial" w:cs="Arial"/>
          <w:sz w:val="16"/>
        </w:rPr>
        <w:t xml:space="preserve"> </w:t>
      </w:r>
    </w:p>
  </w:footnote>
  <w:footnote w:id="80">
    <w:p w14:paraId="5385D563" w14:textId="77777777" w:rsidR="00C7693E" w:rsidRPr="000C3274" w:rsidRDefault="00C7693E" w:rsidP="00D67BAF">
      <w:pPr>
        <w:pStyle w:val="Textonotapie"/>
        <w:rPr>
          <w:rFonts w:ascii="Arial" w:hAnsi="Arial" w:cs="Arial"/>
          <w:sz w:val="16"/>
        </w:rPr>
      </w:pPr>
      <w:r w:rsidRPr="000C3274">
        <w:rPr>
          <w:rStyle w:val="Refdenotaalpie"/>
          <w:rFonts w:ascii="Arial" w:hAnsi="Arial" w:cs="Arial"/>
          <w:sz w:val="16"/>
        </w:rPr>
        <w:footnoteRef/>
      </w:r>
      <w:r w:rsidRPr="000C3274">
        <w:rPr>
          <w:rFonts w:ascii="Arial" w:hAnsi="Arial" w:cs="Arial"/>
          <w:sz w:val="16"/>
        </w:rPr>
        <w:t xml:space="preserve"> </w:t>
      </w:r>
      <w:hyperlink r:id="rId59" w:history="1">
        <w:r w:rsidRPr="000C3274">
          <w:rPr>
            <w:rStyle w:val="Hipervnculo"/>
            <w:rFonts w:ascii="Arial" w:hAnsi="Arial" w:cs="Arial"/>
            <w:sz w:val="16"/>
          </w:rPr>
          <w:t>https://versionpublicarnpdno.segob.gob.mx/Dashboard/Sociodemografico</w:t>
        </w:r>
      </w:hyperlink>
      <w:r w:rsidRPr="000C3274">
        <w:rPr>
          <w:rFonts w:ascii="Arial" w:hAnsi="Arial" w:cs="Arial"/>
          <w:sz w:val="16"/>
        </w:rPr>
        <w:t xml:space="preserve"> </w:t>
      </w:r>
    </w:p>
  </w:footnote>
  <w:footnote w:id="81">
    <w:p w14:paraId="505814B3" w14:textId="77777777" w:rsidR="00C7693E" w:rsidRPr="000C3274" w:rsidRDefault="00C7693E" w:rsidP="00D67BAF">
      <w:pPr>
        <w:pStyle w:val="Textonotapie"/>
        <w:rPr>
          <w:rFonts w:ascii="Arial" w:hAnsi="Arial" w:cs="Arial"/>
          <w:sz w:val="16"/>
        </w:rPr>
      </w:pPr>
      <w:r w:rsidRPr="000C3274">
        <w:rPr>
          <w:rStyle w:val="Refdenotaalpie"/>
          <w:rFonts w:ascii="Arial" w:hAnsi="Arial" w:cs="Arial"/>
          <w:sz w:val="16"/>
        </w:rPr>
        <w:footnoteRef/>
      </w:r>
      <w:r w:rsidRPr="000C3274">
        <w:rPr>
          <w:rFonts w:ascii="Arial" w:hAnsi="Arial" w:cs="Arial"/>
          <w:sz w:val="16"/>
        </w:rPr>
        <w:t xml:space="preserve"> </w:t>
      </w:r>
      <w:hyperlink r:id="rId60" w:history="1">
        <w:r w:rsidRPr="000C3274">
          <w:rPr>
            <w:rStyle w:val="Hipervnculo"/>
            <w:rFonts w:ascii="Arial" w:hAnsi="Arial" w:cs="Arial"/>
            <w:sz w:val="16"/>
          </w:rPr>
          <w:t>https://www.savethechildren.mx/save-the-children-llama-a-detener-la-violencia-contra-la-ninez-en-mexico/</w:t>
        </w:r>
      </w:hyperlink>
      <w:r w:rsidRPr="000C3274">
        <w:rPr>
          <w:rFonts w:ascii="Arial" w:hAnsi="Arial" w:cs="Arial"/>
          <w:sz w:val="16"/>
        </w:rPr>
        <w:t xml:space="preserve"> </w:t>
      </w:r>
    </w:p>
  </w:footnote>
  <w:footnote w:id="82">
    <w:p w14:paraId="5E1EF9C8" w14:textId="77777777" w:rsidR="00C7693E" w:rsidRPr="000C3274" w:rsidRDefault="00C7693E" w:rsidP="00D67BAF">
      <w:pPr>
        <w:pStyle w:val="Textonotapie"/>
        <w:rPr>
          <w:rFonts w:ascii="Arial" w:hAnsi="Arial" w:cs="Arial"/>
          <w:sz w:val="16"/>
          <w:lang w:val="es-ES"/>
        </w:rPr>
      </w:pPr>
      <w:r w:rsidRPr="000C3274">
        <w:rPr>
          <w:rStyle w:val="Refdenotaalpie"/>
          <w:rFonts w:ascii="Arial" w:hAnsi="Arial" w:cs="Arial"/>
          <w:sz w:val="16"/>
        </w:rPr>
        <w:footnoteRef/>
      </w:r>
      <w:r w:rsidRPr="000C3274">
        <w:rPr>
          <w:rFonts w:ascii="Arial" w:hAnsi="Arial" w:cs="Arial"/>
          <w:sz w:val="16"/>
        </w:rPr>
        <w:t xml:space="preserve"> </w:t>
      </w:r>
      <w:hyperlink r:id="rId61" w:history="1">
        <w:r w:rsidRPr="000C3274">
          <w:rPr>
            <w:rStyle w:val="Hipervnculo"/>
            <w:rFonts w:ascii="Arial" w:hAnsi="Arial" w:cs="Arial"/>
            <w:sz w:val="16"/>
          </w:rPr>
          <w:t>https://www.forbes.com.mx/noticias-se-registraron-2037-homicidios-de-menores-en-mexico-hasta-octubre-redim/</w:t>
        </w:r>
      </w:hyperlink>
      <w:r w:rsidRPr="000C3274">
        <w:rPr>
          <w:rFonts w:ascii="Arial" w:hAnsi="Arial" w:cs="Arial"/>
          <w:sz w:val="16"/>
        </w:rPr>
        <w:t xml:space="preserve"> </w:t>
      </w:r>
    </w:p>
  </w:footnote>
  <w:footnote w:id="83">
    <w:p w14:paraId="656156EE" w14:textId="77777777" w:rsidR="00C7693E" w:rsidRPr="000C3274" w:rsidRDefault="00C7693E" w:rsidP="00D67BAF">
      <w:pPr>
        <w:pStyle w:val="Textonotapie"/>
        <w:rPr>
          <w:rFonts w:ascii="Arial" w:hAnsi="Arial" w:cs="Arial"/>
          <w:sz w:val="16"/>
        </w:rPr>
      </w:pPr>
      <w:r w:rsidRPr="000C3274">
        <w:rPr>
          <w:rStyle w:val="Refdenotaalpie"/>
          <w:rFonts w:ascii="Arial" w:hAnsi="Arial" w:cs="Arial"/>
          <w:sz w:val="16"/>
        </w:rPr>
        <w:footnoteRef/>
      </w:r>
      <w:r w:rsidRPr="000C3274">
        <w:rPr>
          <w:rFonts w:ascii="Arial" w:hAnsi="Arial" w:cs="Arial"/>
          <w:sz w:val="16"/>
        </w:rPr>
        <w:t xml:space="preserve"> </w:t>
      </w:r>
      <w:hyperlink r:id="rId62" w:history="1">
        <w:r w:rsidRPr="000C3274">
          <w:rPr>
            <w:rStyle w:val="Hipervnculo"/>
            <w:rFonts w:ascii="Arial" w:hAnsi="Arial" w:cs="Arial"/>
            <w:sz w:val="16"/>
          </w:rPr>
          <w:t>https://f.hubspotusercontent10.net/hubfs/2623910/MX%20Sitio%20Web/Blog%20MX/Informe%20Nacional%20Mexico%20WV%202022%20Pliegos.pdf?__hstc=186329462.c89c51212718afc3bc3ead8668c451da.1654302271409.1654302271409.1654302271409.1&amp;__hssc=186329462.1.1654302271410&amp;__hsfp=3017941731&amp;hsCtaTracking=6d8bb5ee-966f-432a-98a9-bd2ce67a7331%7Cce5cbd1b-cb2c-4601-bc39-5be9d3fcb192</w:t>
        </w:r>
      </w:hyperlink>
      <w:r w:rsidRPr="000C3274">
        <w:rPr>
          <w:rFonts w:ascii="Arial" w:hAnsi="Arial" w:cs="Arial"/>
          <w:sz w:val="16"/>
        </w:rPr>
        <w:t xml:space="preserve"> </w:t>
      </w:r>
    </w:p>
  </w:footnote>
  <w:footnote w:id="84">
    <w:p w14:paraId="6250CA2A" w14:textId="77777777" w:rsidR="00C7693E" w:rsidRPr="000C3274" w:rsidRDefault="00C7693E" w:rsidP="00D67BAF">
      <w:pPr>
        <w:pStyle w:val="Textonotapie"/>
        <w:rPr>
          <w:rFonts w:ascii="Arial" w:hAnsi="Arial" w:cs="Arial"/>
          <w:sz w:val="16"/>
        </w:rPr>
      </w:pPr>
      <w:r w:rsidRPr="000C3274">
        <w:rPr>
          <w:rStyle w:val="Refdenotaalpie"/>
          <w:rFonts w:ascii="Arial" w:hAnsi="Arial" w:cs="Arial"/>
          <w:sz w:val="16"/>
        </w:rPr>
        <w:footnoteRef/>
      </w:r>
      <w:r w:rsidRPr="000C3274">
        <w:rPr>
          <w:rFonts w:ascii="Arial" w:hAnsi="Arial" w:cs="Arial"/>
          <w:sz w:val="16"/>
        </w:rPr>
        <w:t xml:space="preserve"> </w:t>
      </w:r>
      <w:hyperlink r:id="rId63" w:history="1">
        <w:r w:rsidRPr="000C3274">
          <w:rPr>
            <w:rStyle w:val="Hipervnculo"/>
            <w:rFonts w:ascii="Arial" w:hAnsi="Arial" w:cs="Arial"/>
            <w:sz w:val="16"/>
          </w:rPr>
          <w:t>https://www.forbes.com.mx/save-the-children-pide-proteger-a-ninos-de-mexico-ante-incesante-violencia/</w:t>
        </w:r>
      </w:hyperlink>
      <w:r w:rsidRPr="000C3274">
        <w:rPr>
          <w:rFonts w:ascii="Arial" w:hAnsi="Arial" w:cs="Arial"/>
          <w:sz w:val="16"/>
        </w:rPr>
        <w:t xml:space="preserve"> </w:t>
      </w:r>
    </w:p>
  </w:footnote>
  <w:footnote w:id="85">
    <w:p w14:paraId="281DE419" w14:textId="77777777" w:rsidR="00C7693E" w:rsidRDefault="00C7693E" w:rsidP="00D67BAF">
      <w:pPr>
        <w:pStyle w:val="Textonotapie"/>
      </w:pPr>
      <w:r>
        <w:rPr>
          <w:rStyle w:val="Refdenotaalpie"/>
        </w:rPr>
        <w:footnoteRef/>
      </w:r>
      <w:hyperlink r:id="rId64" w:anchor=":~:text=Esta%20causa%20puede%20estar%20relacionada,recuperaci%C3%B3n%20del%20uso%20de%20sustancias" w:history="1">
        <w:r w:rsidRPr="00E503A8">
          <w:rPr>
            <w:rStyle w:val="Hipervnculo"/>
          </w:rPr>
          <w:t>https://www.retreatbehavioralhealth.com/es/suicide/#:~:text=Esta%20causa%20puede%20estar%20relacionada,recuperaci%C3%B3n%20del%20uso%20de%20sustancias</w:t>
        </w:r>
      </w:hyperlink>
      <w:r w:rsidRPr="00423D82">
        <w:t>.</w:t>
      </w:r>
    </w:p>
  </w:footnote>
  <w:footnote w:id="86">
    <w:p w14:paraId="1DC44EE1" w14:textId="77777777" w:rsidR="00C7693E" w:rsidRDefault="00C7693E" w:rsidP="00D67BAF">
      <w:pPr>
        <w:pStyle w:val="Textonotapie"/>
      </w:pPr>
      <w:r>
        <w:rPr>
          <w:rStyle w:val="Refdenotaalpie"/>
        </w:rPr>
        <w:footnoteRef/>
      </w:r>
      <w:hyperlink r:id="rId65" w:anchor=":~:text=Esta%20causa%20puede%20estar%20relacionada,recuperaci%C3%B3n%20del%20uso%20de%20sustancias" w:history="1">
        <w:r w:rsidRPr="00E503A8">
          <w:rPr>
            <w:rStyle w:val="Hipervnculo"/>
          </w:rPr>
          <w:t>https://www.retreatbehavioralhealth.com/es/suicide/#:~:text=Esta%20causa%20puede%20estar%20relacionada,recuperaci%C3%B3n%20del%20uso%20de%20sustancias</w:t>
        </w:r>
      </w:hyperlink>
      <w:r w:rsidRPr="001F315D">
        <w:t>.</w:t>
      </w:r>
    </w:p>
  </w:footnote>
  <w:footnote w:id="87">
    <w:p w14:paraId="0F12BF45" w14:textId="77777777" w:rsidR="00C7693E" w:rsidRDefault="00C7693E" w:rsidP="00D67BAF">
      <w:pPr>
        <w:pStyle w:val="Textonotapie"/>
      </w:pPr>
      <w:r>
        <w:rPr>
          <w:rStyle w:val="Refdenotaalpie"/>
        </w:rPr>
        <w:footnoteRef/>
      </w:r>
      <w:hyperlink r:id="rId66" w:history="1">
        <w:r w:rsidRPr="00E503A8">
          <w:rPr>
            <w:rStyle w:val="Hipervnculo"/>
          </w:rPr>
          <w:t>https://www.nimh.nih.gov/health/topics/espanol/prevencion-del-suicidio</w:t>
        </w:r>
      </w:hyperlink>
    </w:p>
  </w:footnote>
  <w:footnote w:id="88">
    <w:p w14:paraId="5D407003" w14:textId="77777777" w:rsidR="00C7693E" w:rsidRDefault="00C7693E" w:rsidP="00D67BAF">
      <w:pPr>
        <w:pStyle w:val="Textonotapie"/>
      </w:pPr>
      <w:r>
        <w:rPr>
          <w:rStyle w:val="Refdenotaalpie"/>
        </w:rPr>
        <w:footnoteRef/>
      </w:r>
      <w:hyperlink r:id="rId67" w:history="1">
        <w:r w:rsidRPr="00E503A8">
          <w:rPr>
            <w:rStyle w:val="Hipervnculo"/>
          </w:rPr>
          <w:t>https://www.nimh.nih.gov/health/topics/espanol/prevencion-del-suicidio</w:t>
        </w:r>
      </w:hyperlink>
    </w:p>
  </w:footnote>
  <w:footnote w:id="89">
    <w:p w14:paraId="0C161AE7" w14:textId="77777777" w:rsidR="00C7693E" w:rsidRDefault="00C7693E" w:rsidP="00D67BAF">
      <w:pPr>
        <w:pStyle w:val="Textonotapie"/>
      </w:pPr>
      <w:r>
        <w:rPr>
          <w:rStyle w:val="Refdenotaalpie"/>
        </w:rPr>
        <w:footnoteRef/>
      </w:r>
      <w:hyperlink r:id="rId68" w:history="1">
        <w:r w:rsidRPr="00E503A8">
          <w:rPr>
            <w:rStyle w:val="Hipervnculo"/>
          </w:rPr>
          <w:t>https://www.noticiasdelsoldelalaguna.com.mx/policiaca/suicidios-en-coahuila-causan-alerta-ocupa-estado-primeros-lugares-a-nivel-nacional-7661663.html</w:t>
        </w:r>
      </w:hyperlink>
    </w:p>
  </w:footnote>
  <w:footnote w:id="90">
    <w:p w14:paraId="4712D467" w14:textId="77777777" w:rsidR="00C7693E" w:rsidRDefault="00C7693E" w:rsidP="00D67BAF">
      <w:pPr>
        <w:pStyle w:val="Textonotapie"/>
      </w:pPr>
      <w:r>
        <w:rPr>
          <w:rStyle w:val="Refdenotaalpie"/>
        </w:rPr>
        <w:footnoteRef/>
      </w:r>
      <w:hyperlink r:id="rId69" w:anchor=":~:text=Durante%20los%20primeros%20tres%20meses,pol%C3%ADticas%20p%C3%BAblicas%20para%20tratar%20padecimientos" w:history="1">
        <w:r w:rsidRPr="00E503A8">
          <w:rPr>
            <w:rStyle w:val="Hipervnculo"/>
          </w:rPr>
          <w:t>https://www.elsiglodetorreon.com.mx/noticia/2022/region-sureste-de-coahuila-registra-26-suicidios-en-primeros-meses-de2022.html#:~:text=Durante%20los%20primeros%20tres%20meses,pol%C3%ADticas%20p%C3%BAblicas%20para%20tratar%20padecimientos</w:t>
        </w:r>
      </w:hyperlink>
      <w:r w:rsidRPr="00EA69ED">
        <w:t>.</w:t>
      </w:r>
    </w:p>
  </w:footnote>
  <w:footnote w:id="91">
    <w:p w14:paraId="386B4E02" w14:textId="77777777" w:rsidR="00C7693E" w:rsidRDefault="00C7693E" w:rsidP="00D67BAF">
      <w:pPr>
        <w:pStyle w:val="Textonotapie"/>
      </w:pPr>
      <w:r>
        <w:rPr>
          <w:rStyle w:val="Refdenotaalpie"/>
        </w:rPr>
        <w:footnoteRef/>
      </w:r>
      <w:hyperlink r:id="rId70" w:history="1">
        <w:r w:rsidRPr="00E503A8">
          <w:rPr>
            <w:rStyle w:val="Hipervnculo"/>
          </w:rPr>
          <w:t>https://www.noticiasdelsoldelalaguna.com.mx/policiaca/suicidios-en-coahuila-causan-alerta-ocupa-estado-primeros-lugares-a-nivel-nacional-7661663.html</w:t>
        </w:r>
      </w:hyperlink>
    </w:p>
  </w:footnote>
  <w:footnote w:id="92">
    <w:p w14:paraId="1DC4F1EE" w14:textId="77777777" w:rsidR="00C7693E" w:rsidRDefault="00C7693E" w:rsidP="002A3327">
      <w:pPr>
        <w:pStyle w:val="Textonotapie"/>
      </w:pPr>
      <w:r>
        <w:rPr>
          <w:rStyle w:val="Refdenotaalpie"/>
        </w:rPr>
        <w:footnoteRef/>
      </w:r>
      <w:r>
        <w:t xml:space="preserve"> Previsión. </w:t>
      </w:r>
    </w:p>
  </w:footnote>
  <w:footnote w:id="93">
    <w:p w14:paraId="2781FAAC" w14:textId="77777777" w:rsidR="00C7693E" w:rsidRDefault="00C7693E" w:rsidP="002A3327">
      <w:pPr>
        <w:pStyle w:val="Textonotapie"/>
      </w:pPr>
      <w:r>
        <w:rPr>
          <w:rStyle w:val="Refdenotaalpie"/>
        </w:rPr>
        <w:footnoteRef/>
      </w:r>
      <w:r>
        <w:t xml:space="preserve"> Dato a abril de 2022.</w:t>
      </w:r>
    </w:p>
  </w:footnote>
  <w:footnote w:id="94">
    <w:p w14:paraId="407A6FB4" w14:textId="77777777" w:rsidR="00C7693E" w:rsidRDefault="00C7693E" w:rsidP="002A3327">
      <w:pPr>
        <w:pStyle w:val="Textonotapie"/>
      </w:pPr>
      <w:r>
        <w:rPr>
          <w:rStyle w:val="Refdenotaalpie"/>
        </w:rPr>
        <w:footnoteRef/>
      </w:r>
      <w:r>
        <w:t xml:space="preserve"> Disponible en: </w:t>
      </w:r>
      <w:hyperlink r:id="rId71" w:history="1">
        <w:r w:rsidRPr="00AF1394">
          <w:rPr>
            <w:rStyle w:val="Hipervnculo"/>
          </w:rPr>
          <w:t>https://msc.cfe.mx/Aplicaciones/NCFE/Concursos/</w:t>
        </w:r>
      </w:hyperlink>
      <w:r>
        <w:t xml:space="preserve"> </w:t>
      </w:r>
    </w:p>
  </w:footnote>
  <w:footnote w:id="95">
    <w:p w14:paraId="341C105A" w14:textId="77777777" w:rsidR="00C7693E" w:rsidRDefault="00C7693E" w:rsidP="002A3327">
      <w:pPr>
        <w:pStyle w:val="Textonotapie"/>
      </w:pPr>
      <w:r>
        <w:rPr>
          <w:rStyle w:val="Refdenotaalpie"/>
        </w:rPr>
        <w:footnoteRef/>
      </w:r>
      <w:r>
        <w:t xml:space="preserve"> Cabe mencionarse además, que dicho contrato tiene como duración lo que resta del actual sexenio.</w:t>
      </w:r>
    </w:p>
  </w:footnote>
  <w:footnote w:id="96">
    <w:p w14:paraId="33AC1CDF" w14:textId="77777777" w:rsidR="00C7693E" w:rsidRDefault="00C7693E" w:rsidP="002A3327">
      <w:pPr>
        <w:pStyle w:val="Textonotapie"/>
      </w:pPr>
      <w:r>
        <w:rPr>
          <w:rStyle w:val="Refdenotaalpie"/>
        </w:rPr>
        <w:footnoteRef/>
      </w:r>
      <w:r>
        <w:t xml:space="preserve"> </w:t>
      </w:r>
      <w:hyperlink r:id="rId72" w:history="1">
        <w:r w:rsidRPr="00491E24">
          <w:rPr>
            <w:rStyle w:val="Hipervnculo"/>
          </w:rPr>
          <w:t>https://cnnespanol.cnn.com/2022/05/20/china-carbon-rusia-trax/</w:t>
        </w:r>
      </w:hyperlink>
      <w:r>
        <w:t xml:space="preserve"> </w:t>
      </w:r>
    </w:p>
  </w:footnote>
  <w:footnote w:id="97">
    <w:p w14:paraId="77823DEC" w14:textId="77777777" w:rsidR="00C7693E" w:rsidRDefault="00C7693E" w:rsidP="00B42AE9">
      <w:pPr>
        <w:pStyle w:val="Textonotapie"/>
      </w:pPr>
      <w:r>
        <w:rPr>
          <w:rStyle w:val="Refdenotaalpie"/>
        </w:rPr>
        <w:footnoteRef/>
      </w:r>
      <w:r>
        <w:t xml:space="preserve"> </w:t>
      </w:r>
      <w:hyperlink r:id="rId73" w:tgtFrame="_blank" w:history="1">
        <w:r w:rsidRPr="00FD6325">
          <w:rPr>
            <w:rStyle w:val="Hipervnculo"/>
            <w:color w:val="337AB7"/>
            <w:sz w:val="18"/>
            <w:szCs w:val="18"/>
          </w:rPr>
          <w:t>https://www.gob.mx/cms/uploads/attachment/file/3384/LucioBlanco.pdf</w:t>
        </w:r>
      </w:hyperlink>
    </w:p>
  </w:footnote>
  <w:footnote w:id="98">
    <w:p w14:paraId="5A8E7DA5" w14:textId="77777777" w:rsidR="00C7693E" w:rsidRDefault="00C7693E" w:rsidP="00B42AE9">
      <w:pPr>
        <w:pStyle w:val="Textonotapie"/>
      </w:pPr>
      <w:r>
        <w:rPr>
          <w:rStyle w:val="Refdenotaalpie"/>
        </w:rPr>
        <w:footnoteRef/>
      </w:r>
      <w:r>
        <w:t xml:space="preserve"> </w:t>
      </w:r>
      <w:r w:rsidRPr="00742AAC">
        <w:rPr>
          <w:sz w:val="18"/>
          <w:szCs w:val="18"/>
        </w:rPr>
        <w:t>https://www.cndh.org.mx/noticia/asesinato-de-lucio-blanco-defensor-de-causas-campesinas</w:t>
      </w:r>
    </w:p>
  </w:footnote>
  <w:footnote w:id="99">
    <w:p w14:paraId="277706F9" w14:textId="77777777" w:rsidR="00C7693E" w:rsidRDefault="00C7693E" w:rsidP="00B42AE9">
      <w:pPr>
        <w:pStyle w:val="Textonotapie"/>
      </w:pPr>
      <w:r>
        <w:rPr>
          <w:rStyle w:val="Refdenotaalpie"/>
        </w:rPr>
        <w:footnoteRef/>
      </w:r>
      <w:r>
        <w:t xml:space="preserve"> </w:t>
      </w:r>
      <w:hyperlink r:id="rId74" w:tgtFrame="_blank" w:history="1">
        <w:r w:rsidRPr="00742AAC">
          <w:rPr>
            <w:rStyle w:val="Hipervnculo"/>
            <w:color w:val="337AB7"/>
            <w:sz w:val="18"/>
            <w:szCs w:val="18"/>
          </w:rPr>
          <w:t>https://inehrm.gob.mx/work/models/inehrm/Resource/305/1/images/dic_grales_rev_t1.pdf</w:t>
        </w:r>
      </w:hyperlink>
    </w:p>
  </w:footnote>
  <w:footnote w:id="100">
    <w:p w14:paraId="1C5344BE" w14:textId="77777777" w:rsidR="00C7693E" w:rsidRDefault="00C7693E" w:rsidP="00B42AE9">
      <w:pPr>
        <w:pStyle w:val="Textonotapie"/>
      </w:pPr>
      <w:r>
        <w:rPr>
          <w:rStyle w:val="Refdenotaalpie"/>
        </w:rPr>
        <w:footnoteRef/>
      </w:r>
      <w:r>
        <w:t xml:space="preserve"> </w:t>
      </w:r>
      <w:r w:rsidRPr="002C1361">
        <w:rPr>
          <w:sz w:val="18"/>
          <w:szCs w:val="18"/>
        </w:rPr>
        <w:t>https://www.cndh.org.mx/noticia/asesinato-de-lucio-blanco-defensor-de-causas-campesinas</w:t>
      </w:r>
    </w:p>
  </w:footnote>
  <w:footnote w:id="101">
    <w:p w14:paraId="4180EF09" w14:textId="77777777" w:rsidR="00C7693E" w:rsidRDefault="00C7693E" w:rsidP="00B42AE9">
      <w:pPr>
        <w:pStyle w:val="Textonotapie"/>
      </w:pPr>
      <w:r>
        <w:rPr>
          <w:rStyle w:val="Refdenotaalpie"/>
        </w:rPr>
        <w:footnoteRef/>
      </w:r>
      <w:r>
        <w:t xml:space="preserve"> </w:t>
      </w:r>
      <w:hyperlink r:id="rId75" w:tgtFrame="_blank" w:history="1">
        <w:r w:rsidRPr="008F3F9F">
          <w:rPr>
            <w:rStyle w:val="Hipervnculo"/>
            <w:color w:val="337AB7"/>
            <w:sz w:val="18"/>
            <w:szCs w:val="18"/>
          </w:rPr>
          <w:t>https://inehrm.gob.mx/work/models/inehrm/Resource/305/1/images/dic_grales_rev_t1.pdf</w:t>
        </w:r>
      </w:hyperlink>
    </w:p>
  </w:footnote>
  <w:footnote w:id="102">
    <w:p w14:paraId="0A5F0716" w14:textId="77777777" w:rsidR="00C7693E" w:rsidRDefault="00C7693E" w:rsidP="00B42AE9">
      <w:pPr>
        <w:pStyle w:val="Textonotapie"/>
      </w:pPr>
      <w:r>
        <w:rPr>
          <w:rStyle w:val="Refdenotaalpie"/>
        </w:rPr>
        <w:footnoteRef/>
      </w:r>
      <w:r>
        <w:t xml:space="preserve"> </w:t>
      </w:r>
      <w:hyperlink r:id="rId76" w:tgtFrame="_blank" w:history="1">
        <w:r w:rsidRPr="00EF0255">
          <w:rPr>
            <w:rStyle w:val="Hipervnculo"/>
            <w:color w:val="337AB7"/>
            <w:sz w:val="18"/>
            <w:szCs w:val="23"/>
          </w:rPr>
          <w:t>https://www.gob.mx/cms/uploads/attachment/file/3384/LucioBlanco.pdf</w:t>
        </w:r>
      </w:hyperlink>
    </w:p>
  </w:footnote>
  <w:footnote w:id="103">
    <w:p w14:paraId="5507EC44" w14:textId="77777777" w:rsidR="00C7693E" w:rsidRPr="00F24F66" w:rsidRDefault="00C7693E" w:rsidP="008F3D63">
      <w:pPr>
        <w:pStyle w:val="Textonotapie"/>
        <w:rPr>
          <w:lang w:val="es-ES"/>
        </w:rPr>
      </w:pPr>
      <w:r>
        <w:rPr>
          <w:rStyle w:val="Refdenotaalpie"/>
        </w:rPr>
        <w:footnoteRef/>
      </w:r>
      <w:r>
        <w:t xml:space="preserve"> </w:t>
      </w:r>
      <w:r w:rsidRPr="00F24F66">
        <w:t>https://ecancer.org/es/news/5722-cancer-de-prostata-tabu-del-mundo-masculino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C7693E" w:rsidRPr="001C0A7C" w14:paraId="058D61FD" w14:textId="77777777" w:rsidTr="00207498">
      <w:trPr>
        <w:jc w:val="center"/>
      </w:trPr>
      <w:tc>
        <w:tcPr>
          <w:tcW w:w="1541" w:type="dxa"/>
        </w:tcPr>
        <w:p w14:paraId="186713EB" w14:textId="77777777" w:rsidR="00C7693E" w:rsidRPr="001C0A7C" w:rsidRDefault="00C7693E"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C7693E" w:rsidRPr="001C0A7C" w:rsidRDefault="00C7693E" w:rsidP="001C0A7C">
          <w:pPr>
            <w:spacing w:after="0" w:line="240" w:lineRule="auto"/>
            <w:jc w:val="center"/>
            <w:rPr>
              <w:rFonts w:ascii="Arial" w:eastAsia="Times New Roman" w:hAnsi="Arial" w:cs="Times New Roman"/>
              <w:b/>
              <w:bCs/>
              <w:sz w:val="12"/>
              <w:szCs w:val="20"/>
              <w:lang w:eastAsia="es-ES"/>
            </w:rPr>
          </w:pPr>
        </w:p>
        <w:p w14:paraId="0B905D9B" w14:textId="77777777" w:rsidR="00C7693E" w:rsidRPr="001C0A7C" w:rsidRDefault="00C7693E" w:rsidP="001C0A7C">
          <w:pPr>
            <w:spacing w:after="0" w:line="240" w:lineRule="auto"/>
            <w:jc w:val="center"/>
            <w:rPr>
              <w:rFonts w:ascii="Arial" w:eastAsia="Times New Roman" w:hAnsi="Arial" w:cs="Times New Roman"/>
              <w:b/>
              <w:bCs/>
              <w:sz w:val="12"/>
              <w:szCs w:val="20"/>
              <w:lang w:eastAsia="es-ES"/>
            </w:rPr>
          </w:pPr>
        </w:p>
      </w:tc>
      <w:tc>
        <w:tcPr>
          <w:tcW w:w="7957" w:type="dxa"/>
        </w:tcPr>
        <w:p w14:paraId="5A539893" w14:textId="77777777" w:rsidR="00C7693E" w:rsidRPr="001C0A7C" w:rsidRDefault="00C7693E"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C7693E" w:rsidRPr="001C0A7C" w:rsidRDefault="00C7693E"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C7693E" w:rsidRPr="001C0A7C" w:rsidRDefault="00C7693E"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C7693E" w:rsidRPr="001C0A7C" w:rsidRDefault="00C7693E"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C7693E" w:rsidRPr="001C0A7C" w:rsidRDefault="00C7693E"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C7693E" w:rsidRPr="001C0A7C" w:rsidRDefault="00C7693E"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C7693E" w:rsidRPr="001C0A7C" w:rsidRDefault="00C7693E"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C7693E" w:rsidRPr="001C0A7C" w:rsidRDefault="00C7693E"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C7693E" w:rsidRDefault="00C7693E"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58BB"/>
    <w:multiLevelType w:val="hybridMultilevel"/>
    <w:tmpl w:val="023C2C30"/>
    <w:lvl w:ilvl="0" w:tplc="66EE0F44">
      <w:start w:val="1"/>
      <w:numFmt w:val="decimal"/>
      <w:lvlText w:val="%1.)"/>
      <w:lvlJc w:val="left"/>
      <w:pPr>
        <w:ind w:left="720" w:hanging="360"/>
      </w:pPr>
      <w:rPr>
        <w:rFonts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3AF0B30"/>
    <w:multiLevelType w:val="hybridMultilevel"/>
    <w:tmpl w:val="E8DE3A3A"/>
    <w:lvl w:ilvl="0" w:tplc="37B0E0E8">
      <w:start w:val="6"/>
      <w:numFmt w:val="upperRoman"/>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070F8F"/>
    <w:multiLevelType w:val="hybridMultilevel"/>
    <w:tmpl w:val="20107264"/>
    <w:lvl w:ilvl="0" w:tplc="F8FA1EBA">
      <w:start w:val="6"/>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FE6BF3"/>
    <w:multiLevelType w:val="hybridMultilevel"/>
    <w:tmpl w:val="2098B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846F00"/>
    <w:multiLevelType w:val="hybridMultilevel"/>
    <w:tmpl w:val="571AD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0F2774"/>
    <w:multiLevelType w:val="multilevel"/>
    <w:tmpl w:val="9D4ABF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254A4D"/>
    <w:multiLevelType w:val="hybridMultilevel"/>
    <w:tmpl w:val="438485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252F05"/>
    <w:multiLevelType w:val="hybridMultilevel"/>
    <w:tmpl w:val="1B8C24A0"/>
    <w:lvl w:ilvl="0" w:tplc="7168361E">
      <w:start w:val="1"/>
      <w:numFmt w:val="decimal"/>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47B53F8"/>
    <w:multiLevelType w:val="hybridMultilevel"/>
    <w:tmpl w:val="871238E6"/>
    <w:lvl w:ilvl="0" w:tplc="2A3A5962">
      <w:start w:val="2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4138BF"/>
    <w:multiLevelType w:val="multilevel"/>
    <w:tmpl w:val="6E4AA1F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115925"/>
    <w:multiLevelType w:val="hybridMultilevel"/>
    <w:tmpl w:val="3F389418"/>
    <w:lvl w:ilvl="0" w:tplc="BE02E22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AD04F02"/>
    <w:multiLevelType w:val="hybridMultilevel"/>
    <w:tmpl w:val="B18024E4"/>
    <w:lvl w:ilvl="0" w:tplc="01183D8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C210AD"/>
    <w:multiLevelType w:val="hybridMultilevel"/>
    <w:tmpl w:val="112C0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01473A"/>
    <w:multiLevelType w:val="hybridMultilevel"/>
    <w:tmpl w:val="D4E8491C"/>
    <w:lvl w:ilvl="0" w:tplc="CC929B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050805"/>
    <w:multiLevelType w:val="hybridMultilevel"/>
    <w:tmpl w:val="8F648B08"/>
    <w:lvl w:ilvl="0" w:tplc="28767DC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D86F64"/>
    <w:multiLevelType w:val="hybridMultilevel"/>
    <w:tmpl w:val="931AB9BC"/>
    <w:lvl w:ilvl="0" w:tplc="080A0013">
      <w:start w:val="1"/>
      <w:numFmt w:val="upperRoman"/>
      <w:lvlText w:val="%1."/>
      <w:lvlJc w:val="righ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 w15:restartNumberingAfterBreak="0">
    <w:nsid w:val="30C6644C"/>
    <w:multiLevelType w:val="hybridMultilevel"/>
    <w:tmpl w:val="1D825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021017"/>
    <w:multiLevelType w:val="hybridMultilevel"/>
    <w:tmpl w:val="D5D04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9F6C08"/>
    <w:multiLevelType w:val="hybridMultilevel"/>
    <w:tmpl w:val="5B704A78"/>
    <w:lvl w:ilvl="0" w:tplc="06EE38D2">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15:restartNumberingAfterBreak="0">
    <w:nsid w:val="35C34035"/>
    <w:multiLevelType w:val="hybridMultilevel"/>
    <w:tmpl w:val="62502D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A76D7E"/>
    <w:multiLevelType w:val="hybridMultilevel"/>
    <w:tmpl w:val="DEECAE66"/>
    <w:lvl w:ilvl="0" w:tplc="A338282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38BB20D1"/>
    <w:multiLevelType w:val="hybridMultilevel"/>
    <w:tmpl w:val="621EA57C"/>
    <w:lvl w:ilvl="0" w:tplc="2EA02AA4">
      <w:start w:val="4"/>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3" w15:restartNumberingAfterBreak="0">
    <w:nsid w:val="3E40529A"/>
    <w:multiLevelType w:val="multilevel"/>
    <w:tmpl w:val="3154C4B2"/>
    <w:lvl w:ilvl="0">
      <w:start w:val="1"/>
      <w:numFmt w:val="upperRoman"/>
      <w:pStyle w:val="Listaconvietas"/>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EAF619B"/>
    <w:multiLevelType w:val="hybridMultilevel"/>
    <w:tmpl w:val="E8106A04"/>
    <w:lvl w:ilvl="0" w:tplc="B98A7BE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4A09BC"/>
    <w:multiLevelType w:val="hybridMultilevel"/>
    <w:tmpl w:val="323C9214"/>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F05FAF"/>
    <w:multiLevelType w:val="hybridMultilevel"/>
    <w:tmpl w:val="1C543D80"/>
    <w:lvl w:ilvl="0" w:tplc="080A0001">
      <w:start w:val="1"/>
      <w:numFmt w:val="bullet"/>
      <w:lvlText w:val=""/>
      <w:lvlJc w:val="left"/>
      <w:pPr>
        <w:ind w:left="819" w:hanging="360"/>
      </w:pPr>
      <w:rPr>
        <w:rFonts w:ascii="Symbol" w:hAnsi="Symbol" w:hint="default"/>
      </w:rPr>
    </w:lvl>
    <w:lvl w:ilvl="1" w:tplc="080A0003" w:tentative="1">
      <w:start w:val="1"/>
      <w:numFmt w:val="bullet"/>
      <w:lvlText w:val="o"/>
      <w:lvlJc w:val="left"/>
      <w:pPr>
        <w:ind w:left="1539" w:hanging="360"/>
      </w:pPr>
      <w:rPr>
        <w:rFonts w:ascii="Courier New" w:hAnsi="Courier New" w:cs="Courier New" w:hint="default"/>
      </w:rPr>
    </w:lvl>
    <w:lvl w:ilvl="2" w:tplc="080A0005" w:tentative="1">
      <w:start w:val="1"/>
      <w:numFmt w:val="bullet"/>
      <w:lvlText w:val=""/>
      <w:lvlJc w:val="left"/>
      <w:pPr>
        <w:ind w:left="2259" w:hanging="360"/>
      </w:pPr>
      <w:rPr>
        <w:rFonts w:ascii="Wingdings" w:hAnsi="Wingdings" w:hint="default"/>
      </w:rPr>
    </w:lvl>
    <w:lvl w:ilvl="3" w:tplc="080A0001" w:tentative="1">
      <w:start w:val="1"/>
      <w:numFmt w:val="bullet"/>
      <w:lvlText w:val=""/>
      <w:lvlJc w:val="left"/>
      <w:pPr>
        <w:ind w:left="2979" w:hanging="360"/>
      </w:pPr>
      <w:rPr>
        <w:rFonts w:ascii="Symbol" w:hAnsi="Symbol" w:hint="default"/>
      </w:rPr>
    </w:lvl>
    <w:lvl w:ilvl="4" w:tplc="080A0003" w:tentative="1">
      <w:start w:val="1"/>
      <w:numFmt w:val="bullet"/>
      <w:lvlText w:val="o"/>
      <w:lvlJc w:val="left"/>
      <w:pPr>
        <w:ind w:left="3699" w:hanging="360"/>
      </w:pPr>
      <w:rPr>
        <w:rFonts w:ascii="Courier New" w:hAnsi="Courier New" w:cs="Courier New" w:hint="default"/>
      </w:rPr>
    </w:lvl>
    <w:lvl w:ilvl="5" w:tplc="080A0005" w:tentative="1">
      <w:start w:val="1"/>
      <w:numFmt w:val="bullet"/>
      <w:lvlText w:val=""/>
      <w:lvlJc w:val="left"/>
      <w:pPr>
        <w:ind w:left="4419" w:hanging="360"/>
      </w:pPr>
      <w:rPr>
        <w:rFonts w:ascii="Wingdings" w:hAnsi="Wingdings" w:hint="default"/>
      </w:rPr>
    </w:lvl>
    <w:lvl w:ilvl="6" w:tplc="080A0001" w:tentative="1">
      <w:start w:val="1"/>
      <w:numFmt w:val="bullet"/>
      <w:lvlText w:val=""/>
      <w:lvlJc w:val="left"/>
      <w:pPr>
        <w:ind w:left="5139" w:hanging="360"/>
      </w:pPr>
      <w:rPr>
        <w:rFonts w:ascii="Symbol" w:hAnsi="Symbol" w:hint="default"/>
      </w:rPr>
    </w:lvl>
    <w:lvl w:ilvl="7" w:tplc="080A0003" w:tentative="1">
      <w:start w:val="1"/>
      <w:numFmt w:val="bullet"/>
      <w:lvlText w:val="o"/>
      <w:lvlJc w:val="left"/>
      <w:pPr>
        <w:ind w:left="5859" w:hanging="360"/>
      </w:pPr>
      <w:rPr>
        <w:rFonts w:ascii="Courier New" w:hAnsi="Courier New" w:cs="Courier New" w:hint="default"/>
      </w:rPr>
    </w:lvl>
    <w:lvl w:ilvl="8" w:tplc="080A0005" w:tentative="1">
      <w:start w:val="1"/>
      <w:numFmt w:val="bullet"/>
      <w:lvlText w:val=""/>
      <w:lvlJc w:val="left"/>
      <w:pPr>
        <w:ind w:left="6579" w:hanging="360"/>
      </w:pPr>
      <w:rPr>
        <w:rFonts w:ascii="Wingdings" w:hAnsi="Wingdings" w:hint="default"/>
      </w:rPr>
    </w:lvl>
  </w:abstractNum>
  <w:abstractNum w:abstractNumId="27" w15:restartNumberingAfterBreak="0">
    <w:nsid w:val="5CBC55FF"/>
    <w:multiLevelType w:val="hybridMultilevel"/>
    <w:tmpl w:val="A4E80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20327F"/>
    <w:multiLevelType w:val="hybridMultilevel"/>
    <w:tmpl w:val="B20E644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629425E2"/>
    <w:multiLevelType w:val="hybridMultilevel"/>
    <w:tmpl w:val="34D88AF4"/>
    <w:lvl w:ilvl="0" w:tplc="3E442D6E">
      <w:start w:val="1"/>
      <w:numFmt w:val="lowerLetter"/>
      <w:lvlText w:val="%1)"/>
      <w:lvlJc w:val="left"/>
      <w:pPr>
        <w:ind w:left="720" w:hanging="360"/>
      </w:pPr>
      <w:rPr>
        <w:rFonts w:eastAsia="Arial Unicode MS" w:cs="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D23221"/>
    <w:multiLevelType w:val="hybridMultilevel"/>
    <w:tmpl w:val="7780F166"/>
    <w:lvl w:ilvl="0" w:tplc="EA2AEB7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EE418F"/>
    <w:multiLevelType w:val="hybridMultilevel"/>
    <w:tmpl w:val="7FAEAA0E"/>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DA358C2"/>
    <w:multiLevelType w:val="multilevel"/>
    <w:tmpl w:val="9572E5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BA5F89"/>
    <w:multiLevelType w:val="hybridMultilevel"/>
    <w:tmpl w:val="A692982A"/>
    <w:lvl w:ilvl="0" w:tplc="804A3CB0">
      <w:numFmt w:val="bullet"/>
      <w:lvlText w:val="-"/>
      <w:lvlJc w:val="left"/>
      <w:pPr>
        <w:ind w:left="1065" w:hanging="705"/>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37D6602"/>
    <w:multiLevelType w:val="multilevel"/>
    <w:tmpl w:val="714E1D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03100C"/>
    <w:multiLevelType w:val="hybridMultilevel"/>
    <w:tmpl w:val="BF1AD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788B44C5"/>
    <w:multiLevelType w:val="hybridMultilevel"/>
    <w:tmpl w:val="75DE4CF6"/>
    <w:lvl w:ilvl="0" w:tplc="FAC2800E">
      <w:start w:val="1"/>
      <w:numFmt w:val="upperRoman"/>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89E191D"/>
    <w:multiLevelType w:val="hybridMultilevel"/>
    <w:tmpl w:val="3F389418"/>
    <w:lvl w:ilvl="0" w:tplc="BE02E22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231804"/>
    <w:multiLevelType w:val="multilevel"/>
    <w:tmpl w:val="FC527B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6D11A0"/>
    <w:multiLevelType w:val="hybridMultilevel"/>
    <w:tmpl w:val="9F16AF1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15:restartNumberingAfterBreak="0">
    <w:nsid w:val="79823535"/>
    <w:multiLevelType w:val="hybridMultilevel"/>
    <w:tmpl w:val="3B4E86BA"/>
    <w:lvl w:ilvl="0" w:tplc="12882DD8">
      <w:start w:val="1"/>
      <w:numFmt w:val="decimal"/>
      <w:lvlText w:val="%1)"/>
      <w:lvlJc w:val="left"/>
      <w:pPr>
        <w:ind w:left="780" w:hanging="4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CA0B8D"/>
    <w:multiLevelType w:val="hybridMultilevel"/>
    <w:tmpl w:val="A0B25390"/>
    <w:lvl w:ilvl="0" w:tplc="848A2B1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7AD46AE2"/>
    <w:multiLevelType w:val="hybridMultilevel"/>
    <w:tmpl w:val="7770936C"/>
    <w:lvl w:ilvl="0" w:tplc="B3C07900">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4" w15:restartNumberingAfterBreak="0">
    <w:nsid w:val="7D0B71E9"/>
    <w:multiLevelType w:val="hybridMultilevel"/>
    <w:tmpl w:val="88C2F31A"/>
    <w:lvl w:ilvl="0" w:tplc="080A0001">
      <w:start w:val="1"/>
      <w:numFmt w:val="bullet"/>
      <w:lvlText w:val=""/>
      <w:lvlJc w:val="left"/>
      <w:pPr>
        <w:ind w:left="798" w:hanging="360"/>
      </w:pPr>
      <w:rPr>
        <w:rFonts w:ascii="Symbol" w:hAnsi="Symbol" w:hint="default"/>
      </w:rPr>
    </w:lvl>
    <w:lvl w:ilvl="1" w:tplc="080A0003" w:tentative="1">
      <w:start w:val="1"/>
      <w:numFmt w:val="bullet"/>
      <w:lvlText w:val="o"/>
      <w:lvlJc w:val="left"/>
      <w:pPr>
        <w:ind w:left="1518" w:hanging="360"/>
      </w:pPr>
      <w:rPr>
        <w:rFonts w:ascii="Courier New" w:hAnsi="Courier New" w:cs="Courier New" w:hint="default"/>
      </w:rPr>
    </w:lvl>
    <w:lvl w:ilvl="2" w:tplc="080A0005" w:tentative="1">
      <w:start w:val="1"/>
      <w:numFmt w:val="bullet"/>
      <w:lvlText w:val=""/>
      <w:lvlJc w:val="left"/>
      <w:pPr>
        <w:ind w:left="2238" w:hanging="360"/>
      </w:pPr>
      <w:rPr>
        <w:rFonts w:ascii="Wingdings" w:hAnsi="Wingdings" w:hint="default"/>
      </w:rPr>
    </w:lvl>
    <w:lvl w:ilvl="3" w:tplc="080A0001" w:tentative="1">
      <w:start w:val="1"/>
      <w:numFmt w:val="bullet"/>
      <w:lvlText w:val=""/>
      <w:lvlJc w:val="left"/>
      <w:pPr>
        <w:ind w:left="2958" w:hanging="360"/>
      </w:pPr>
      <w:rPr>
        <w:rFonts w:ascii="Symbol" w:hAnsi="Symbol" w:hint="default"/>
      </w:rPr>
    </w:lvl>
    <w:lvl w:ilvl="4" w:tplc="080A0003" w:tentative="1">
      <w:start w:val="1"/>
      <w:numFmt w:val="bullet"/>
      <w:lvlText w:val="o"/>
      <w:lvlJc w:val="left"/>
      <w:pPr>
        <w:ind w:left="3678" w:hanging="360"/>
      </w:pPr>
      <w:rPr>
        <w:rFonts w:ascii="Courier New" w:hAnsi="Courier New" w:cs="Courier New" w:hint="default"/>
      </w:rPr>
    </w:lvl>
    <w:lvl w:ilvl="5" w:tplc="080A0005" w:tentative="1">
      <w:start w:val="1"/>
      <w:numFmt w:val="bullet"/>
      <w:lvlText w:val=""/>
      <w:lvlJc w:val="left"/>
      <w:pPr>
        <w:ind w:left="4398" w:hanging="360"/>
      </w:pPr>
      <w:rPr>
        <w:rFonts w:ascii="Wingdings" w:hAnsi="Wingdings" w:hint="default"/>
      </w:rPr>
    </w:lvl>
    <w:lvl w:ilvl="6" w:tplc="080A0001" w:tentative="1">
      <w:start w:val="1"/>
      <w:numFmt w:val="bullet"/>
      <w:lvlText w:val=""/>
      <w:lvlJc w:val="left"/>
      <w:pPr>
        <w:ind w:left="5118" w:hanging="360"/>
      </w:pPr>
      <w:rPr>
        <w:rFonts w:ascii="Symbol" w:hAnsi="Symbol" w:hint="default"/>
      </w:rPr>
    </w:lvl>
    <w:lvl w:ilvl="7" w:tplc="080A0003" w:tentative="1">
      <w:start w:val="1"/>
      <w:numFmt w:val="bullet"/>
      <w:lvlText w:val="o"/>
      <w:lvlJc w:val="left"/>
      <w:pPr>
        <w:ind w:left="5838" w:hanging="360"/>
      </w:pPr>
      <w:rPr>
        <w:rFonts w:ascii="Courier New" w:hAnsi="Courier New" w:cs="Courier New" w:hint="default"/>
      </w:rPr>
    </w:lvl>
    <w:lvl w:ilvl="8" w:tplc="080A0005" w:tentative="1">
      <w:start w:val="1"/>
      <w:numFmt w:val="bullet"/>
      <w:lvlText w:val=""/>
      <w:lvlJc w:val="left"/>
      <w:pPr>
        <w:ind w:left="6558" w:hanging="360"/>
      </w:pPr>
      <w:rPr>
        <w:rFonts w:ascii="Wingdings" w:hAnsi="Wingdings" w:hint="default"/>
      </w:rPr>
    </w:lvl>
  </w:abstractNum>
  <w:num w:numId="1">
    <w:abstractNumId w:val="36"/>
  </w:num>
  <w:num w:numId="2">
    <w:abstractNumId w:val="1"/>
  </w:num>
  <w:num w:numId="3">
    <w:abstractNumId w:val="23"/>
  </w:num>
  <w:num w:numId="4">
    <w:abstractNumId w:val="21"/>
  </w:num>
  <w:num w:numId="5">
    <w:abstractNumId w:val="42"/>
  </w:num>
  <w:num w:numId="6">
    <w:abstractNumId w:val="29"/>
  </w:num>
  <w:num w:numId="7">
    <w:abstractNumId w:val="19"/>
  </w:num>
  <w:num w:numId="8">
    <w:abstractNumId w:val="7"/>
  </w:num>
  <w:num w:numId="9">
    <w:abstractNumId w:val="39"/>
  </w:num>
  <w:num w:numId="10">
    <w:abstractNumId w:val="5"/>
  </w:num>
  <w:num w:numId="11">
    <w:abstractNumId w:val="20"/>
  </w:num>
  <w:num w:numId="12">
    <w:abstractNumId w:val="27"/>
  </w:num>
  <w:num w:numId="13">
    <w:abstractNumId w:val="28"/>
  </w:num>
  <w:num w:numId="14">
    <w:abstractNumId w:val="26"/>
  </w:num>
  <w:num w:numId="15">
    <w:abstractNumId w:val="17"/>
  </w:num>
  <w:num w:numId="16">
    <w:abstractNumId w:val="4"/>
  </w:num>
  <w:num w:numId="17">
    <w:abstractNumId w:val="37"/>
  </w:num>
  <w:num w:numId="18">
    <w:abstractNumId w:val="24"/>
  </w:num>
  <w:num w:numId="19">
    <w:abstractNumId w:val="2"/>
  </w:num>
  <w:num w:numId="20">
    <w:abstractNumId w:val="41"/>
  </w:num>
  <w:num w:numId="21">
    <w:abstractNumId w:val="40"/>
  </w:num>
  <w:num w:numId="22">
    <w:abstractNumId w:val="0"/>
  </w:num>
  <w:num w:numId="23">
    <w:abstractNumId w:val="9"/>
  </w:num>
  <w:num w:numId="24">
    <w:abstractNumId w:val="15"/>
  </w:num>
  <w:num w:numId="25">
    <w:abstractNumId w:val="13"/>
  </w:num>
  <w:num w:numId="26">
    <w:abstractNumId w:val="43"/>
  </w:num>
  <w:num w:numId="27">
    <w:abstractNumId w:val="22"/>
  </w:num>
  <w:num w:numId="28">
    <w:abstractNumId w:val="18"/>
  </w:num>
  <w:num w:numId="29">
    <w:abstractNumId w:val="16"/>
  </w:num>
  <w:num w:numId="30">
    <w:abstractNumId w:val="8"/>
  </w:num>
  <w:num w:numId="31">
    <w:abstractNumId w:val="3"/>
  </w:num>
  <w:num w:numId="32">
    <w:abstractNumId w:val="14"/>
  </w:num>
  <w:num w:numId="33">
    <w:abstractNumId w:val="6"/>
  </w:num>
  <w:num w:numId="34">
    <w:abstractNumId w:val="34"/>
  </w:num>
  <w:num w:numId="35">
    <w:abstractNumId w:val="32"/>
  </w:num>
  <w:num w:numId="36">
    <w:abstractNumId w:val="30"/>
  </w:num>
  <w:num w:numId="37">
    <w:abstractNumId w:val="31"/>
  </w:num>
  <w:num w:numId="38">
    <w:abstractNumId w:val="25"/>
  </w:num>
  <w:num w:numId="39">
    <w:abstractNumId w:val="33"/>
  </w:num>
  <w:num w:numId="40">
    <w:abstractNumId w:val="12"/>
  </w:num>
  <w:num w:numId="41">
    <w:abstractNumId w:val="35"/>
  </w:num>
  <w:num w:numId="42">
    <w:abstractNumId w:val="44"/>
  </w:num>
  <w:num w:numId="43">
    <w:abstractNumId w:val="11"/>
  </w:num>
  <w:num w:numId="44">
    <w:abstractNumId w:val="38"/>
  </w:num>
  <w:num w:numId="45">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0E97"/>
    <w:rsid w:val="0000121D"/>
    <w:rsid w:val="00001E43"/>
    <w:rsid w:val="00010507"/>
    <w:rsid w:val="00012FFB"/>
    <w:rsid w:val="000238BC"/>
    <w:rsid w:val="00024771"/>
    <w:rsid w:val="00026CCB"/>
    <w:rsid w:val="00040699"/>
    <w:rsid w:val="00041B6D"/>
    <w:rsid w:val="00045A37"/>
    <w:rsid w:val="000528BF"/>
    <w:rsid w:val="00053E0A"/>
    <w:rsid w:val="00055C02"/>
    <w:rsid w:val="00062EA3"/>
    <w:rsid w:val="00064AFE"/>
    <w:rsid w:val="00073C90"/>
    <w:rsid w:val="0007595D"/>
    <w:rsid w:val="000833BD"/>
    <w:rsid w:val="00084F5B"/>
    <w:rsid w:val="000855F3"/>
    <w:rsid w:val="000859EB"/>
    <w:rsid w:val="000866F9"/>
    <w:rsid w:val="000907E0"/>
    <w:rsid w:val="00092924"/>
    <w:rsid w:val="00094C2A"/>
    <w:rsid w:val="000954C1"/>
    <w:rsid w:val="00097B80"/>
    <w:rsid w:val="000A0819"/>
    <w:rsid w:val="000A3750"/>
    <w:rsid w:val="000A542E"/>
    <w:rsid w:val="000A7240"/>
    <w:rsid w:val="000A74FB"/>
    <w:rsid w:val="000B3C6A"/>
    <w:rsid w:val="000B5E7A"/>
    <w:rsid w:val="000C079A"/>
    <w:rsid w:val="000D3381"/>
    <w:rsid w:val="000D48A3"/>
    <w:rsid w:val="000D7D01"/>
    <w:rsid w:val="000E12F4"/>
    <w:rsid w:val="000E2BAA"/>
    <w:rsid w:val="000F03D6"/>
    <w:rsid w:val="000F077A"/>
    <w:rsid w:val="000F0B3B"/>
    <w:rsid w:val="000F0C11"/>
    <w:rsid w:val="000F1455"/>
    <w:rsid w:val="000F48B5"/>
    <w:rsid w:val="000F5759"/>
    <w:rsid w:val="000F7A30"/>
    <w:rsid w:val="00100FB8"/>
    <w:rsid w:val="001042FA"/>
    <w:rsid w:val="00104A6F"/>
    <w:rsid w:val="00112407"/>
    <w:rsid w:val="00113C85"/>
    <w:rsid w:val="001166E0"/>
    <w:rsid w:val="00117A2A"/>
    <w:rsid w:val="00120726"/>
    <w:rsid w:val="00121548"/>
    <w:rsid w:val="00122094"/>
    <w:rsid w:val="00122486"/>
    <w:rsid w:val="001269B3"/>
    <w:rsid w:val="0013109C"/>
    <w:rsid w:val="001322D8"/>
    <w:rsid w:val="00141495"/>
    <w:rsid w:val="00141E1C"/>
    <w:rsid w:val="00147C4E"/>
    <w:rsid w:val="00151587"/>
    <w:rsid w:val="001528BB"/>
    <w:rsid w:val="00153ECD"/>
    <w:rsid w:val="0015416D"/>
    <w:rsid w:val="00155A5A"/>
    <w:rsid w:val="00156AFC"/>
    <w:rsid w:val="0015742B"/>
    <w:rsid w:val="00163AC1"/>
    <w:rsid w:val="00164BD3"/>
    <w:rsid w:val="00166D64"/>
    <w:rsid w:val="00171BC3"/>
    <w:rsid w:val="0017406F"/>
    <w:rsid w:val="00175945"/>
    <w:rsid w:val="00175EC7"/>
    <w:rsid w:val="00177FBB"/>
    <w:rsid w:val="0018017C"/>
    <w:rsid w:val="00181D93"/>
    <w:rsid w:val="00184A3D"/>
    <w:rsid w:val="00184A71"/>
    <w:rsid w:val="0018737F"/>
    <w:rsid w:val="00190ABE"/>
    <w:rsid w:val="00197DEA"/>
    <w:rsid w:val="001A0992"/>
    <w:rsid w:val="001B1B52"/>
    <w:rsid w:val="001B1F98"/>
    <w:rsid w:val="001B2754"/>
    <w:rsid w:val="001C0A7C"/>
    <w:rsid w:val="001C15FA"/>
    <w:rsid w:val="001C4F02"/>
    <w:rsid w:val="001D5902"/>
    <w:rsid w:val="001E013A"/>
    <w:rsid w:val="001E12CB"/>
    <w:rsid w:val="001E6106"/>
    <w:rsid w:val="001F0094"/>
    <w:rsid w:val="0020470D"/>
    <w:rsid w:val="00207498"/>
    <w:rsid w:val="002077B2"/>
    <w:rsid w:val="00215DE0"/>
    <w:rsid w:val="00216170"/>
    <w:rsid w:val="00216552"/>
    <w:rsid w:val="00216D0B"/>
    <w:rsid w:val="00231EA8"/>
    <w:rsid w:val="002351A4"/>
    <w:rsid w:val="00242ED9"/>
    <w:rsid w:val="00245A58"/>
    <w:rsid w:val="0024795F"/>
    <w:rsid w:val="00253EFB"/>
    <w:rsid w:val="0025445B"/>
    <w:rsid w:val="00263D31"/>
    <w:rsid w:val="00270FAF"/>
    <w:rsid w:val="00274644"/>
    <w:rsid w:val="0027766B"/>
    <w:rsid w:val="00280815"/>
    <w:rsid w:val="00280E06"/>
    <w:rsid w:val="00282CBC"/>
    <w:rsid w:val="00283A86"/>
    <w:rsid w:val="002845F1"/>
    <w:rsid w:val="00291F20"/>
    <w:rsid w:val="00294FC5"/>
    <w:rsid w:val="00295171"/>
    <w:rsid w:val="00297F47"/>
    <w:rsid w:val="002A3327"/>
    <w:rsid w:val="002A5453"/>
    <w:rsid w:val="002A71EC"/>
    <w:rsid w:val="002B75CC"/>
    <w:rsid w:val="002C03A5"/>
    <w:rsid w:val="002C4CB7"/>
    <w:rsid w:val="002D22B6"/>
    <w:rsid w:val="002D6553"/>
    <w:rsid w:val="002E1BDB"/>
    <w:rsid w:val="002E31D3"/>
    <w:rsid w:val="002F3DC1"/>
    <w:rsid w:val="00303001"/>
    <w:rsid w:val="00304CBB"/>
    <w:rsid w:val="003050F8"/>
    <w:rsid w:val="0030717E"/>
    <w:rsid w:val="00307A1E"/>
    <w:rsid w:val="0031207C"/>
    <w:rsid w:val="00321A72"/>
    <w:rsid w:val="00336DFF"/>
    <w:rsid w:val="00345FC4"/>
    <w:rsid w:val="00350F78"/>
    <w:rsid w:val="00352986"/>
    <w:rsid w:val="00363ABB"/>
    <w:rsid w:val="00363CA4"/>
    <w:rsid w:val="00367217"/>
    <w:rsid w:val="00367A64"/>
    <w:rsid w:val="003720C9"/>
    <w:rsid w:val="00373C65"/>
    <w:rsid w:val="003743A3"/>
    <w:rsid w:val="003756C1"/>
    <w:rsid w:val="00376AD4"/>
    <w:rsid w:val="00380861"/>
    <w:rsid w:val="00383801"/>
    <w:rsid w:val="0038542F"/>
    <w:rsid w:val="00390438"/>
    <w:rsid w:val="00390E9B"/>
    <w:rsid w:val="003917D4"/>
    <w:rsid w:val="00392B8B"/>
    <w:rsid w:val="00392DF2"/>
    <w:rsid w:val="0039661D"/>
    <w:rsid w:val="00397616"/>
    <w:rsid w:val="003A404C"/>
    <w:rsid w:val="003A42A4"/>
    <w:rsid w:val="003A4933"/>
    <w:rsid w:val="003A7106"/>
    <w:rsid w:val="003A75EA"/>
    <w:rsid w:val="003B2901"/>
    <w:rsid w:val="003B4D45"/>
    <w:rsid w:val="003B4E44"/>
    <w:rsid w:val="003B5718"/>
    <w:rsid w:val="003B5A33"/>
    <w:rsid w:val="003C3799"/>
    <w:rsid w:val="003D1CB1"/>
    <w:rsid w:val="003D367B"/>
    <w:rsid w:val="003D5B16"/>
    <w:rsid w:val="003D5DBB"/>
    <w:rsid w:val="003E11AB"/>
    <w:rsid w:val="003E2C7E"/>
    <w:rsid w:val="003E3E65"/>
    <w:rsid w:val="003E5D65"/>
    <w:rsid w:val="003E6EB9"/>
    <w:rsid w:val="003F0EC6"/>
    <w:rsid w:val="003F2298"/>
    <w:rsid w:val="003F7586"/>
    <w:rsid w:val="003F7A5A"/>
    <w:rsid w:val="00400000"/>
    <w:rsid w:val="0040221E"/>
    <w:rsid w:val="00402326"/>
    <w:rsid w:val="004121F3"/>
    <w:rsid w:val="0041322A"/>
    <w:rsid w:val="00413C12"/>
    <w:rsid w:val="0041473A"/>
    <w:rsid w:val="00416B2A"/>
    <w:rsid w:val="00417787"/>
    <w:rsid w:val="00424D00"/>
    <w:rsid w:val="00426804"/>
    <w:rsid w:val="00435E63"/>
    <w:rsid w:val="00435F35"/>
    <w:rsid w:val="00442DBD"/>
    <w:rsid w:val="00453431"/>
    <w:rsid w:val="00454222"/>
    <w:rsid w:val="00460948"/>
    <w:rsid w:val="004624A4"/>
    <w:rsid w:val="004665E1"/>
    <w:rsid w:val="00474AF9"/>
    <w:rsid w:val="00476EFF"/>
    <w:rsid w:val="00480AFD"/>
    <w:rsid w:val="00480EB4"/>
    <w:rsid w:val="00487BF4"/>
    <w:rsid w:val="00497212"/>
    <w:rsid w:val="004A16C7"/>
    <w:rsid w:val="004A2CA6"/>
    <w:rsid w:val="004A3D9A"/>
    <w:rsid w:val="004B41B2"/>
    <w:rsid w:val="004B63EF"/>
    <w:rsid w:val="004C2545"/>
    <w:rsid w:val="004C33AD"/>
    <w:rsid w:val="004D777B"/>
    <w:rsid w:val="004D78CD"/>
    <w:rsid w:val="004D7A1D"/>
    <w:rsid w:val="004E1991"/>
    <w:rsid w:val="004E19F1"/>
    <w:rsid w:val="004E1B40"/>
    <w:rsid w:val="004E2FA1"/>
    <w:rsid w:val="004E3413"/>
    <w:rsid w:val="004E65A4"/>
    <w:rsid w:val="004F0466"/>
    <w:rsid w:val="004F1638"/>
    <w:rsid w:val="004F1C4F"/>
    <w:rsid w:val="004F27DB"/>
    <w:rsid w:val="004F5488"/>
    <w:rsid w:val="005004BE"/>
    <w:rsid w:val="005008E5"/>
    <w:rsid w:val="0050219B"/>
    <w:rsid w:val="005053FE"/>
    <w:rsid w:val="00511641"/>
    <w:rsid w:val="0051453F"/>
    <w:rsid w:val="00520A2D"/>
    <w:rsid w:val="00520C74"/>
    <w:rsid w:val="00521D46"/>
    <w:rsid w:val="00526438"/>
    <w:rsid w:val="0052765B"/>
    <w:rsid w:val="00530237"/>
    <w:rsid w:val="00530E70"/>
    <w:rsid w:val="0053217C"/>
    <w:rsid w:val="00532967"/>
    <w:rsid w:val="00535037"/>
    <w:rsid w:val="0053525E"/>
    <w:rsid w:val="005465D2"/>
    <w:rsid w:val="00547680"/>
    <w:rsid w:val="0055461C"/>
    <w:rsid w:val="00561054"/>
    <w:rsid w:val="00564375"/>
    <w:rsid w:val="00567D1E"/>
    <w:rsid w:val="0057534A"/>
    <w:rsid w:val="0057671B"/>
    <w:rsid w:val="00577236"/>
    <w:rsid w:val="00583FDB"/>
    <w:rsid w:val="005852F3"/>
    <w:rsid w:val="005869B3"/>
    <w:rsid w:val="005874E2"/>
    <w:rsid w:val="005A19EF"/>
    <w:rsid w:val="005A3830"/>
    <w:rsid w:val="005A4C82"/>
    <w:rsid w:val="005B1E5D"/>
    <w:rsid w:val="005B2091"/>
    <w:rsid w:val="005B217B"/>
    <w:rsid w:val="005C1486"/>
    <w:rsid w:val="005C49A5"/>
    <w:rsid w:val="005C4E8B"/>
    <w:rsid w:val="005C5826"/>
    <w:rsid w:val="005C62D5"/>
    <w:rsid w:val="005D59BC"/>
    <w:rsid w:val="005D6CD8"/>
    <w:rsid w:val="005E0ED2"/>
    <w:rsid w:val="005E6F45"/>
    <w:rsid w:val="005F13DF"/>
    <w:rsid w:val="005F37D7"/>
    <w:rsid w:val="005F3ACD"/>
    <w:rsid w:val="005F706E"/>
    <w:rsid w:val="00604FCA"/>
    <w:rsid w:val="00611854"/>
    <w:rsid w:val="0061420A"/>
    <w:rsid w:val="00626DC9"/>
    <w:rsid w:val="00631FC8"/>
    <w:rsid w:val="00636186"/>
    <w:rsid w:val="00640462"/>
    <w:rsid w:val="00641D19"/>
    <w:rsid w:val="00641EEF"/>
    <w:rsid w:val="0064210A"/>
    <w:rsid w:val="00646A5E"/>
    <w:rsid w:val="00651D90"/>
    <w:rsid w:val="006525E8"/>
    <w:rsid w:val="00655688"/>
    <w:rsid w:val="0065788D"/>
    <w:rsid w:val="00663A23"/>
    <w:rsid w:val="00677C93"/>
    <w:rsid w:val="00681ABC"/>
    <w:rsid w:val="0068284F"/>
    <w:rsid w:val="00690F22"/>
    <w:rsid w:val="006A0990"/>
    <w:rsid w:val="006A0F62"/>
    <w:rsid w:val="006A1981"/>
    <w:rsid w:val="006A3A96"/>
    <w:rsid w:val="006A3C6C"/>
    <w:rsid w:val="006B3F85"/>
    <w:rsid w:val="006C5222"/>
    <w:rsid w:val="006C5E86"/>
    <w:rsid w:val="006D01B2"/>
    <w:rsid w:val="006D55A7"/>
    <w:rsid w:val="006E0F4C"/>
    <w:rsid w:val="006E21D9"/>
    <w:rsid w:val="006E2EAB"/>
    <w:rsid w:val="006E3872"/>
    <w:rsid w:val="006E5E38"/>
    <w:rsid w:val="006E693E"/>
    <w:rsid w:val="006F4C08"/>
    <w:rsid w:val="006F5DFF"/>
    <w:rsid w:val="00700C17"/>
    <w:rsid w:val="00707D9D"/>
    <w:rsid w:val="00714B52"/>
    <w:rsid w:val="00716C26"/>
    <w:rsid w:val="00731D97"/>
    <w:rsid w:val="0073737A"/>
    <w:rsid w:val="00740ABB"/>
    <w:rsid w:val="00742CEC"/>
    <w:rsid w:val="00743649"/>
    <w:rsid w:val="007438D9"/>
    <w:rsid w:val="00745D4D"/>
    <w:rsid w:val="0074648A"/>
    <w:rsid w:val="00753BE2"/>
    <w:rsid w:val="007559C5"/>
    <w:rsid w:val="00755C48"/>
    <w:rsid w:val="007567C1"/>
    <w:rsid w:val="0076116D"/>
    <w:rsid w:val="00767D5C"/>
    <w:rsid w:val="00773920"/>
    <w:rsid w:val="007756D3"/>
    <w:rsid w:val="00776560"/>
    <w:rsid w:val="00777771"/>
    <w:rsid w:val="00780021"/>
    <w:rsid w:val="00782853"/>
    <w:rsid w:val="0078343E"/>
    <w:rsid w:val="0078516F"/>
    <w:rsid w:val="0078587B"/>
    <w:rsid w:val="00785C45"/>
    <w:rsid w:val="00787CCF"/>
    <w:rsid w:val="0079557B"/>
    <w:rsid w:val="007A2D83"/>
    <w:rsid w:val="007A4142"/>
    <w:rsid w:val="007A47F5"/>
    <w:rsid w:val="007A537A"/>
    <w:rsid w:val="007A5652"/>
    <w:rsid w:val="007A7F63"/>
    <w:rsid w:val="007B0294"/>
    <w:rsid w:val="007B0FF3"/>
    <w:rsid w:val="007B1B6C"/>
    <w:rsid w:val="007B27F3"/>
    <w:rsid w:val="007B29D9"/>
    <w:rsid w:val="007B55FA"/>
    <w:rsid w:val="007B6B20"/>
    <w:rsid w:val="007C3833"/>
    <w:rsid w:val="007C38A8"/>
    <w:rsid w:val="007C6F95"/>
    <w:rsid w:val="007D4072"/>
    <w:rsid w:val="007D4E26"/>
    <w:rsid w:val="007D4FDB"/>
    <w:rsid w:val="007D5471"/>
    <w:rsid w:val="007D6AAE"/>
    <w:rsid w:val="007D7B75"/>
    <w:rsid w:val="007E0267"/>
    <w:rsid w:val="007E605A"/>
    <w:rsid w:val="007F0ECB"/>
    <w:rsid w:val="007F2AFE"/>
    <w:rsid w:val="007F7436"/>
    <w:rsid w:val="0080228E"/>
    <w:rsid w:val="00805AC4"/>
    <w:rsid w:val="00813E53"/>
    <w:rsid w:val="00815ADF"/>
    <w:rsid w:val="00817DEF"/>
    <w:rsid w:val="00834CA8"/>
    <w:rsid w:val="008369DA"/>
    <w:rsid w:val="00837BFC"/>
    <w:rsid w:val="008403A2"/>
    <w:rsid w:val="00840D76"/>
    <w:rsid w:val="00845D16"/>
    <w:rsid w:val="0085499A"/>
    <w:rsid w:val="008573E7"/>
    <w:rsid w:val="00862566"/>
    <w:rsid w:val="0087000C"/>
    <w:rsid w:val="00876305"/>
    <w:rsid w:val="008806D9"/>
    <w:rsid w:val="008869D4"/>
    <w:rsid w:val="00891FB1"/>
    <w:rsid w:val="00894ECD"/>
    <w:rsid w:val="00896C5F"/>
    <w:rsid w:val="008A6097"/>
    <w:rsid w:val="008B6328"/>
    <w:rsid w:val="008B713B"/>
    <w:rsid w:val="008C13ED"/>
    <w:rsid w:val="008C22F0"/>
    <w:rsid w:val="008D0DDB"/>
    <w:rsid w:val="008D6C1F"/>
    <w:rsid w:val="008E1089"/>
    <w:rsid w:val="008E156B"/>
    <w:rsid w:val="008E51F4"/>
    <w:rsid w:val="008E79F7"/>
    <w:rsid w:val="008F2930"/>
    <w:rsid w:val="008F2EDC"/>
    <w:rsid w:val="008F3D63"/>
    <w:rsid w:val="00900C90"/>
    <w:rsid w:val="00901225"/>
    <w:rsid w:val="00914304"/>
    <w:rsid w:val="0091505C"/>
    <w:rsid w:val="00915DD0"/>
    <w:rsid w:val="00917F24"/>
    <w:rsid w:val="00925E98"/>
    <w:rsid w:val="00930744"/>
    <w:rsid w:val="00931333"/>
    <w:rsid w:val="009314EB"/>
    <w:rsid w:val="00931692"/>
    <w:rsid w:val="00940EA4"/>
    <w:rsid w:val="0094162E"/>
    <w:rsid w:val="00943B3F"/>
    <w:rsid w:val="00950FD2"/>
    <w:rsid w:val="009518E0"/>
    <w:rsid w:val="00951F48"/>
    <w:rsid w:val="009520F9"/>
    <w:rsid w:val="00953EFD"/>
    <w:rsid w:val="009542B1"/>
    <w:rsid w:val="00957490"/>
    <w:rsid w:val="00961CBA"/>
    <w:rsid w:val="009653CE"/>
    <w:rsid w:val="00970C30"/>
    <w:rsid w:val="009727C1"/>
    <w:rsid w:val="009732D7"/>
    <w:rsid w:val="00981D62"/>
    <w:rsid w:val="009832F6"/>
    <w:rsid w:val="00985126"/>
    <w:rsid w:val="00986146"/>
    <w:rsid w:val="00991A68"/>
    <w:rsid w:val="00994B49"/>
    <w:rsid w:val="00996AA4"/>
    <w:rsid w:val="00997CB3"/>
    <w:rsid w:val="009A317D"/>
    <w:rsid w:val="009A3F67"/>
    <w:rsid w:val="009B7828"/>
    <w:rsid w:val="009C4F99"/>
    <w:rsid w:val="009C6344"/>
    <w:rsid w:val="009C7F77"/>
    <w:rsid w:val="009D04AA"/>
    <w:rsid w:val="009D25F2"/>
    <w:rsid w:val="009E1677"/>
    <w:rsid w:val="009E1767"/>
    <w:rsid w:val="009E5C31"/>
    <w:rsid w:val="009E6087"/>
    <w:rsid w:val="009F71B8"/>
    <w:rsid w:val="009F7564"/>
    <w:rsid w:val="00A03611"/>
    <w:rsid w:val="00A07BD6"/>
    <w:rsid w:val="00A102D4"/>
    <w:rsid w:val="00A14300"/>
    <w:rsid w:val="00A22D70"/>
    <w:rsid w:val="00A265EC"/>
    <w:rsid w:val="00A32560"/>
    <w:rsid w:val="00A532A1"/>
    <w:rsid w:val="00A5412B"/>
    <w:rsid w:val="00A54AE8"/>
    <w:rsid w:val="00A55841"/>
    <w:rsid w:val="00A55A2F"/>
    <w:rsid w:val="00A66B0B"/>
    <w:rsid w:val="00A6752E"/>
    <w:rsid w:val="00A70050"/>
    <w:rsid w:val="00A71114"/>
    <w:rsid w:val="00A7122A"/>
    <w:rsid w:val="00A87F94"/>
    <w:rsid w:val="00A93788"/>
    <w:rsid w:val="00A93C0A"/>
    <w:rsid w:val="00A95E4C"/>
    <w:rsid w:val="00A95FB6"/>
    <w:rsid w:val="00A9755B"/>
    <w:rsid w:val="00AA1EAF"/>
    <w:rsid w:val="00AB2E08"/>
    <w:rsid w:val="00AB4515"/>
    <w:rsid w:val="00AB4960"/>
    <w:rsid w:val="00AB5337"/>
    <w:rsid w:val="00AB604A"/>
    <w:rsid w:val="00AB6E98"/>
    <w:rsid w:val="00AC1BBA"/>
    <w:rsid w:val="00AC5F0C"/>
    <w:rsid w:val="00AD65F7"/>
    <w:rsid w:val="00AD6EE0"/>
    <w:rsid w:val="00AD7088"/>
    <w:rsid w:val="00AE6BBD"/>
    <w:rsid w:val="00AE6CE3"/>
    <w:rsid w:val="00B012C5"/>
    <w:rsid w:val="00B032F2"/>
    <w:rsid w:val="00B10F0B"/>
    <w:rsid w:val="00B113EF"/>
    <w:rsid w:val="00B13A21"/>
    <w:rsid w:val="00B1501F"/>
    <w:rsid w:val="00B20770"/>
    <w:rsid w:val="00B20F75"/>
    <w:rsid w:val="00B2118C"/>
    <w:rsid w:val="00B240B9"/>
    <w:rsid w:val="00B33CA2"/>
    <w:rsid w:val="00B37CE5"/>
    <w:rsid w:val="00B42412"/>
    <w:rsid w:val="00B42AE9"/>
    <w:rsid w:val="00B455F4"/>
    <w:rsid w:val="00B52887"/>
    <w:rsid w:val="00B60F07"/>
    <w:rsid w:val="00B631EC"/>
    <w:rsid w:val="00B67450"/>
    <w:rsid w:val="00B7750F"/>
    <w:rsid w:val="00B80CE1"/>
    <w:rsid w:val="00B828E7"/>
    <w:rsid w:val="00BA0914"/>
    <w:rsid w:val="00BA4AC3"/>
    <w:rsid w:val="00BA5AED"/>
    <w:rsid w:val="00BA66FF"/>
    <w:rsid w:val="00BB07FB"/>
    <w:rsid w:val="00BB41A0"/>
    <w:rsid w:val="00BB6081"/>
    <w:rsid w:val="00BC1ABC"/>
    <w:rsid w:val="00BC6636"/>
    <w:rsid w:val="00BD299C"/>
    <w:rsid w:val="00BD5DE7"/>
    <w:rsid w:val="00BD5F5B"/>
    <w:rsid w:val="00BD668A"/>
    <w:rsid w:val="00BE2C0E"/>
    <w:rsid w:val="00BE47A0"/>
    <w:rsid w:val="00BE6840"/>
    <w:rsid w:val="00BF1139"/>
    <w:rsid w:val="00BF68FA"/>
    <w:rsid w:val="00BF73C3"/>
    <w:rsid w:val="00C00CEA"/>
    <w:rsid w:val="00C04D5E"/>
    <w:rsid w:val="00C05ED9"/>
    <w:rsid w:val="00C0742A"/>
    <w:rsid w:val="00C1575F"/>
    <w:rsid w:val="00C17A05"/>
    <w:rsid w:val="00C301D3"/>
    <w:rsid w:val="00C303D7"/>
    <w:rsid w:val="00C53817"/>
    <w:rsid w:val="00C56B67"/>
    <w:rsid w:val="00C64725"/>
    <w:rsid w:val="00C72BD4"/>
    <w:rsid w:val="00C72C14"/>
    <w:rsid w:val="00C742CA"/>
    <w:rsid w:val="00C74677"/>
    <w:rsid w:val="00C75616"/>
    <w:rsid w:val="00C7629F"/>
    <w:rsid w:val="00C7638E"/>
    <w:rsid w:val="00C7693E"/>
    <w:rsid w:val="00C849D0"/>
    <w:rsid w:val="00C853A0"/>
    <w:rsid w:val="00CA21AD"/>
    <w:rsid w:val="00CA3E5A"/>
    <w:rsid w:val="00CA49B1"/>
    <w:rsid w:val="00CB1AF0"/>
    <w:rsid w:val="00CB20F5"/>
    <w:rsid w:val="00CB37E8"/>
    <w:rsid w:val="00CB41F2"/>
    <w:rsid w:val="00CB4B3C"/>
    <w:rsid w:val="00CB6530"/>
    <w:rsid w:val="00CC0B37"/>
    <w:rsid w:val="00CC0E03"/>
    <w:rsid w:val="00CC3BE7"/>
    <w:rsid w:val="00CC5F2A"/>
    <w:rsid w:val="00CD1AF8"/>
    <w:rsid w:val="00CD3AF8"/>
    <w:rsid w:val="00CD7E0C"/>
    <w:rsid w:val="00CE318E"/>
    <w:rsid w:val="00CF3AD0"/>
    <w:rsid w:val="00CF5360"/>
    <w:rsid w:val="00CF6B10"/>
    <w:rsid w:val="00D02E39"/>
    <w:rsid w:val="00D06158"/>
    <w:rsid w:val="00D12E97"/>
    <w:rsid w:val="00D14889"/>
    <w:rsid w:val="00D21CEB"/>
    <w:rsid w:val="00D22F56"/>
    <w:rsid w:val="00D264E9"/>
    <w:rsid w:val="00D32261"/>
    <w:rsid w:val="00D32AF3"/>
    <w:rsid w:val="00D41E9A"/>
    <w:rsid w:val="00D440D8"/>
    <w:rsid w:val="00D44853"/>
    <w:rsid w:val="00D4591D"/>
    <w:rsid w:val="00D45C60"/>
    <w:rsid w:val="00D57B40"/>
    <w:rsid w:val="00D60812"/>
    <w:rsid w:val="00D629BC"/>
    <w:rsid w:val="00D65437"/>
    <w:rsid w:val="00D67BAF"/>
    <w:rsid w:val="00D67FBE"/>
    <w:rsid w:val="00D71DD5"/>
    <w:rsid w:val="00D74A7D"/>
    <w:rsid w:val="00D74FEE"/>
    <w:rsid w:val="00D777C3"/>
    <w:rsid w:val="00D802F4"/>
    <w:rsid w:val="00D905D9"/>
    <w:rsid w:val="00D9397C"/>
    <w:rsid w:val="00D96736"/>
    <w:rsid w:val="00D9798D"/>
    <w:rsid w:val="00DA07CB"/>
    <w:rsid w:val="00DA27DD"/>
    <w:rsid w:val="00DA621C"/>
    <w:rsid w:val="00DB0452"/>
    <w:rsid w:val="00DB3BB1"/>
    <w:rsid w:val="00DB69F0"/>
    <w:rsid w:val="00DC36D4"/>
    <w:rsid w:val="00DD08B0"/>
    <w:rsid w:val="00DD2693"/>
    <w:rsid w:val="00DD26BE"/>
    <w:rsid w:val="00DD2C5C"/>
    <w:rsid w:val="00DD6D17"/>
    <w:rsid w:val="00DD7394"/>
    <w:rsid w:val="00DE3AE7"/>
    <w:rsid w:val="00DE4A16"/>
    <w:rsid w:val="00DF1E05"/>
    <w:rsid w:val="00DF287C"/>
    <w:rsid w:val="00DF3E30"/>
    <w:rsid w:val="00DF3F42"/>
    <w:rsid w:val="00DF6683"/>
    <w:rsid w:val="00E00ECC"/>
    <w:rsid w:val="00E01D32"/>
    <w:rsid w:val="00E0402A"/>
    <w:rsid w:val="00E06480"/>
    <w:rsid w:val="00E06A32"/>
    <w:rsid w:val="00E102F3"/>
    <w:rsid w:val="00E12AF7"/>
    <w:rsid w:val="00E133F7"/>
    <w:rsid w:val="00E15E3D"/>
    <w:rsid w:val="00E15E80"/>
    <w:rsid w:val="00E268EA"/>
    <w:rsid w:val="00E30D77"/>
    <w:rsid w:val="00E325A3"/>
    <w:rsid w:val="00E33F5C"/>
    <w:rsid w:val="00E40933"/>
    <w:rsid w:val="00E40C44"/>
    <w:rsid w:val="00E433EC"/>
    <w:rsid w:val="00E459E5"/>
    <w:rsid w:val="00E46B51"/>
    <w:rsid w:val="00E518BC"/>
    <w:rsid w:val="00E539CA"/>
    <w:rsid w:val="00E616EE"/>
    <w:rsid w:val="00E61782"/>
    <w:rsid w:val="00E67B2C"/>
    <w:rsid w:val="00E7123B"/>
    <w:rsid w:val="00E801F8"/>
    <w:rsid w:val="00E8063E"/>
    <w:rsid w:val="00E81A13"/>
    <w:rsid w:val="00E90756"/>
    <w:rsid w:val="00E93E4F"/>
    <w:rsid w:val="00E978C5"/>
    <w:rsid w:val="00EA152D"/>
    <w:rsid w:val="00EA2471"/>
    <w:rsid w:val="00EA5251"/>
    <w:rsid w:val="00EA7346"/>
    <w:rsid w:val="00EB009E"/>
    <w:rsid w:val="00EB26E5"/>
    <w:rsid w:val="00EB3361"/>
    <w:rsid w:val="00EC142D"/>
    <w:rsid w:val="00EC1CF3"/>
    <w:rsid w:val="00ED47AF"/>
    <w:rsid w:val="00ED4CA3"/>
    <w:rsid w:val="00EE5BE2"/>
    <w:rsid w:val="00EE6B89"/>
    <w:rsid w:val="00EF4D94"/>
    <w:rsid w:val="00EF5B5F"/>
    <w:rsid w:val="00EF7830"/>
    <w:rsid w:val="00F029D1"/>
    <w:rsid w:val="00F02A88"/>
    <w:rsid w:val="00F06D3B"/>
    <w:rsid w:val="00F20ECD"/>
    <w:rsid w:val="00F2170A"/>
    <w:rsid w:val="00F267DB"/>
    <w:rsid w:val="00F323CC"/>
    <w:rsid w:val="00F330B8"/>
    <w:rsid w:val="00F33535"/>
    <w:rsid w:val="00F345A3"/>
    <w:rsid w:val="00F36995"/>
    <w:rsid w:val="00F4681E"/>
    <w:rsid w:val="00F61279"/>
    <w:rsid w:val="00F7279B"/>
    <w:rsid w:val="00F80806"/>
    <w:rsid w:val="00F857D2"/>
    <w:rsid w:val="00F935A8"/>
    <w:rsid w:val="00F95C5F"/>
    <w:rsid w:val="00F96396"/>
    <w:rsid w:val="00F9684D"/>
    <w:rsid w:val="00FA4E47"/>
    <w:rsid w:val="00FB6989"/>
    <w:rsid w:val="00FD0A0A"/>
    <w:rsid w:val="00FD5884"/>
    <w:rsid w:val="00FD6AD4"/>
    <w:rsid w:val="00FD6BD4"/>
    <w:rsid w:val="00FE2A34"/>
    <w:rsid w:val="00FE2A6A"/>
    <w:rsid w:val="00FE2FEA"/>
    <w:rsid w:val="00FF0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uiPriority w:val="9"/>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56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iPriority w:val="99"/>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7FB"/>
  </w:style>
  <w:style w:type="table" w:styleId="Tablaconcuadrcula">
    <w:name w:val="Table Grid"/>
    <w:basedOn w:val="Tablanormal"/>
    <w:uiPriority w:val="5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B07FB"/>
    <w:pPr>
      <w:ind w:left="720"/>
      <w:contextualSpacing/>
    </w:pPr>
  </w:style>
  <w:style w:type="character" w:customStyle="1" w:styleId="Ttulo2Car">
    <w:name w:val="Título 2 Car"/>
    <w:basedOn w:val="Fuentedeprrafopredeter"/>
    <w:link w:val="Ttulo2"/>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styleId="Sinespaciado">
    <w:name w:val="No Spacing"/>
    <w:aliases w:val="Centrado Negritas,ABA PIE PAG"/>
    <w:link w:val="SinespaciadoCar"/>
    <w:uiPriority w:val="1"/>
    <w:qFormat/>
    <w:rsid w:val="00BB07FB"/>
    <w:pPr>
      <w:spacing w:after="0" w:line="240" w:lineRule="auto"/>
    </w:pPr>
  </w:style>
  <w:style w:type="paragraph" w:styleId="Textonotapie">
    <w:name w:val="footnote text"/>
    <w:basedOn w:val="Normal"/>
    <w:link w:val="TextonotapieCar"/>
    <w:uiPriority w:val="99"/>
    <w:unhideWhenUsed/>
    <w:rsid w:val="00BB07FB"/>
    <w:pPr>
      <w:spacing w:after="0" w:line="240" w:lineRule="auto"/>
    </w:pPr>
    <w:rPr>
      <w:sz w:val="20"/>
      <w:szCs w:val="20"/>
    </w:rPr>
  </w:style>
  <w:style w:type="character" w:customStyle="1" w:styleId="TextonotapieCar">
    <w:name w:val="Texto nota pie Car"/>
    <w:basedOn w:val="Fuentedeprrafopredeter"/>
    <w:link w:val="Textonotapie"/>
    <w:uiPriority w:val="99"/>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iPriority w:val="1"/>
    <w:unhideWhenUsed/>
    <w:qFormat/>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uiPriority w:val="1"/>
    <w:rsid w:val="00BB07FB"/>
    <w:rPr>
      <w:rFonts w:ascii="Arial" w:eastAsia="Times New Roman" w:hAnsi="Arial" w:cs="Times New Roman"/>
      <w:sz w:val="20"/>
      <w:szCs w:val="20"/>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uiPriority w:val="99"/>
    <w:qFormat/>
    <w:rsid w:val="00BB07FB"/>
  </w:style>
  <w:style w:type="paragraph" w:styleId="Textoindependiente2">
    <w:name w:val="Body Text 2"/>
    <w:basedOn w:val="Normal"/>
    <w:link w:val="Textoindependiente2Car"/>
    <w:uiPriority w:val="99"/>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uiPriority w:val="99"/>
    <w:rsid w:val="00BB07FB"/>
    <w:rPr>
      <w:rFonts w:ascii="Arial" w:eastAsia="Times New Roman" w:hAnsi="Arial" w:cs="Times New Roman"/>
      <w:sz w:val="20"/>
      <w:szCs w:val="20"/>
      <w:lang w:eastAsia="es-ES"/>
    </w:rPr>
  </w:style>
  <w:style w:type="paragraph" w:styleId="NormalWeb">
    <w:name w:val="Normal (Web)"/>
    <w:basedOn w:val="Normal"/>
    <w:uiPriority w:val="99"/>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uiPriority w:val="9"/>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qFormat/>
    <w:rsid w:val="007B1B6C"/>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5">
    <w:name w:val="Tabla con cuadrícula5"/>
    <w:basedOn w:val="Tablanormal"/>
    <w:next w:val="Tablaconcuadrcula"/>
    <w:uiPriority w:val="59"/>
    <w:rsid w:val="002C03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1E6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4A16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D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104A6F"/>
    <w:rPr>
      <w:lang w:val="es-ES_tradnl"/>
    </w:rPr>
  </w:style>
  <w:style w:type="character" w:customStyle="1" w:styleId="Hyperlink0">
    <w:name w:val="Hyperlink.0"/>
    <w:basedOn w:val="Hipervnculo"/>
    <w:rsid w:val="00104A6F"/>
    <w:rPr>
      <w:color w:val="0000FF"/>
      <w:u w:val="single" w:color="0000FF"/>
      <w14:textOutline w14:w="0" w14:cap="rnd" w14:cmpd="sng" w14:algn="ctr">
        <w14:noFill/>
        <w14:prstDash w14:val="solid"/>
        <w14:bevel/>
      </w14:textOutline>
    </w:rPr>
  </w:style>
  <w:style w:type="numbering" w:customStyle="1" w:styleId="Estiloimportado1">
    <w:name w:val="Estilo importado 1"/>
    <w:rsid w:val="00104A6F"/>
    <w:pPr>
      <w:numPr>
        <w:numId w:val="1"/>
      </w:numPr>
    </w:pPr>
  </w:style>
  <w:style w:type="numbering" w:customStyle="1" w:styleId="Estiloimportado2">
    <w:name w:val="Estilo importado 2"/>
    <w:rsid w:val="00104A6F"/>
    <w:pPr>
      <w:numPr>
        <w:numId w:val="2"/>
      </w:numPr>
    </w:pPr>
  </w:style>
  <w:style w:type="paragraph" w:styleId="Listaconvietas">
    <w:name w:val="List Bullet"/>
    <w:basedOn w:val="Normal"/>
    <w:uiPriority w:val="99"/>
    <w:unhideWhenUsed/>
    <w:rsid w:val="006A3C6C"/>
    <w:pPr>
      <w:numPr>
        <w:numId w:val="3"/>
      </w:numPr>
      <w:contextualSpacing/>
    </w:pPr>
    <w:rPr>
      <w:rFonts w:ascii="Calibri" w:eastAsia="Calibri" w:hAnsi="Calibri" w:cs="Arial"/>
    </w:rPr>
  </w:style>
  <w:style w:type="table" w:customStyle="1" w:styleId="Tablaconcuadrcula12">
    <w:name w:val="Tabla con cuadrícula12"/>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062EA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ES"/>
    </w:rPr>
  </w:style>
  <w:style w:type="table" w:customStyle="1" w:styleId="Tablaconcuadrcula18">
    <w:name w:val="Tabla con cuadrícula18"/>
    <w:basedOn w:val="Tablanormal"/>
    <w:next w:val="Tablaconcuadrcula"/>
    <w:uiPriority w:val="39"/>
    <w:rsid w:val="007D5471"/>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7D54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7D5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B26E5"/>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D7088"/>
  </w:style>
  <w:style w:type="table" w:customStyle="1" w:styleId="Tablaconcuadrcula21">
    <w:name w:val="Tabla con cuadrícula21"/>
    <w:basedOn w:val="Tablanormal"/>
    <w:next w:val="Tablaconcuadrcula"/>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D7088"/>
    <w:pPr>
      <w:spacing w:after="0" w:line="240" w:lineRule="auto"/>
      <w:jc w:val="both"/>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AD7088"/>
    <w:rPr>
      <w:rFonts w:ascii="Segoe UI" w:eastAsia="Times New Roman" w:hAnsi="Segoe UI" w:cs="Segoe UI"/>
      <w:sz w:val="18"/>
      <w:szCs w:val="18"/>
      <w:lang w:eastAsia="es-ES"/>
    </w:rPr>
  </w:style>
  <w:style w:type="numbering" w:customStyle="1" w:styleId="Sinlista2">
    <w:name w:val="Sin lista2"/>
    <w:next w:val="Sinlista"/>
    <w:uiPriority w:val="99"/>
    <w:semiHidden/>
    <w:unhideWhenUsed/>
    <w:rsid w:val="00AD7088"/>
  </w:style>
  <w:style w:type="table" w:customStyle="1" w:styleId="Tablaconcuadrcula22">
    <w:name w:val="Tabla con cuadrícula22"/>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D70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D7088"/>
  </w:style>
  <w:style w:type="character" w:customStyle="1" w:styleId="Mencinsinresolver1">
    <w:name w:val="Mención sin resolver1"/>
    <w:basedOn w:val="Fuentedeprrafopredeter"/>
    <w:uiPriority w:val="99"/>
    <w:semiHidden/>
    <w:unhideWhenUsed/>
    <w:rsid w:val="00AD7088"/>
    <w:rPr>
      <w:color w:val="605E5C"/>
      <w:shd w:val="clear" w:color="auto" w:fill="E1DFDD"/>
    </w:rPr>
  </w:style>
  <w:style w:type="table" w:customStyle="1" w:styleId="Tablaconcuadrcula23">
    <w:name w:val="Tabla con cuadrícula23"/>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39"/>
    <w:rsid w:val="00707D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3E2C7E"/>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A6752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07A1E"/>
  </w:style>
  <w:style w:type="table" w:customStyle="1" w:styleId="Tablaconcuadrcula34">
    <w:name w:val="Tabla con cuadrícula34"/>
    <w:basedOn w:val="Tablanormal"/>
    <w:next w:val="Tablaconcuadrcula"/>
    <w:rsid w:val="00307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07A1E"/>
    <w:rPr>
      <w:i/>
      <w:iCs/>
    </w:rPr>
  </w:style>
  <w:style w:type="character" w:styleId="Refdecomentario">
    <w:name w:val="annotation reference"/>
    <w:basedOn w:val="Fuentedeprrafopredeter"/>
    <w:uiPriority w:val="99"/>
    <w:semiHidden/>
    <w:unhideWhenUsed/>
    <w:rsid w:val="00307A1E"/>
    <w:rPr>
      <w:sz w:val="16"/>
      <w:szCs w:val="16"/>
    </w:rPr>
  </w:style>
  <w:style w:type="paragraph" w:styleId="Textocomentario">
    <w:name w:val="annotation text"/>
    <w:basedOn w:val="Normal"/>
    <w:link w:val="TextocomentarioCar"/>
    <w:uiPriority w:val="99"/>
    <w:semiHidden/>
    <w:unhideWhenUsed/>
    <w:rsid w:val="00307A1E"/>
    <w:pPr>
      <w:spacing w:after="0" w:line="240" w:lineRule="auto"/>
      <w:jc w:val="both"/>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uiPriority w:val="99"/>
    <w:semiHidden/>
    <w:rsid w:val="00307A1E"/>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07A1E"/>
    <w:rPr>
      <w:b/>
      <w:bCs/>
    </w:rPr>
  </w:style>
  <w:style w:type="character" w:customStyle="1" w:styleId="AsuntodelcomentarioCar">
    <w:name w:val="Asunto del comentario Car"/>
    <w:basedOn w:val="TextocomentarioCar"/>
    <w:link w:val="Asuntodelcomentario"/>
    <w:uiPriority w:val="99"/>
    <w:semiHidden/>
    <w:rsid w:val="00307A1E"/>
    <w:rPr>
      <w:rFonts w:ascii="Arial" w:eastAsia="Times New Roman" w:hAnsi="Arial" w:cs="Times New Roman"/>
      <w:b/>
      <w:bCs/>
      <w:sz w:val="20"/>
      <w:szCs w:val="20"/>
      <w:lang w:eastAsia="es-ES"/>
    </w:rPr>
  </w:style>
  <w:style w:type="paragraph" w:styleId="Textoindependiente3">
    <w:name w:val="Body Text 3"/>
    <w:basedOn w:val="Normal"/>
    <w:link w:val="Textoindependiente3Car"/>
    <w:uiPriority w:val="99"/>
    <w:semiHidden/>
    <w:unhideWhenUsed/>
    <w:rsid w:val="00307A1E"/>
    <w:pPr>
      <w:spacing w:after="120" w:line="240" w:lineRule="auto"/>
      <w:jc w:val="both"/>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307A1E"/>
    <w:rPr>
      <w:rFonts w:ascii="Arial" w:eastAsia="Times New Roman" w:hAnsi="Arial" w:cs="Times New Roman"/>
      <w:sz w:val="16"/>
      <w:szCs w:val="16"/>
      <w:lang w:eastAsia="es-ES"/>
    </w:rPr>
  </w:style>
  <w:style w:type="paragraph" w:customStyle="1" w:styleId="text-align-justify">
    <w:name w:val="text-align-justify"/>
    <w:basedOn w:val="Normal"/>
    <w:rsid w:val="00307A1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35">
    <w:name w:val="Tabla con cuadrícula35"/>
    <w:basedOn w:val="Tablanormal"/>
    <w:next w:val="Tablaconcuadrcula"/>
    <w:uiPriority w:val="39"/>
    <w:rsid w:val="00A1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24771"/>
    <w:rPr>
      <w:rFonts w:ascii="Calibri" w:eastAsia="Calibri" w:hAnsi="Calibri" w:cs="Calibri"/>
      <w:lang w:eastAsia="es-ES"/>
    </w:rPr>
  </w:style>
  <w:style w:type="table" w:customStyle="1" w:styleId="Tablaconcuadrcula36">
    <w:name w:val="Tabla con cuadrícula36"/>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3756C1"/>
    <w:rPr>
      <w:rFonts w:asciiTheme="majorHAnsi" w:eastAsiaTheme="majorEastAsia" w:hAnsiTheme="majorHAnsi" w:cstheme="majorBidi"/>
      <w:color w:val="1F4D78" w:themeColor="accent1" w:themeShade="7F"/>
      <w:sz w:val="24"/>
      <w:szCs w:val="24"/>
    </w:rPr>
  </w:style>
  <w:style w:type="table" w:customStyle="1" w:styleId="Tablaconcuadrcula38">
    <w:name w:val="Tabla con cuadrícula38"/>
    <w:basedOn w:val="Tablanormal"/>
    <w:next w:val="Tablaconcuadrcula"/>
    <w:rsid w:val="003756C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4A3D9A"/>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122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090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06A3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E06A3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Centrado Negritas Car,ABA PIE PAG Car"/>
    <w:link w:val="Sinespaciado"/>
    <w:uiPriority w:val="1"/>
    <w:locked/>
    <w:rsid w:val="003D5B16"/>
  </w:style>
  <w:style w:type="table" w:customStyle="1" w:styleId="Tablaconcuadrcula44">
    <w:name w:val="Tabla con cuadrícula44"/>
    <w:basedOn w:val="Tablanormal"/>
    <w:next w:val="Tablaconcuadrcula"/>
    <w:uiPriority w:val="3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rsid w:val="00372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FD0A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FD0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C7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74364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CF53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CF5360"/>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530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Fuentedeprrafopredeter"/>
    <w:rsid w:val="00373C65"/>
  </w:style>
  <w:style w:type="table" w:customStyle="1" w:styleId="Tablaconcuadrcula55">
    <w:name w:val="Tabla con cuadrícula55"/>
    <w:basedOn w:val="Tablanormal"/>
    <w:next w:val="Tablaconcuadrcula"/>
    <w:uiPriority w:val="39"/>
    <w:rsid w:val="00BC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BC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0D3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0D338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0D3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59"/>
    <w:rsid w:val="007559C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59"/>
    <w:rsid w:val="007559C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D4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AC5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F36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7A5652"/>
    <w:pPr>
      <w:spacing w:after="0" w:line="240" w:lineRule="auto"/>
    </w:pPr>
    <w:rPr>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65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2">
    <w:name w:val="Tabla con cuadrícula112"/>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B336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5">
    <w:name w:val="Tabla con cuadrícula725"/>
    <w:basedOn w:val="Tablanormal"/>
    <w:next w:val="Tablaconcuadrcula"/>
    <w:rsid w:val="00583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D67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A3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2A3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B42A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rsid w:val="008F3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026CCB"/>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026CCB"/>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026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cofepris/articulos/anuncian-segob-y-cofepris-alerta-sanitaria-maxima-para-vapeadores-y-nuevas-acciones-para-proteger-la-salud-302272?idiom=es" TargetMode="External"/><Relationship Id="rId13" Type="http://schemas.openxmlformats.org/officeDocument/2006/relationships/image" Target="media/image5.png"/><Relationship Id="rId18" Type="http://schemas.openxmlformats.org/officeDocument/2006/relationships/hyperlink" Target="http://npic.orst.edu/pest/tick/index.es.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npic.orst.edu/pest/tick/lyme.es.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pic.orst.edu/pest/tick/index.es.html"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npic.orst.edu/pest/tick/index.es.html" TargetMode="External"/><Relationship Id="rId23"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tiff"/></Relationships>
</file>

<file path=word/_rels/footnotes.xml.rels><?xml version="1.0" encoding="UTF-8" standalone="yes"?>
<Relationships xmlns="http://schemas.openxmlformats.org/package/2006/relationships"><Relationship Id="rId26" Type="http://schemas.openxmlformats.org/officeDocument/2006/relationships/hyperlink" Target="https://cuentame.inegi.org.mx/territorio/agua/dispon.aspx?tema=T" TargetMode="External"/><Relationship Id="rId21" Type="http://schemas.openxmlformats.org/officeDocument/2006/relationships/hyperlink" Target="https://www.dof.gob.mx/nota_detalle.php?codigo=5639904&amp;fecha=31/12/2021" TargetMode="External"/><Relationship Id="rId42" Type="http://schemas.openxmlformats.org/officeDocument/2006/relationships/hyperlink" Target="https://www.animalpolitico.com/2022/06/centros-atencion-adicciones-salud-mental/" TargetMode="External"/><Relationship Id="rId47" Type="http://schemas.openxmlformats.org/officeDocument/2006/relationships/hyperlink" Target="https://www.greenpeace.org/mexico/blog/4074/deforestacion-que-es-quien-la-causa-y-por-que-deberia-importarnos/" TargetMode="External"/><Relationship Id="rId63" Type="http://schemas.openxmlformats.org/officeDocument/2006/relationships/hyperlink" Target="https://www.forbes.com.mx/save-the-children-pide-proteger-a-ninos-de-mexico-ante-incesante-violencia/" TargetMode="External"/><Relationship Id="rId68" Type="http://schemas.openxmlformats.org/officeDocument/2006/relationships/hyperlink" Target="https://www.noticiasdelsoldelalaguna.com.mx/policiaca/suicidios-en-coahuila-causan-alerta-ocupa-estado-primeros-lugares-a-nivel-nacional-7661663.html" TargetMode="External"/><Relationship Id="rId2" Type="http://schemas.openxmlformats.org/officeDocument/2006/relationships/hyperlink" Target="https://sjf.scjn.gob.mx/SJFSem/Paginas/Reportes/ReporteDE.aspx?idius=27951&amp;Tipo=2" TargetMode="External"/><Relationship Id="rId16" Type="http://schemas.openxmlformats.org/officeDocument/2006/relationships/hyperlink" Target="https://www.elfinanciero.com.mx/estados/2022/04/04/ayudanos-tlaloc-conagua-reporta-que-casi-la-mitad-de-mexico-padece-sequia/" TargetMode="External"/><Relationship Id="rId29" Type="http://schemas.openxmlformats.org/officeDocument/2006/relationships/hyperlink" Target="https://www.inegi.org.mx/temas/vehiculos/" TargetMode="External"/><Relationship Id="rId11" Type="http://schemas.openxmlformats.org/officeDocument/2006/relationships/hyperlink" Target="https://www.excelsior.com.mx/nacional/mexico-bate-record-en-alza-de-temperatura/1494444" TargetMode="External"/><Relationship Id="rId24" Type="http://schemas.openxmlformats.org/officeDocument/2006/relationships/hyperlink" Target="https://www.inforural.com.mx/instalan-consejo-agroalimentario-de-coahuila-para-el-desarrollo-del-campo/" TargetMode="External"/><Relationship Id="rId32" Type="http://schemas.openxmlformats.org/officeDocument/2006/relationships/hyperlink" Target="https://paot.org.mx/centro/leyes/df/pdf/2021/LEY_ESTAB_MERCANTILES_02_03_2021.pdf" TargetMode="External"/><Relationship Id="rId37" Type="http://schemas.openxmlformats.org/officeDocument/2006/relationships/hyperlink" Target="https://encuestas.insp.mx/repositorio/encuestas/ENCODAT2016/doctos/informes/reporte_encodat_drogas_2016_2017.pdf" TargetMode="External"/><Relationship Id="rId40" Type="http://schemas.openxmlformats.org/officeDocument/2006/relationships/hyperlink" Target="http://www.conadic.salud.gob.mx/pdfs/publicaciones/UNEME_CAPA.pdf" TargetMode="External"/><Relationship Id="rId45" Type="http://schemas.openxmlformats.org/officeDocument/2006/relationships/hyperlink" Target="https://www.greenpeace.org/mexico/blog/4074/deforestacion-que-es-quien-la-causa-y-por-que-deberia-importarnos/" TargetMode="External"/><Relationship Id="rId53" Type="http://schemas.openxmlformats.org/officeDocument/2006/relationships/hyperlink" Target="https://www.unicef.org/mexico/protecci&#243;n-la-ni&#241;ez-y-adolescencia" TargetMode="External"/><Relationship Id="rId58" Type="http://schemas.openxmlformats.org/officeDocument/2006/relationships/hyperlink" Target="https://www.gob.mx/sesnsp/acciones-y-programas/datos-abiertos-de-incidencia-delictiva" TargetMode="External"/><Relationship Id="rId66" Type="http://schemas.openxmlformats.org/officeDocument/2006/relationships/hyperlink" Target="https://www.nimh.nih.gov/health/topics/espanol/prevencion-del-suicidio" TargetMode="External"/><Relationship Id="rId74" Type="http://schemas.openxmlformats.org/officeDocument/2006/relationships/hyperlink" Target="https://www.cndh.org.mx/%20https%3A/inehrm.gob.mx/work/models/inehrm/Resource/305/1/images/dic_grales_rev_t1.pdf%20" TargetMode="External"/><Relationship Id="rId5" Type="http://schemas.openxmlformats.org/officeDocument/2006/relationships/hyperlink" Target="https://sjf.scjn.gob.mx/SJFSem/Paginas/Reportes/ReporteDE.aspx?idius=27951&amp;Tipo=2" TargetMode="External"/><Relationship Id="rId61" Type="http://schemas.openxmlformats.org/officeDocument/2006/relationships/hyperlink" Target="https://www.forbes.com.mx/noticias-se-registraron-2037-homicidios-de-menores-en-mexico-hasta-octubre-redim/" TargetMode="External"/><Relationship Id="rId19" Type="http://schemas.openxmlformats.org/officeDocument/2006/relationships/hyperlink" Target="https://vanguardia.com.mx/coahuila/saltillo/dramatico-descenso-presas-de-coahuila-en-nivel-mas-bajo-desde-2006-FF2326645" TargetMode="External"/><Relationship Id="rId14" Type="http://schemas.openxmlformats.org/officeDocument/2006/relationships/hyperlink" Target="https://smn.conagua.gob.mx/tools/DATA/Climatolog%C3%ADa/Diagn&#243;stico%20Atmosf&#233;rico/Reporte%20del%20Clima%20en%20M&#233;xico/RC-Noviembre21.pdf" TargetMode="External"/><Relationship Id="rId22" Type="http://schemas.openxmlformats.org/officeDocument/2006/relationships/hyperlink" Target="https://www.inforural.com.mx/cosecha-de-2022-en-riesgo-en-coahuila-por-sequia/" TargetMode="External"/><Relationship Id="rId27" Type="http://schemas.openxmlformats.org/officeDocument/2006/relationships/hyperlink" Target="https://www.gob.mx/conagua/es/articulos/que-es-el-agua-renovable?idiom=es" TargetMode="External"/><Relationship Id="rId30" Type="http://schemas.openxmlformats.org/officeDocument/2006/relationships/hyperlink" Target="https://vanguardia.com.mx/coahuila/coahuila-6-estado-con-mas-vehiculos-en-la-calle-DE1226959" TargetMode="External"/><Relationship Id="rId35" Type="http://schemas.openxmlformats.org/officeDocument/2006/relationships/hyperlink" Target="https://encuestas.insp.mx/repositorio/encuestas/ENCODAT2016/doctos/informes/reporte_encodat_drogas_2016_2017.pdf" TargetMode="External"/><Relationship Id="rId43" Type="http://schemas.openxmlformats.org/officeDocument/2006/relationships/hyperlink" Target="https://www.publimetro.com.mx/nacional/2022/05/31/salud-que-sucedera-con-los-hospitales-psiquiatricos-en-mexico/" TargetMode="External"/><Relationship Id="rId48" Type="http://schemas.openxmlformats.org/officeDocument/2006/relationships/hyperlink" Target="http://www.cedrssa.gob.mx/post_es_-n-coahuila-n-_el_estado_con_mnos_-n-dan-os-n-_por_-n-incendios_forestales-n-_en_los_n-ltimos_ocho_an-os_.htm" TargetMode="External"/><Relationship Id="rId56" Type="http://schemas.openxmlformats.org/officeDocument/2006/relationships/hyperlink" Target="http://informe.cndh.org.mx/menu.aspx?id=50071" TargetMode="External"/><Relationship Id="rId64" Type="http://schemas.openxmlformats.org/officeDocument/2006/relationships/hyperlink" Target="https://www.retreatbehavioralhealth.com/es/suicide/" TargetMode="External"/><Relationship Id="rId69" Type="http://schemas.openxmlformats.org/officeDocument/2006/relationships/hyperlink" Target="https://www.elsiglodetorreon.com.mx/noticia/2022/region-sureste-de-coahuila-registra-26-suicidios-en-primeros-meses-de%202022.html" TargetMode="External"/><Relationship Id="rId8" Type="http://schemas.openxmlformats.org/officeDocument/2006/relationships/hyperlink" Target="https://www.ssc.cdmx.gob.mx/comunicacion/nota/390-resultado-de-la-estrategia-de-seguridad-ciudadana-en-la-ciudad-de-mexico-se-registro-un-descenso-de-65-en-homicidios-dolosos-en-comparacion-con-2019" TargetMode="External"/><Relationship Id="rId51" Type="http://schemas.openxmlformats.org/officeDocument/2006/relationships/hyperlink" Target="https://www.un.org/es/observances/child-victim-day" TargetMode="External"/><Relationship Id="rId72" Type="http://schemas.openxmlformats.org/officeDocument/2006/relationships/hyperlink" Target="https://cnnespanol.cnn.com/2022/05/20/china-carbon-rusia-trax/" TargetMode="External"/><Relationship Id="rId3" Type="http://schemas.openxmlformats.org/officeDocument/2006/relationships/hyperlink" Target="http://www.oas.org/es/cidh/informes/pdfs/ViolenciaPersonasLGBTI.pdf" TargetMode="External"/><Relationship Id="rId12" Type="http://schemas.openxmlformats.org/officeDocument/2006/relationships/hyperlink" Target="https://www.elfinanciero.com.mx/ciencia/2022/01/26/el-2021-es-el-cuarto-ano-mas-caluroso-en-la-historia-mexico/" TargetMode="External"/><Relationship Id="rId17" Type="http://schemas.openxmlformats.org/officeDocument/2006/relationships/hyperlink" Target="https://smn.conagua.gob.mx/tools/DATA/Climatolog%C3%ADa/Pron&#243;stico%20clim&#225;tico/Temperatura%20y%20Lluvia/TMAX/2022.pdf" TargetMode="External"/><Relationship Id="rId25" Type="http://schemas.openxmlformats.org/officeDocument/2006/relationships/hyperlink" Target="https://smn.conagua.gob.mx/tools/DATA/Climatolog%C3%ADa/Sequ%C3%ADa/Monitor%20de%20sequ%C3%ADa%20en%20M&#233;xico/Seguimiento%20de%20Sequ%C3%ADa/MSM20220531.pdf" TargetMode="External"/><Relationship Id="rId33" Type="http://schemas.openxmlformats.org/officeDocument/2006/relationships/hyperlink" Target="https://www.unodc.org/mexicoandcentralamerica/es/webstories/2020/2021_06_24_informe-mundial-sobre-las-drogas-2021-de-unodc_-los-efectos-de-la-pandemia-aumentan-los-riesgos-de-las-drogas--mientras-la-juventud-subestima-los-peligros-del-cannabis.html" TargetMode="External"/><Relationship Id="rId38" Type="http://schemas.openxmlformats.org/officeDocument/2006/relationships/hyperlink" Target="https://iris.paho.org/bitstream/handle/10665.2/28273/InformeODHIN_spa.pdf?sequence=1&amp;isAllowed=y" TargetMode="External"/><Relationship Id="rId46" Type="http://schemas.openxmlformats.org/officeDocument/2006/relationships/hyperlink" Target="https://www.un.org/es/climatechange/what-is-climate-change" TargetMode="External"/><Relationship Id="rId59" Type="http://schemas.openxmlformats.org/officeDocument/2006/relationships/hyperlink" Target="https://versionpublicarnpdno.segob.gob.mx/Dashboard/Sociodemografico" TargetMode="External"/><Relationship Id="rId67" Type="http://schemas.openxmlformats.org/officeDocument/2006/relationships/hyperlink" Target="https://www.nimh.nih.gov/health/topics/espanol/prevencion-del-suicidio" TargetMode="External"/><Relationship Id="rId20" Type="http://schemas.openxmlformats.org/officeDocument/2006/relationships/hyperlink" Target="https://www.poresto.net/republica/2021/12/27/2022-sera-un-ano-caluroso-en-mexico-la-primavera-llegara-con-altas-temperaturas-307194.html" TargetMode="External"/><Relationship Id="rId41" Type="http://schemas.openxmlformats.org/officeDocument/2006/relationships/hyperlink" Target="https://iris.paho.org/bitstream/handle/10665.2/28273/InformeODHIN_spa.pdf?sequence=1&amp;isAllowed=y" TargetMode="External"/><Relationship Id="rId54" Type="http://schemas.openxmlformats.org/officeDocument/2006/relationships/hyperlink" Target="https://www.unicef.org/lac/comunicados-prensa/la-pandemia-incremento-la-violencia-contra-los-ninos-y-ninas-en-america-latina-y-el-caribe" TargetMode="External"/><Relationship Id="rId62" Type="http://schemas.openxmlformats.org/officeDocument/2006/relationships/hyperlink" Target="https://f.hubspotusercontent10.net/hubfs/2623910/MX%20Sitio%20Web/Blog%20MX/Informe%20Nacional%20Mexico%20WV%202022%20Pliegos.pdf?__hstc=186329462.c89c51212718afc3bc3ead8668c451da.1654302271409.1654302271409.1654302271409.1&amp;__hssc=186329462.1.1654302271410&amp;__hsfp=3017941731&amp;hsCtaTracking=6d8bb5ee-966f-432a-98a9-bd2ce67a7331%7Cce5cbd1b-cb2c-4601-bc39-5be9d3fcb192" TargetMode="External"/><Relationship Id="rId70" Type="http://schemas.openxmlformats.org/officeDocument/2006/relationships/hyperlink" Target="https://www.noticiasdelsoldelalaguna.com.mx/policiaca/suicidios-en-coahuila-causan-alerta-ocupa-estado-primeros-lugares-a-nivel-nacional-7661663.html" TargetMode="External"/><Relationship Id="rId75" Type="http://schemas.openxmlformats.org/officeDocument/2006/relationships/hyperlink" Target="https://inehrm.gob.mx/work/models/inehrm/Resource/305/1/images/dic_grales_rev_t1.pdf" TargetMode="External"/><Relationship Id="rId1" Type="http://schemas.openxmlformats.org/officeDocument/2006/relationships/hyperlink" Target="https://www.milenio.com/opinion/maria-isabel-saldana/cartel-de-espejos/las-constituciones-de-coahuila" TargetMode="External"/><Relationship Id="rId6" Type="http://schemas.openxmlformats.org/officeDocument/2006/relationships/hyperlink" Target="https://www.lavanguardia.com/vida/20210420/6986469/todos-grupos-congreso-vox-apoyan-tramitar-iniciativa-animales-dejen-cosas.html" TargetMode="External"/><Relationship Id="rId15" Type="http://schemas.openxmlformats.org/officeDocument/2006/relationships/hyperlink" Target="https://smn.conagua.gob.mx/tools/DATA/Climatolog%C3%ADa/Sequ%C3%ADa/Monitor%20de%20sequ%C3%ADa%20en%20M&#233;xico/Seguimiento%20de%20Sequ%C3%ADa/MSM20220415.pdf" TargetMode="External"/><Relationship Id="rId23" Type="http://schemas.openxmlformats.org/officeDocument/2006/relationships/hyperlink" Target="https://www.zocalo.com.mx/extrema-sequia-provoca-mortandad-de-ganado/" TargetMode="External"/><Relationship Id="rId28" Type="http://schemas.openxmlformats.org/officeDocument/2006/relationships/hyperlink" Target="https://www.jornada.com.mx/notas/2022/05/20/estados/incendios-forestales-consumen-mas-de-mil-350-hectareas-en-coahuila/" TargetMode="External"/><Relationship Id="rId36" Type="http://schemas.openxmlformats.org/officeDocument/2006/relationships/hyperlink" Target="https://encuestas.insp.mx/repositorio/encuestas/ENCODAT2016/doctos/informes/reporte_encodat_alcohol_2016_2017.pd" TargetMode="External"/><Relationship Id="rId49" Type="http://schemas.openxmlformats.org/officeDocument/2006/relationships/hyperlink" Target="https://www.elfinanciero.com.mx/nacional/sierras-de-coahuila-y-nl-tardaran-mas-de-100-anos-en-recuperarse-del-incendio/" TargetMode="External"/><Relationship Id="rId57" Type="http://schemas.openxmlformats.org/officeDocument/2006/relationships/hyperlink" Target="https://www.gob.mx/sesnsp/acciones-y-programas/datos-abiertos-de-incidencia-delictiva" TargetMode="External"/><Relationship Id="rId10" Type="http://schemas.openxmlformats.org/officeDocument/2006/relationships/hyperlink" Target="https://public.wmo.int/es/media/comunicados-de-prensa/2021-uno-de-los-siete-a&#241;os-m&#225;s-c&#225;lidos-jam&#225;s-registrados-seg&#250;n-datos" TargetMode="External"/><Relationship Id="rId31" Type="http://schemas.openxmlformats.org/officeDocument/2006/relationships/hyperlink" Target="https://www.gob.mx/profeco/documentos/lavados-de-autos-limpieza-sobre-ruedas?state=published" TargetMode="External"/><Relationship Id="rId44" Type="http://schemas.openxmlformats.org/officeDocument/2006/relationships/hyperlink" Target="https://www.eluniversal.com.mx/nacion/adictos-sobrepasan-capacidad-del-gobierno-faltan-centros-de-rehabilitacion" TargetMode="External"/><Relationship Id="rId52" Type="http://schemas.openxmlformats.org/officeDocument/2006/relationships/hyperlink" Target="https://f.hubspotusercontent10.net/hubfs/2623910/MX%20Sitio%20Web/Blog%20MX/Informe%20Nacional%20Mexico%20WV%202022%20Pliegos.pdf?__hstc=186329462.c89c51212718afc3bc3ead8668c451da.1654302271409.1654302271409.1654302271409.1&amp;__hssc=186329462.1.1654302271410&amp;__hsfp=3017941731&amp;hsCtaTracking=6d8bb5ee-966f-432a-98a9-bd2ce67a7331%7Cce5cbd1b-cb2c-4601-bc39-5be9d3fcb192" TargetMode="External"/><Relationship Id="rId60" Type="http://schemas.openxmlformats.org/officeDocument/2006/relationships/hyperlink" Target="https://www.savethechildren.mx/save-the-children-llama-a-detener-la-violencia-contra-la-ninez-en-mexico/" TargetMode="External"/><Relationship Id="rId65" Type="http://schemas.openxmlformats.org/officeDocument/2006/relationships/hyperlink" Target="https://www.retreatbehavioralhealth.com/es/suicide/" TargetMode="External"/><Relationship Id="rId73" Type="http://schemas.openxmlformats.org/officeDocument/2006/relationships/hyperlink" Target="https://www.cndh.org.mx/%20https%3A/www.gob.mx/cms/uploads/attachment/file/3384/LucioBlanco.pdf%20" TargetMode="External"/><Relationship Id="rId4" Type="http://schemas.openxmlformats.org/officeDocument/2006/relationships/hyperlink" Target="https://sjf.scjn.gob.mx/SJFSem/Paginas/Reportes/ReporteDE.aspx?idius=27951&amp;Tipo=2" TargetMode="External"/><Relationship Id="rId9" Type="http://schemas.openxmlformats.org/officeDocument/2006/relationships/hyperlink" Target="https://www.seducoahuila.gob.mx/assets/guia-para-padres-de-familia-acerca-del-correcto-uso-del-internet2.pdf" TargetMode="External"/><Relationship Id="rId13" Type="http://schemas.openxmlformats.org/officeDocument/2006/relationships/hyperlink" Target="https://smn.conagua.gob.mx/tools/DATA/Climatolog%C3%ADa/Pron&#243;stico%20clim&#225;tico/Temperatura%20y%20Lluvia/TMAX/2021.pdf" TargetMode="External"/><Relationship Id="rId18" Type="http://schemas.openxmlformats.org/officeDocument/2006/relationships/hyperlink" Target="https://smn.conagua.gob.mx/es/climatologia/temperaturas-y-lluvias/resumenes-mensuales-de-temperaturas-y-lluvias" TargetMode="External"/><Relationship Id="rId39" Type="http://schemas.openxmlformats.org/officeDocument/2006/relationships/hyperlink" Target="https://www.gob.mx/cms/uploads/attachment/file/705501/Directorio_Nacional_UNEME-CAPA.pdf" TargetMode="External"/><Relationship Id="rId34" Type="http://schemas.openxmlformats.org/officeDocument/2006/relationships/hyperlink" Target="https://www.gob.mx/cms/uploads/attachment/file/642608/PAT_2021_CONADIC_para_pagina_V2.pdf" TargetMode="External"/><Relationship Id="rId50" Type="http://schemas.openxmlformats.org/officeDocument/2006/relationships/hyperlink" Target="https://www.gaceta.unam.mx/los-arboles-fundamentales-para-la-vida-en-el-planeta/" TargetMode="External"/><Relationship Id="rId55" Type="http://schemas.openxmlformats.org/officeDocument/2006/relationships/hyperlink" Target="https://www.unicef.org/lac/media/29031/file/Violencia-contra-ninos-ninas-y-adolescentes-en-America-Latina-y-el-Caribe-2015-2021.pdf" TargetMode="External"/><Relationship Id="rId76" Type="http://schemas.openxmlformats.org/officeDocument/2006/relationships/hyperlink" Target="https://www.gob.mx/cms/uploads/attachment/file/3384/LucioBlanco.pdf" TargetMode="External"/><Relationship Id="rId7" Type="http://schemas.openxmlformats.org/officeDocument/2006/relationships/hyperlink" Target="https://www.gob.mx/cms/uploads/attachment/file/556177/Modelo_de_Polici_a_de_Proximidad_04_06_2020.pdf" TargetMode="External"/><Relationship Id="rId71" Type="http://schemas.openxmlformats.org/officeDocument/2006/relationships/hyperlink" Target="https://msc.cfe.mx/Aplicaciones/NCFE/Concurso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46876-5DDB-4D65-A432-F6E75694C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319</Pages>
  <Words>72787</Words>
  <Characters>400329</Characters>
  <Application>Microsoft Office Word</Application>
  <DocSecurity>0</DocSecurity>
  <Lines>3336</Lines>
  <Paragraphs>944</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Primera Sesión_Segundo Período Ordinario_Sep 01 2021</vt:lpstr>
      <vt:lpstr>    Saltillo, Coahuila de Zaragoza, a 07 de junio de 2022</vt:lpstr>
    </vt:vector>
  </TitlesOfParts>
  <Company>HP</Company>
  <LinksUpToDate>false</LinksUpToDate>
  <CharactersWithSpaces>472172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2</cp:revision>
  <cp:lastPrinted>2022-06-09T03:58:00Z</cp:lastPrinted>
  <dcterms:created xsi:type="dcterms:W3CDTF">2022-06-09T19:31:00Z</dcterms:created>
  <dcterms:modified xsi:type="dcterms:W3CDTF">2022-06-09T19:31:00Z</dcterms:modified>
</cp:coreProperties>
</file>